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b/>
          <w:sz w:val="44"/>
          <w:szCs w:val="44"/>
        </w:rPr>
      </w:pPr>
      <w:r>
        <w:rPr>
          <w:rFonts w:ascii="仿宋_GB2312" w:eastAsia="仿宋_GB2312" w:hint="eastAsia"/>
          <w:b/>
          <w:sz w:val="44"/>
          <w:szCs w:val="44"/>
        </w:rPr>
        <w:t>宁波国际汽车城工程钢结构部分</w:t>
      </w:r>
    </w:p>
    <w:p>
      <w:pPr>
        <w:jc w:val="center"/>
        <w:rPr>
          <w:rFonts w:ascii="仿宋_GB2312" w:eastAsia="仿宋_GB2312" w:hint="eastAsia"/>
          <w:b/>
          <w:sz w:val="44"/>
          <w:szCs w:val="44"/>
        </w:rPr>
      </w:pPr>
      <w:r>
        <w:rPr>
          <w:rFonts w:ascii="仿宋_GB2312" w:eastAsia="仿宋_GB2312" w:hint="eastAsia"/>
          <w:b/>
          <w:sz w:val="44"/>
          <w:szCs w:val="44"/>
        </w:rPr>
        <w:t>施工组织设计</w:t>
      </w: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sectPr>
          <w:footerReference w:type="even" r:id="rId4"/>
          <w:pgSz w:w="11906" w:h="16838"/>
          <w:pgMar w:top="1440" w:right="1800" w:bottom="1090" w:left="1800" w:header="851" w:footer="992" w:gutter="0"/>
          <w:cols w:space="708"/>
          <w:docGrid w:type="lines" w:linePitch="312"/>
        </w:sectPr>
      </w:pPr>
    </w:p>
    <w:p>
      <w:pPr>
        <w:jc w:val="center"/>
        <w:rPr>
          <w:rFonts w:ascii="仿宋_GB2312" w:eastAsia="仿宋_GB2312" w:hint="eastAsia"/>
          <w:sz w:val="48"/>
          <w:szCs w:val="48"/>
        </w:rPr>
      </w:pPr>
      <w:r>
        <w:rPr>
          <w:rFonts w:ascii="仿宋_GB2312" w:eastAsia="仿宋_GB2312" w:hint="eastAsia"/>
          <w:sz w:val="48"/>
          <w:szCs w:val="48"/>
        </w:rPr>
        <w:t>目录</w:t>
      </w:r>
    </w:p>
    <w:p>
      <w:pPr>
        <w:numPr>
          <w:ilvl w:val="0"/>
          <w:numId w:val="1"/>
        </w:numPr>
        <w:tabs>
          <w:tab w:val="left" w:pos="480"/>
          <w:tab w:val="left" w:pos="540"/>
          <w:tab w:val="left" w:pos="720"/>
        </w:tabs>
        <w:rPr>
          <w:rFonts w:ascii="仿宋_GB2312" w:eastAsia="仿宋_GB2312" w:hint="eastAsia"/>
          <w:sz w:val="30"/>
          <w:szCs w:val="30"/>
        </w:rPr>
      </w:pPr>
      <w:r>
        <w:rPr>
          <w:rFonts w:ascii="仿宋_GB2312" w:eastAsia="仿宋_GB2312" w:hint="eastAsia"/>
          <w:sz w:val="30"/>
          <w:szCs w:val="30"/>
        </w:rPr>
        <w:t>工程概况</w:t>
      </w:r>
    </w:p>
    <w:p>
      <w:pPr>
        <w:numPr>
          <w:ilvl w:val="0"/>
          <w:numId w:val="2"/>
        </w:numPr>
        <w:tabs>
          <w:tab w:val="left" w:pos="540"/>
          <w:tab w:val="clear" w:pos="720"/>
        </w:tabs>
        <w:rPr>
          <w:rFonts w:ascii="仿宋_GB2312" w:eastAsia="仿宋_GB2312" w:hint="eastAsia"/>
          <w:sz w:val="24"/>
        </w:rPr>
      </w:pPr>
      <w:r>
        <w:rPr>
          <w:rFonts w:ascii="仿宋_GB2312" w:eastAsia="仿宋_GB2312" w:hint="eastAsia"/>
          <w:sz w:val="24"/>
        </w:rPr>
        <w:t>简介</w:t>
      </w:r>
    </w:p>
    <w:p>
      <w:pPr>
        <w:numPr>
          <w:ilvl w:val="0"/>
          <w:numId w:val="2"/>
        </w:numPr>
        <w:tabs>
          <w:tab w:val="left" w:pos="540"/>
          <w:tab w:val="clear" w:pos="720"/>
        </w:tabs>
        <w:rPr>
          <w:rFonts w:ascii="仿宋_GB2312" w:eastAsia="仿宋_GB2312" w:hint="eastAsia"/>
          <w:sz w:val="24"/>
        </w:rPr>
      </w:pPr>
      <w:r>
        <w:rPr>
          <w:rFonts w:ascii="仿宋_GB2312" w:eastAsia="仿宋_GB2312" w:hint="eastAsia"/>
          <w:sz w:val="24"/>
        </w:rPr>
        <w:t>工程难点分析</w:t>
      </w:r>
    </w:p>
    <w:p>
      <w:pPr>
        <w:numPr>
          <w:ilvl w:val="0"/>
          <w:numId w:val="1"/>
        </w:numPr>
        <w:tabs>
          <w:tab w:val="left" w:pos="480"/>
          <w:tab w:val="left" w:pos="720"/>
        </w:tabs>
        <w:rPr>
          <w:rFonts w:ascii="仿宋_GB2312" w:eastAsia="仿宋_GB2312" w:hint="eastAsia"/>
          <w:sz w:val="30"/>
          <w:szCs w:val="30"/>
        </w:rPr>
      </w:pPr>
      <w:r>
        <w:rPr>
          <w:rFonts w:ascii="仿宋_GB2312" w:eastAsia="仿宋_GB2312" w:hint="eastAsia"/>
          <w:sz w:val="30"/>
          <w:szCs w:val="30"/>
        </w:rPr>
        <w:t>制作方案</w:t>
      </w:r>
    </w:p>
    <w:p>
      <w:pPr>
        <w:ind w:left="-361" w:firstLine="240" w:leftChars="-172" w:firstLineChars="100"/>
        <w:rPr>
          <w:rFonts w:ascii="仿宋_GB2312" w:eastAsia="仿宋_GB2312"/>
          <w:sz w:val="24"/>
        </w:rPr>
      </w:pPr>
      <w:r>
        <w:rPr>
          <w:rFonts w:ascii="仿宋_GB2312" w:eastAsia="仿宋_GB2312" w:hint="eastAsia"/>
          <w:bCs/>
          <w:sz w:val="24"/>
        </w:rPr>
        <w:t>（一）、</w:t>
      </w:r>
      <w:r>
        <w:rPr>
          <w:rFonts w:ascii="仿宋_GB2312" w:eastAsia="仿宋_GB2312" w:hint="eastAsia"/>
          <w:sz w:val="24"/>
        </w:rPr>
        <w:t>主楼钢桁架及箱形柱、十字柱</w:t>
      </w:r>
      <w:r>
        <w:rPr>
          <w:rFonts w:ascii="仿宋_GB2312" w:eastAsia="仿宋_GB2312" w:hint="eastAsia"/>
          <w:bCs/>
          <w:sz w:val="24"/>
        </w:rPr>
        <w:t>制作工艺</w:t>
      </w:r>
    </w:p>
    <w:p>
      <w:pPr>
        <w:ind w:left="-359" w:firstLine="240" w:leftChars="-171" w:firstLineChars="100"/>
        <w:rPr>
          <w:rFonts w:ascii="仿宋_GB2312" w:eastAsia="仿宋_GB2312"/>
          <w:sz w:val="24"/>
        </w:rPr>
      </w:pPr>
      <w:r>
        <w:rPr>
          <w:rFonts w:ascii="仿宋_GB2312" w:eastAsia="仿宋_GB2312" w:hint="eastAsia"/>
          <w:sz w:val="24"/>
        </w:rPr>
        <w:t>（二）、裙房中厅钢管桁架制作工艺</w:t>
      </w:r>
    </w:p>
    <w:p>
      <w:pPr>
        <w:ind w:left="-359" w:firstLine="240" w:leftChars="-171" w:firstLineChars="100"/>
        <w:rPr>
          <w:rFonts w:ascii="仿宋_GB2312" w:eastAsia="仿宋_GB2312" w:hint="eastAsia"/>
          <w:sz w:val="24"/>
        </w:rPr>
      </w:pPr>
      <w:r>
        <w:rPr>
          <w:rFonts w:ascii="仿宋_GB2312" w:eastAsia="仿宋_GB2312" w:hint="eastAsia"/>
          <w:sz w:val="24"/>
        </w:rPr>
        <w:t>（三）、裙房屋面钢结构制作工艺</w:t>
      </w:r>
    </w:p>
    <w:p>
      <w:pPr>
        <w:spacing w:line="360" w:lineRule="auto"/>
        <w:ind w:left="-359" w:firstLine="240" w:leftChars="-171" w:firstLineChars="100"/>
        <w:rPr>
          <w:rFonts w:ascii="仿宋_GB2312" w:eastAsia="仿宋_GB2312" w:hint="eastAsia"/>
          <w:sz w:val="24"/>
        </w:rPr>
      </w:pPr>
      <w:r>
        <w:rPr>
          <w:rFonts w:ascii="仿宋_GB2312" w:eastAsia="仿宋_GB2312" w:hint="eastAsia"/>
          <w:sz w:val="24"/>
        </w:rPr>
        <w:t>（四）、构件摩擦面处理</w:t>
      </w:r>
    </w:p>
    <w:p>
      <w:pPr>
        <w:ind w:left="-359" w:firstLine="240" w:leftChars="-171" w:firstLineChars="100"/>
        <w:rPr>
          <w:rFonts w:ascii="仿宋_GB2312" w:eastAsia="仿宋_GB2312" w:hint="eastAsia"/>
          <w:sz w:val="24"/>
        </w:rPr>
      </w:pPr>
      <w:r>
        <w:rPr>
          <w:rFonts w:ascii="仿宋_GB2312" w:eastAsia="仿宋_GB2312" w:hint="eastAsia"/>
          <w:sz w:val="24"/>
        </w:rPr>
        <w:t>（五）、钢构件油漆</w:t>
      </w:r>
    </w:p>
    <w:p>
      <w:pPr>
        <w:spacing w:line="360" w:lineRule="auto"/>
        <w:ind w:left="-359" w:firstLine="240" w:leftChars="-171" w:firstLineChars="100"/>
        <w:rPr>
          <w:rFonts w:ascii="仿宋_GB2312" w:eastAsia="仿宋_GB2312" w:hint="eastAsia"/>
          <w:sz w:val="24"/>
        </w:rPr>
      </w:pPr>
      <w:r>
        <w:rPr>
          <w:rFonts w:ascii="仿宋_GB2312" w:eastAsia="仿宋_GB2312" w:hint="eastAsia"/>
          <w:sz w:val="24"/>
        </w:rPr>
        <w:t>（六）、验收</w:t>
      </w:r>
    </w:p>
    <w:p>
      <w:pPr>
        <w:numPr>
          <w:ilvl w:val="0"/>
          <w:numId w:val="1"/>
        </w:numPr>
        <w:tabs>
          <w:tab w:val="left" w:pos="480"/>
          <w:tab w:val="left" w:pos="720"/>
        </w:tabs>
        <w:rPr>
          <w:rFonts w:ascii="仿宋_GB2312" w:eastAsia="仿宋_GB2312" w:hint="eastAsia"/>
          <w:sz w:val="30"/>
          <w:szCs w:val="30"/>
        </w:rPr>
      </w:pPr>
      <w:r>
        <w:rPr>
          <w:rFonts w:ascii="仿宋_GB2312" w:eastAsia="仿宋_GB2312" w:hint="eastAsia"/>
          <w:sz w:val="30"/>
          <w:szCs w:val="30"/>
        </w:rPr>
        <w:t>包装及运输方案</w:t>
      </w:r>
    </w:p>
    <w:p>
      <w:pPr>
        <w:numPr>
          <w:ilvl w:val="0"/>
          <w:numId w:val="3"/>
        </w:numPr>
        <w:tabs>
          <w:tab w:val="left" w:pos="540"/>
          <w:tab w:val="clear" w:pos="720"/>
        </w:tabs>
        <w:rPr>
          <w:rFonts w:ascii="仿宋_GB2312" w:eastAsia="仿宋_GB2312" w:hint="eastAsia"/>
          <w:sz w:val="24"/>
        </w:rPr>
      </w:pPr>
      <w:r>
        <w:rPr>
          <w:rFonts w:ascii="仿宋_GB2312" w:eastAsia="仿宋_GB2312" w:hint="eastAsia"/>
          <w:sz w:val="24"/>
        </w:rPr>
        <w:t>包装</w:t>
      </w:r>
    </w:p>
    <w:p>
      <w:pPr>
        <w:numPr>
          <w:ilvl w:val="0"/>
          <w:numId w:val="3"/>
        </w:numPr>
        <w:tabs>
          <w:tab w:val="left" w:pos="540"/>
          <w:tab w:val="clear" w:pos="720"/>
        </w:tabs>
        <w:rPr>
          <w:rFonts w:ascii="仿宋_GB2312" w:eastAsia="仿宋_GB2312" w:hint="eastAsia"/>
          <w:sz w:val="24"/>
        </w:rPr>
      </w:pPr>
      <w:r>
        <w:rPr>
          <w:rFonts w:ascii="仿宋_GB2312" w:eastAsia="仿宋_GB2312" w:hint="eastAsia"/>
          <w:sz w:val="24"/>
        </w:rPr>
        <w:t>运输</w:t>
      </w:r>
    </w:p>
    <w:p>
      <w:pPr>
        <w:numPr>
          <w:ilvl w:val="0"/>
          <w:numId w:val="3"/>
        </w:numPr>
        <w:tabs>
          <w:tab w:val="left" w:pos="540"/>
          <w:tab w:val="clear" w:pos="720"/>
        </w:tabs>
        <w:rPr>
          <w:rFonts w:ascii="仿宋_GB2312" w:eastAsia="仿宋_GB2312" w:hint="eastAsia"/>
          <w:sz w:val="24"/>
        </w:rPr>
      </w:pPr>
      <w:r>
        <w:rPr>
          <w:rFonts w:ascii="仿宋_GB2312" w:eastAsia="仿宋_GB2312" w:hint="eastAsia"/>
          <w:sz w:val="24"/>
        </w:rPr>
        <w:t>装卸</w:t>
      </w:r>
    </w:p>
    <w:p>
      <w:pPr>
        <w:numPr>
          <w:ilvl w:val="0"/>
          <w:numId w:val="3"/>
        </w:numPr>
        <w:tabs>
          <w:tab w:val="left" w:pos="540"/>
          <w:tab w:val="clear" w:pos="720"/>
        </w:tabs>
        <w:rPr>
          <w:rFonts w:ascii="仿宋_GB2312" w:eastAsia="仿宋_GB2312" w:hint="eastAsia"/>
          <w:sz w:val="24"/>
        </w:rPr>
      </w:pPr>
      <w:r>
        <w:rPr>
          <w:rFonts w:ascii="仿宋_GB2312" w:eastAsia="仿宋_GB2312" w:hint="eastAsia"/>
          <w:sz w:val="24"/>
        </w:rPr>
        <w:t>堆放</w:t>
      </w:r>
    </w:p>
    <w:p>
      <w:pPr>
        <w:numPr>
          <w:ilvl w:val="0"/>
          <w:numId w:val="1"/>
        </w:numPr>
        <w:tabs>
          <w:tab w:val="left" w:pos="480"/>
          <w:tab w:val="left" w:pos="720"/>
        </w:tabs>
        <w:rPr>
          <w:rFonts w:ascii="仿宋_GB2312" w:eastAsia="仿宋_GB2312" w:hint="eastAsia"/>
          <w:sz w:val="30"/>
          <w:szCs w:val="30"/>
        </w:rPr>
      </w:pPr>
      <w:r>
        <w:rPr>
          <w:rFonts w:ascii="仿宋_GB2312" w:eastAsia="仿宋_GB2312" w:hint="eastAsia"/>
          <w:sz w:val="30"/>
          <w:szCs w:val="30"/>
        </w:rPr>
        <w:t>施工方案</w:t>
      </w:r>
    </w:p>
    <w:p>
      <w:pPr>
        <w:tabs>
          <w:tab w:val="left" w:pos="540"/>
          <w:tab w:val="left" w:pos="1080"/>
        </w:tabs>
        <w:rPr>
          <w:rFonts w:ascii="仿宋_GB2312" w:eastAsia="仿宋_GB2312" w:hint="eastAsia"/>
          <w:sz w:val="24"/>
        </w:rPr>
      </w:pPr>
      <w:r>
        <w:rPr>
          <w:rFonts w:ascii="仿宋_GB2312" w:eastAsia="仿宋_GB2312" w:hint="eastAsia"/>
          <w:bCs/>
          <w:sz w:val="24"/>
        </w:rPr>
        <w:t>（一）、</w:t>
      </w:r>
      <w:r>
        <w:rPr>
          <w:rFonts w:ascii="仿宋_GB2312" w:eastAsia="仿宋_GB2312" w:hint="eastAsia"/>
          <w:sz w:val="24"/>
        </w:rPr>
        <w:t>吊装前准备</w:t>
      </w:r>
    </w:p>
    <w:p>
      <w:pPr>
        <w:tabs>
          <w:tab w:val="left" w:pos="540"/>
        </w:tabs>
        <w:rPr>
          <w:rFonts w:ascii="仿宋_GB2312" w:eastAsia="仿宋_GB2312" w:hint="eastAsia"/>
          <w:sz w:val="24"/>
        </w:rPr>
      </w:pPr>
      <w:r>
        <w:rPr>
          <w:rFonts w:ascii="仿宋_GB2312" w:eastAsia="仿宋_GB2312" w:hint="eastAsia"/>
          <w:sz w:val="24"/>
        </w:rPr>
        <w:t>（二）、安装顺序及安装工艺流程</w:t>
      </w:r>
    </w:p>
    <w:p>
      <w:pPr>
        <w:tabs>
          <w:tab w:val="left" w:pos="540"/>
        </w:tabs>
        <w:rPr>
          <w:rFonts w:ascii="仿宋_GB2312" w:eastAsia="仿宋_GB2312" w:hint="eastAsia"/>
          <w:sz w:val="24"/>
        </w:rPr>
      </w:pPr>
      <w:r>
        <w:rPr>
          <w:rFonts w:ascii="仿宋_GB2312" w:eastAsia="仿宋_GB2312" w:hint="eastAsia"/>
          <w:sz w:val="24"/>
        </w:rPr>
        <w:t>（三）、主要施工机械设备表</w:t>
      </w:r>
    </w:p>
    <w:p>
      <w:pPr>
        <w:tabs>
          <w:tab w:val="left" w:pos="540"/>
        </w:tabs>
        <w:rPr>
          <w:rFonts w:ascii="仿宋_GB2312" w:eastAsia="仿宋_GB2312" w:hint="eastAsia"/>
          <w:sz w:val="24"/>
        </w:rPr>
      </w:pPr>
      <w:r>
        <w:rPr>
          <w:rFonts w:ascii="仿宋_GB2312" w:eastAsia="仿宋_GB2312" w:hint="eastAsia"/>
          <w:sz w:val="24"/>
        </w:rPr>
        <w:t>（四）、测量校正</w:t>
      </w:r>
    </w:p>
    <w:p>
      <w:pPr>
        <w:tabs>
          <w:tab w:val="left" w:pos="540"/>
        </w:tabs>
        <w:rPr>
          <w:rFonts w:ascii="仿宋_GB2312" w:eastAsia="仿宋_GB2312" w:hint="eastAsia"/>
          <w:sz w:val="24"/>
        </w:rPr>
      </w:pPr>
      <w:r>
        <w:rPr>
          <w:rFonts w:ascii="仿宋_GB2312" w:eastAsia="仿宋_GB2312" w:hint="eastAsia"/>
          <w:sz w:val="24"/>
        </w:rPr>
        <w:t>（五）、检查和验收</w:t>
      </w:r>
    </w:p>
    <w:p>
      <w:pPr>
        <w:tabs>
          <w:tab w:val="left" w:pos="540"/>
        </w:tabs>
        <w:rPr>
          <w:rFonts w:ascii="仿宋_GB2312" w:eastAsia="仿宋_GB2312" w:hint="eastAsia"/>
          <w:sz w:val="24"/>
        </w:rPr>
      </w:pPr>
      <w:r>
        <w:rPr>
          <w:rFonts w:ascii="仿宋_GB2312" w:eastAsia="仿宋_GB2312" w:hint="eastAsia"/>
          <w:sz w:val="24"/>
        </w:rPr>
        <w:t>（六）、施工管理规定</w:t>
      </w:r>
    </w:p>
    <w:p>
      <w:pPr>
        <w:spacing w:before="312" w:beforeLines="100" w:after="156" w:afterLines="50"/>
        <w:ind w:left="-359" w:leftChars="-171"/>
        <w:rPr>
          <w:rFonts w:ascii="仿宋_GB2312" w:eastAsia="仿宋_GB2312" w:hint="eastAsia"/>
          <w:sz w:val="30"/>
          <w:szCs w:val="30"/>
        </w:rPr>
      </w:pPr>
    </w:p>
    <w:p>
      <w:pPr>
        <w:rPr>
          <w:rFonts w:ascii="仿宋_GB2312" w:eastAsia="仿宋_GB2312" w:hint="eastAsia"/>
          <w:sz w:val="36"/>
          <w:szCs w:val="36"/>
        </w:rPr>
      </w:pPr>
    </w:p>
    <w:p>
      <w:pPr>
        <w:rPr>
          <w:rFonts w:ascii="仿宋_GB2312" w:eastAsia="仿宋_GB2312" w:hint="eastAsia"/>
          <w:sz w:val="36"/>
          <w:szCs w:val="36"/>
        </w:rPr>
      </w:pPr>
    </w:p>
    <w:p>
      <w:pPr>
        <w:rPr>
          <w:rFonts w:ascii="仿宋_GB2312" w:eastAsia="仿宋_GB2312" w:hint="eastAsia"/>
          <w:sz w:val="36"/>
          <w:szCs w:val="36"/>
        </w:rPr>
      </w:pPr>
    </w:p>
    <w:p>
      <w:pPr>
        <w:rPr>
          <w:rFonts w:ascii="仿宋_GB2312" w:eastAsia="仿宋_GB2312" w:hint="eastAsia"/>
          <w:sz w:val="36"/>
          <w:szCs w:val="36"/>
        </w:rPr>
      </w:pPr>
    </w:p>
    <w:p>
      <w:pP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sectPr>
          <w:footerReference w:type="even" r:id="rId5"/>
          <w:type w:val="nextPage"/>
          <w:pgSz w:w="11906" w:h="16838"/>
          <w:pgMar w:top="1440" w:right="1800" w:bottom="1090" w:left="1800" w:header="851" w:footer="992" w:gutter="0"/>
          <w:pgNumType w:start="2"/>
          <w:cols w:space="708"/>
          <w:titlePg w:val="0"/>
          <w:docGrid w:type="lines" w:linePitch="312"/>
        </w:sectPr>
      </w:pPr>
    </w:p>
    <w:p>
      <w:pPr>
        <w:numPr>
          <w:ilvl w:val="0"/>
          <w:numId w:val="4"/>
        </w:numPr>
        <w:tabs>
          <w:tab w:val="left" w:pos="480"/>
          <w:tab w:val="left" w:pos="540"/>
        </w:tabs>
        <w:spacing w:after="156" w:afterLines="50"/>
        <w:ind w:left="482" w:hanging="482"/>
        <w:rPr>
          <w:rFonts w:ascii="仿宋_GB2312" w:eastAsia="仿宋_GB2312" w:hint="eastAsia"/>
          <w:b/>
          <w:sz w:val="36"/>
          <w:szCs w:val="36"/>
        </w:rPr>
      </w:pPr>
      <w:r>
        <w:rPr>
          <w:rFonts w:ascii="仿宋_GB2312" w:eastAsia="仿宋_GB2312" w:hint="eastAsia"/>
          <w:b/>
          <w:sz w:val="36"/>
          <w:szCs w:val="36"/>
        </w:rPr>
        <w:t>工程概况</w:t>
      </w:r>
    </w:p>
    <w:p>
      <w:pPr>
        <w:tabs>
          <w:tab w:val="left" w:pos="540"/>
        </w:tabs>
        <w:rPr>
          <w:rFonts w:ascii="仿宋_GB2312" w:eastAsia="仿宋_GB2312" w:hint="eastAsia"/>
          <w:sz w:val="24"/>
        </w:rPr>
      </w:pPr>
      <w:r>
        <w:rPr>
          <w:rFonts w:ascii="仿宋_GB2312" w:eastAsia="仿宋_GB2312" w:hint="eastAsia"/>
          <w:sz w:val="24"/>
        </w:rPr>
        <w:t>1、简介</w:t>
      </w:r>
    </w:p>
    <w:p>
      <w:pPr>
        <w:ind w:firstLine="480" w:firstLineChars="200"/>
        <w:rPr>
          <w:rFonts w:ascii="仿宋_GB2312" w:eastAsia="仿宋_GB2312" w:hint="eastAsia"/>
          <w:b/>
          <w:bCs/>
          <w:sz w:val="24"/>
        </w:rPr>
      </w:pPr>
      <w:r>
        <w:rPr>
          <w:rFonts w:ascii="仿宋_GB2312" w:eastAsia="仿宋_GB2312" w:hint="eastAsia"/>
          <w:sz w:val="24"/>
        </w:rPr>
        <w:t>该工程钢结构由主楼钢桁架、裙房中厅钢管桁架、裙房屋面钢结构三部分组成。其中主楼钢桁架建筑高度为58.3米，局部62.75米；裙房中厅钢管桁架建筑标高20.979米，跨度46.2米，钢管桁架高度3米；裙房屋面钢结构为大型圆弧屋面。</w:t>
      </w:r>
    </w:p>
    <w:p>
      <w:pPr>
        <w:rPr>
          <w:rFonts w:ascii="仿宋_GB2312" w:eastAsia="仿宋_GB2312" w:hint="eastAsia"/>
          <w:bCs/>
          <w:sz w:val="24"/>
        </w:rPr>
      </w:pPr>
      <w:r>
        <w:rPr>
          <w:rFonts w:ascii="仿宋_GB2312" w:eastAsia="仿宋_GB2312" w:hint="eastAsia"/>
          <w:bCs/>
          <w:sz w:val="24"/>
        </w:rPr>
        <w:t>2、工程难点分析</w:t>
      </w:r>
    </w:p>
    <w:p>
      <w:pPr>
        <w:ind w:firstLine="240" w:firstLineChars="100"/>
        <w:rPr>
          <w:rFonts w:ascii="仿宋_GB2312" w:eastAsia="仿宋_GB2312"/>
          <w:bCs/>
          <w:sz w:val="24"/>
        </w:rPr>
      </w:pPr>
      <w:r>
        <w:rPr>
          <w:rFonts w:ascii="仿宋_GB2312" w:eastAsia="仿宋_GB2312" w:hint="eastAsia"/>
          <w:bCs/>
          <w:sz w:val="24"/>
        </w:rPr>
        <w:t>1）.设计新颖,结构复杂,技术要求高,生产周期短</w:t>
      </w:r>
    </w:p>
    <w:p>
      <w:pPr>
        <w:ind w:firstLine="240" w:firstLineChars="100"/>
        <w:rPr>
          <w:rFonts w:ascii="仿宋_GB2312" w:eastAsia="仿宋_GB2312" w:hint="eastAsia"/>
          <w:sz w:val="24"/>
        </w:rPr>
      </w:pPr>
      <w:r>
        <w:rPr>
          <w:rFonts w:ascii="仿宋_GB2312" w:eastAsia="仿宋_GB2312" w:hint="eastAsia"/>
          <w:sz w:val="24"/>
        </w:rPr>
        <w:t>2）.由于采用钢桁架、钢管桁架、轻钢圆弧三种结构,从制作和吊装的各个角度技术要求均较高,要求施工单位要有先进的技术力量和丰富的实践经验,才能确保工程质量.</w:t>
      </w:r>
    </w:p>
    <w:p>
      <w:pPr>
        <w:spacing w:before="624" w:beforeLines="200"/>
        <w:rPr>
          <w:rFonts w:ascii="仿宋_GB2312" w:eastAsia="仿宋_GB2312" w:hint="eastAsia"/>
          <w:b/>
          <w:sz w:val="36"/>
          <w:szCs w:val="36"/>
        </w:rPr>
      </w:pPr>
      <w:r>
        <w:rPr>
          <w:rFonts w:ascii="仿宋_GB2312" w:eastAsia="仿宋_GB2312" w:hint="eastAsia"/>
          <w:b/>
          <w:sz w:val="36"/>
          <w:szCs w:val="36"/>
        </w:rPr>
        <w:t>二、制作方案</w:t>
      </w:r>
    </w:p>
    <w:p>
      <w:pPr>
        <w:spacing w:before="156" w:beforeLines="50" w:after="156" w:afterLines="50"/>
        <w:ind w:left="-361" w:leftChars="-172"/>
        <w:rPr>
          <w:rFonts w:ascii="仿宋_GB2312" w:eastAsia="仿宋_GB2312"/>
          <w:sz w:val="28"/>
          <w:szCs w:val="28"/>
        </w:rPr>
      </w:pPr>
      <w:r>
        <w:rPr>
          <w:rFonts w:ascii="仿宋_GB2312" w:eastAsia="仿宋_GB2312" w:hint="eastAsia"/>
          <w:b/>
          <w:bCs/>
          <w:sz w:val="28"/>
          <w:szCs w:val="28"/>
        </w:rPr>
        <w:t>（一）、</w:t>
      </w:r>
      <w:r>
        <w:rPr>
          <w:rFonts w:ascii="仿宋_GB2312" w:eastAsia="仿宋_GB2312" w:hint="eastAsia"/>
          <w:b/>
          <w:sz w:val="28"/>
          <w:szCs w:val="28"/>
        </w:rPr>
        <w:t>主楼钢桁架及箱形柱、十字柱</w:t>
      </w:r>
      <w:r>
        <w:rPr>
          <w:rFonts w:ascii="仿宋_GB2312" w:eastAsia="仿宋_GB2312" w:hint="eastAsia"/>
          <w:b/>
          <w:bCs/>
          <w:sz w:val="28"/>
          <w:szCs w:val="28"/>
        </w:rPr>
        <w:t>制作工艺</w:t>
      </w:r>
    </w:p>
    <w:p>
      <w:pPr>
        <w:numPr>
          <w:ilvl w:val="0"/>
          <w:numId w:val="5"/>
        </w:numPr>
        <w:rPr>
          <w:rFonts w:ascii="仿宋_GB2312" w:eastAsia="仿宋_GB2312"/>
          <w:bCs/>
          <w:sz w:val="24"/>
        </w:rPr>
      </w:pPr>
      <w:r>
        <w:rPr>
          <w:rFonts w:ascii="仿宋_GB2312" w:eastAsia="仿宋_GB2312" w:hint="eastAsia"/>
          <w:bCs/>
          <w:sz w:val="24"/>
        </w:rPr>
        <w:t>结构形式：</w:t>
      </w:r>
      <w:r>
        <w:rPr>
          <w:rFonts w:ascii="仿宋_GB2312" w:eastAsia="仿宋_GB2312"/>
          <w:bCs/>
          <w:sz w:val="24"/>
        </w:rPr>
        <w:t xml:space="preserve"> </w:t>
      </w:r>
      <w:r>
        <w:rPr>
          <w:rFonts w:ascii="仿宋_GB2312" w:eastAsia="仿宋_GB2312" w:hint="eastAsia"/>
          <w:bCs/>
          <w:sz w:val="24"/>
        </w:rPr>
        <w:t>箱型柱、十字柱</w:t>
      </w:r>
    </w:p>
    <w:p>
      <w:pPr>
        <w:numPr>
          <w:ilvl w:val="0"/>
          <w:numId w:val="5"/>
        </w:numPr>
        <w:rPr>
          <w:rFonts w:ascii="仿宋_GB2312" w:eastAsia="仿宋_GB2312"/>
          <w:bCs/>
          <w:sz w:val="24"/>
        </w:rPr>
      </w:pPr>
      <w:r>
        <w:rPr>
          <w:rFonts w:ascii="仿宋_GB2312" w:eastAsia="仿宋_GB2312" w:hint="eastAsia"/>
          <w:bCs/>
          <w:sz w:val="24"/>
        </w:rPr>
        <w:t>材</w:t>
      </w:r>
      <w:r>
        <w:rPr>
          <w:rFonts w:ascii="仿宋_GB2312" w:eastAsia="仿宋_GB2312"/>
          <w:bCs/>
          <w:sz w:val="24"/>
        </w:rPr>
        <w:t xml:space="preserve">    </w:t>
      </w:r>
      <w:r>
        <w:rPr>
          <w:rFonts w:ascii="仿宋_GB2312" w:eastAsia="仿宋_GB2312" w:hint="eastAsia"/>
          <w:bCs/>
          <w:sz w:val="24"/>
        </w:rPr>
        <w:t>质：</w:t>
      </w:r>
      <w:r>
        <w:rPr>
          <w:rFonts w:ascii="仿宋_GB2312" w:eastAsia="仿宋_GB2312"/>
          <w:bCs/>
          <w:sz w:val="24"/>
        </w:rPr>
        <w:t xml:space="preserve"> Q345</w:t>
      </w:r>
    </w:p>
    <w:p>
      <w:pPr>
        <w:numPr>
          <w:ilvl w:val="0"/>
          <w:numId w:val="5"/>
        </w:numPr>
        <w:rPr>
          <w:rFonts w:ascii="仿宋_GB2312" w:eastAsia="仿宋_GB2312"/>
          <w:bCs/>
          <w:sz w:val="24"/>
        </w:rPr>
      </w:pPr>
      <w:r>
        <w:rPr>
          <w:rFonts w:ascii="仿宋_GB2312" w:eastAsia="仿宋_GB2312" w:hint="eastAsia"/>
          <w:bCs/>
          <w:sz w:val="24"/>
        </w:rPr>
        <w:t>箱型柱、十字主材厚度：10</w:t>
      </w:r>
      <w:r>
        <w:rPr>
          <w:rFonts w:ascii="宋体" w:hAnsi="宋体" w:cs="宋体" w:hint="eastAsia"/>
          <w:bCs/>
          <w:sz w:val="24"/>
        </w:rPr>
        <w:t>㎜</w:t>
      </w:r>
      <w:r>
        <w:rPr>
          <w:rFonts w:ascii="仿宋_GB2312" w:eastAsia="仿宋_GB2312" w:hint="eastAsia"/>
          <w:bCs/>
          <w:sz w:val="24"/>
        </w:rPr>
        <w:t>、20</w:t>
      </w:r>
      <w:r>
        <w:rPr>
          <w:rFonts w:ascii="宋体" w:hAnsi="宋体" w:cs="宋体" w:hint="eastAsia"/>
          <w:bCs/>
          <w:sz w:val="24"/>
        </w:rPr>
        <w:t>㎜等</w:t>
      </w:r>
    </w:p>
    <w:p>
      <w:pPr>
        <w:numPr>
          <w:ilvl w:val="0"/>
          <w:numId w:val="5"/>
        </w:numPr>
        <w:rPr>
          <w:rFonts w:ascii="仿宋_GB2312" w:eastAsia="仿宋_GB2312"/>
          <w:bCs/>
          <w:sz w:val="24"/>
        </w:rPr>
      </w:pPr>
      <w:r>
        <w:rPr>
          <w:rFonts w:ascii="仿宋_GB2312" w:eastAsia="仿宋_GB2312" w:hint="eastAsia"/>
          <w:bCs/>
          <w:sz w:val="24"/>
        </w:rPr>
        <w:t>执行规范：</w:t>
      </w:r>
    </w:p>
    <w:p>
      <w:pPr>
        <w:numPr>
          <w:ilvl w:val="0"/>
          <w:numId w:val="5"/>
        </w:numPr>
        <w:rPr>
          <w:rFonts w:ascii="仿宋_GB2312" w:eastAsia="仿宋_GB2312"/>
          <w:bCs/>
          <w:sz w:val="24"/>
        </w:rPr>
      </w:pPr>
      <w:r>
        <w:rPr>
          <w:rFonts w:ascii="仿宋_GB2312" w:eastAsia="仿宋_GB2312" w:hint="eastAsia"/>
          <w:bCs/>
          <w:sz w:val="24"/>
        </w:rPr>
        <w:t>《钢结构工程施工及验收规范》（</w:t>
      </w:r>
      <w:r>
        <w:rPr>
          <w:rFonts w:ascii="仿宋_GB2312" w:eastAsia="仿宋_GB2312"/>
          <w:bCs/>
          <w:sz w:val="24"/>
        </w:rPr>
        <w:t>GB50205-</w:t>
      </w:r>
      <w:r>
        <w:rPr>
          <w:rFonts w:ascii="仿宋_GB2312" w:eastAsia="仿宋_GB2312" w:hint="eastAsia"/>
          <w:bCs/>
          <w:sz w:val="24"/>
          <w:lang w:eastAsia="zh-CN"/>
        </w:rPr>
        <w:t>201</w:t>
      </w:r>
      <w:r>
        <w:rPr>
          <w:rFonts w:ascii="仿宋_GB2312" w:eastAsia="仿宋_GB2312"/>
          <w:bCs/>
          <w:sz w:val="24"/>
        </w:rPr>
        <w:t>1</w:t>
      </w:r>
      <w:r>
        <w:rPr>
          <w:rFonts w:ascii="仿宋_GB2312" w:eastAsia="仿宋_GB2312" w:hint="eastAsia"/>
          <w:bCs/>
          <w:sz w:val="24"/>
        </w:rPr>
        <w:t>）</w:t>
      </w:r>
    </w:p>
    <w:p>
      <w:pPr>
        <w:numPr>
          <w:ilvl w:val="0"/>
          <w:numId w:val="5"/>
        </w:numPr>
        <w:rPr>
          <w:rFonts w:ascii="仿宋_GB2312" w:eastAsia="仿宋_GB2312"/>
          <w:bCs/>
          <w:sz w:val="24"/>
        </w:rPr>
      </w:pPr>
      <w:r>
        <w:rPr>
          <w:rFonts w:ascii="仿宋_GB2312" w:eastAsia="仿宋_GB2312" w:hint="eastAsia"/>
          <w:bCs/>
          <w:sz w:val="24"/>
        </w:rPr>
        <w:t>《钢结构工程质量检验评定标准》（</w:t>
      </w:r>
      <w:r>
        <w:rPr>
          <w:rFonts w:ascii="仿宋_GB2312" w:eastAsia="仿宋_GB2312"/>
          <w:bCs/>
          <w:sz w:val="24"/>
        </w:rPr>
        <w:t>GB50221-</w:t>
      </w:r>
      <w:r>
        <w:rPr>
          <w:rFonts w:ascii="仿宋_GB2312" w:eastAsia="仿宋_GB2312" w:hint="eastAsia"/>
          <w:bCs/>
          <w:sz w:val="24"/>
          <w:lang w:eastAsia="zh-CN"/>
        </w:rPr>
        <w:t>201</w:t>
      </w:r>
      <w:r>
        <w:rPr>
          <w:rFonts w:ascii="仿宋_GB2312" w:eastAsia="仿宋_GB2312"/>
          <w:bCs/>
          <w:sz w:val="24"/>
        </w:rPr>
        <w:t>1</w:t>
      </w:r>
      <w:r>
        <w:rPr>
          <w:rFonts w:ascii="仿宋_GB2312" w:eastAsia="仿宋_GB2312" w:hint="eastAsia"/>
          <w:bCs/>
          <w:sz w:val="24"/>
        </w:rPr>
        <w:t>）</w:t>
      </w:r>
    </w:p>
    <w:p>
      <w:pPr>
        <w:numPr>
          <w:ilvl w:val="0"/>
          <w:numId w:val="5"/>
        </w:numPr>
        <w:rPr>
          <w:rFonts w:ascii="仿宋_GB2312" w:eastAsia="仿宋_GB2312"/>
          <w:bCs/>
          <w:sz w:val="24"/>
        </w:rPr>
      </w:pPr>
      <w:r>
        <w:rPr>
          <w:rFonts w:ascii="仿宋_GB2312" w:eastAsia="仿宋_GB2312" w:hint="eastAsia"/>
          <w:bCs/>
          <w:sz w:val="24"/>
        </w:rPr>
        <w:t>《中厚钢板超声波检验方法》（</w:t>
      </w:r>
      <w:r>
        <w:rPr>
          <w:rFonts w:ascii="仿宋_GB2312" w:eastAsia="仿宋_GB2312"/>
          <w:bCs/>
          <w:sz w:val="24"/>
        </w:rPr>
        <w:t>GBJ2970-91</w:t>
      </w:r>
      <w:r>
        <w:rPr>
          <w:rFonts w:ascii="仿宋_GB2312" w:eastAsia="仿宋_GB2312" w:hint="eastAsia"/>
          <w:bCs/>
          <w:sz w:val="24"/>
        </w:rPr>
        <w:t>）</w:t>
      </w:r>
    </w:p>
    <w:p>
      <w:pPr>
        <w:numPr>
          <w:ilvl w:val="0"/>
          <w:numId w:val="5"/>
        </w:numPr>
        <w:rPr>
          <w:rFonts w:ascii="仿宋_GB2312" w:eastAsia="仿宋_GB2312"/>
          <w:bCs/>
          <w:sz w:val="24"/>
        </w:rPr>
      </w:pPr>
      <w:r>
        <w:rPr>
          <w:rFonts w:ascii="仿宋_GB2312" w:eastAsia="仿宋_GB2312" w:hint="eastAsia"/>
          <w:bCs/>
          <w:sz w:val="24"/>
        </w:rPr>
        <w:t>《建筑钢结构焊接规程》（</w:t>
      </w:r>
      <w:r>
        <w:rPr>
          <w:rFonts w:ascii="仿宋_GB2312" w:eastAsia="仿宋_GB2312"/>
          <w:bCs/>
          <w:sz w:val="24"/>
        </w:rPr>
        <w:t>JGJ81-91</w:t>
      </w:r>
      <w:r>
        <w:rPr>
          <w:rFonts w:ascii="仿宋_GB2312" w:eastAsia="仿宋_GB2312" w:hint="eastAsia"/>
          <w:bCs/>
          <w:sz w:val="24"/>
        </w:rPr>
        <w:t>）</w:t>
      </w:r>
    </w:p>
    <w:p>
      <w:pPr>
        <w:numPr>
          <w:ilvl w:val="0"/>
          <w:numId w:val="5"/>
        </w:numPr>
        <w:rPr>
          <w:rFonts w:ascii="仿宋_GB2312" w:eastAsia="仿宋_GB2312"/>
          <w:bCs/>
          <w:sz w:val="24"/>
        </w:rPr>
      </w:pPr>
      <w:r>
        <w:rPr>
          <w:rFonts w:ascii="仿宋_GB2312" w:eastAsia="仿宋_GB2312" w:hint="eastAsia"/>
          <w:bCs/>
          <w:sz w:val="24"/>
        </w:rPr>
        <w:t>《钢结构焊缝外形尺寸》（</w:t>
      </w:r>
      <w:r>
        <w:rPr>
          <w:rFonts w:ascii="仿宋_GB2312" w:eastAsia="仿宋_GB2312"/>
          <w:bCs/>
          <w:sz w:val="24"/>
        </w:rPr>
        <w:t>GB5777-96</w:t>
      </w:r>
      <w:r>
        <w:rPr>
          <w:rFonts w:ascii="仿宋_GB2312" w:eastAsia="仿宋_GB2312" w:hint="eastAsia"/>
          <w:bCs/>
          <w:sz w:val="24"/>
        </w:rPr>
        <w:t>）</w:t>
      </w:r>
    </w:p>
    <w:p>
      <w:pPr>
        <w:numPr>
          <w:ilvl w:val="0"/>
          <w:numId w:val="5"/>
        </w:numPr>
        <w:rPr>
          <w:rFonts w:ascii="仿宋_GB2312" w:eastAsia="仿宋_GB2312" w:hint="eastAsia"/>
          <w:bCs/>
          <w:sz w:val="24"/>
        </w:rPr>
      </w:pPr>
      <w:r>
        <w:rPr>
          <w:rFonts w:ascii="仿宋_GB2312" w:eastAsia="仿宋_GB2312" w:hint="eastAsia"/>
          <w:bCs/>
          <w:sz w:val="24"/>
        </w:rPr>
        <w:t>《低合金高强度结构钢》（</w:t>
      </w:r>
      <w:r>
        <w:rPr>
          <w:rFonts w:ascii="仿宋_GB2312" w:eastAsia="仿宋_GB2312"/>
          <w:bCs/>
          <w:sz w:val="24"/>
        </w:rPr>
        <w:t>GB/T1591-94</w:t>
      </w:r>
      <w:r>
        <w:rPr>
          <w:rFonts w:ascii="仿宋_GB2312" w:eastAsia="仿宋_GB2312" w:hint="eastAsia"/>
          <w:bCs/>
          <w:sz w:val="24"/>
        </w:rPr>
        <w:t>）</w:t>
      </w:r>
      <w:r>
        <w:rPr>
          <w:rFonts w:ascii="仿宋_GB2312" w:eastAsia="仿宋_GB2312"/>
          <w:bCs/>
          <w:sz w:val="24"/>
        </w:rPr>
        <w:t xml:space="preserve"> </w:t>
      </w:r>
    </w:p>
    <w:p>
      <w:pPr>
        <w:spacing w:before="156" w:beforeLines="50"/>
        <w:rPr>
          <w:rFonts w:ascii="仿宋_GB2312" w:eastAsia="仿宋_GB2312"/>
          <w:b/>
          <w:bCs/>
          <w:sz w:val="28"/>
          <w:szCs w:val="28"/>
        </w:rPr>
      </w:pPr>
      <w:r>
        <w:rPr>
          <w:rFonts w:ascii="仿宋_GB2312" w:eastAsia="仿宋_GB2312" w:hint="eastAsia"/>
          <w:b/>
          <w:bCs/>
          <w:sz w:val="28"/>
          <w:szCs w:val="28"/>
        </w:rPr>
        <w:t>1、材料</w:t>
      </w:r>
    </w:p>
    <w:p>
      <w:pPr>
        <w:rPr>
          <w:rFonts w:ascii="仿宋_GB2312" w:eastAsia="仿宋_GB2312"/>
          <w:bCs/>
          <w:sz w:val="24"/>
        </w:rPr>
      </w:pPr>
      <w:r>
        <w:rPr>
          <w:rFonts w:ascii="仿宋_GB2312" w:eastAsia="仿宋_GB2312"/>
          <w:bCs/>
          <w:sz w:val="24"/>
        </w:rPr>
        <w:t>1</w:t>
      </w:r>
      <w:r>
        <w:rPr>
          <w:rFonts w:ascii="仿宋_GB2312" w:eastAsia="仿宋_GB2312" w:hint="eastAsia"/>
          <w:bCs/>
          <w:sz w:val="24"/>
        </w:rPr>
        <w:t>）、主材材质为</w:t>
      </w:r>
      <w:r>
        <w:rPr>
          <w:rFonts w:ascii="仿宋_GB2312" w:eastAsia="仿宋_GB2312"/>
          <w:bCs/>
          <w:sz w:val="24"/>
        </w:rPr>
        <w:t>Q345</w:t>
      </w:r>
      <w:r>
        <w:rPr>
          <w:rFonts w:ascii="仿宋_GB2312" w:eastAsia="仿宋_GB2312" w:hint="eastAsia"/>
          <w:bCs/>
          <w:sz w:val="24"/>
        </w:rPr>
        <w:t>，材料进厂时要检查其合格证书及炉、批号是否</w:t>
      </w:r>
      <w:r>
        <w:rPr>
          <w:rFonts w:ascii="仿宋_GB2312" w:eastAsia="仿宋_GB2312"/>
          <w:bCs/>
          <w:sz w:val="24"/>
        </w:rPr>
        <w:t xml:space="preserve"> </w:t>
      </w:r>
      <w:r>
        <w:rPr>
          <w:rFonts w:ascii="仿宋_GB2312" w:eastAsia="仿宋_GB2312" w:hint="eastAsia"/>
          <w:bCs/>
          <w:sz w:val="24"/>
        </w:rPr>
        <w:t>与钢板上钢印号相符。</w:t>
      </w:r>
      <w:r>
        <w:rPr>
          <w:rFonts w:ascii="仿宋_GB2312" w:eastAsia="仿宋_GB2312"/>
          <w:bCs/>
          <w:sz w:val="24"/>
        </w:rPr>
        <w:t xml:space="preserve">   </w:t>
      </w:r>
    </w:p>
    <w:p>
      <w:pPr>
        <w:rPr>
          <w:rFonts w:ascii="仿宋_GB2312" w:eastAsia="仿宋_GB2312"/>
          <w:bCs/>
          <w:sz w:val="24"/>
        </w:rPr>
      </w:pPr>
      <w:r>
        <w:rPr>
          <w:rFonts w:ascii="仿宋_GB2312" w:eastAsia="仿宋_GB2312"/>
          <w:bCs/>
          <w:sz w:val="24"/>
        </w:rPr>
        <w:t>2</w:t>
      </w:r>
      <w:r>
        <w:rPr>
          <w:rFonts w:ascii="仿宋_GB2312" w:eastAsia="仿宋_GB2312" w:hint="eastAsia"/>
          <w:bCs/>
          <w:sz w:val="24"/>
        </w:rPr>
        <w:t>）、材料进厂后应进行外观检查和尺寸检查，表面无明显锈蚀、麻坑等缺陷；材料力学性能及化学成分应符合</w:t>
      </w:r>
      <w:r>
        <w:rPr>
          <w:rFonts w:ascii="仿宋_GB2312" w:eastAsia="仿宋_GB2312"/>
          <w:bCs/>
          <w:sz w:val="24"/>
        </w:rPr>
        <w:t>GB/T1591-94</w:t>
      </w:r>
      <w:r>
        <w:rPr>
          <w:rFonts w:ascii="仿宋_GB2312" w:eastAsia="仿宋_GB2312" w:hint="eastAsia"/>
          <w:bCs/>
          <w:sz w:val="24"/>
        </w:rPr>
        <w:t>的规。</w:t>
      </w:r>
    </w:p>
    <w:p>
      <w:pPr>
        <w:rPr>
          <w:rFonts w:ascii="仿宋_GB2312" w:eastAsia="仿宋_GB2312" w:hint="eastAsia"/>
          <w:bCs/>
          <w:sz w:val="24"/>
        </w:rPr>
      </w:pPr>
      <w:r>
        <w:rPr>
          <w:rFonts w:ascii="仿宋_GB2312" w:eastAsia="仿宋_GB2312"/>
          <w:bCs/>
          <w:sz w:val="24"/>
        </w:rPr>
        <w:t>3</w:t>
      </w:r>
      <w:r>
        <w:rPr>
          <w:rFonts w:ascii="仿宋_GB2312" w:eastAsia="仿宋_GB2312" w:hint="eastAsia"/>
          <w:bCs/>
          <w:sz w:val="24"/>
        </w:rPr>
        <w:t>）、对大于等于</w:t>
      </w:r>
      <w:r>
        <w:rPr>
          <w:rFonts w:ascii="仿宋_GB2312" w:eastAsia="仿宋_GB2312"/>
          <w:bCs/>
          <w:sz w:val="24"/>
        </w:rPr>
        <w:t>40MM</w:t>
      </w:r>
      <w:r>
        <w:rPr>
          <w:rFonts w:ascii="仿宋_GB2312" w:eastAsia="仿宋_GB2312" w:hint="eastAsia"/>
          <w:bCs/>
          <w:sz w:val="24"/>
        </w:rPr>
        <w:t>的材料进厂后应抽样进行</w:t>
      </w:r>
      <w:r>
        <w:rPr>
          <w:rFonts w:ascii="仿宋_GB2312" w:eastAsia="仿宋_GB2312"/>
          <w:bCs/>
          <w:sz w:val="24"/>
        </w:rPr>
        <w:t>Z</w:t>
      </w:r>
      <w:r>
        <w:rPr>
          <w:rFonts w:ascii="仿宋_GB2312" w:eastAsia="仿宋_GB2312" w:hint="eastAsia"/>
          <w:bCs/>
          <w:sz w:val="24"/>
        </w:rPr>
        <w:t>向拉伸试验和</w:t>
      </w:r>
      <w:r>
        <w:rPr>
          <w:rFonts w:ascii="仿宋_GB2312" w:eastAsia="仿宋_GB2312"/>
          <w:bCs/>
          <w:sz w:val="24"/>
        </w:rPr>
        <w:t>UT</w:t>
      </w:r>
      <w:r>
        <w:rPr>
          <w:rFonts w:ascii="仿宋_GB2312" w:eastAsia="仿宋_GB2312" w:hint="eastAsia"/>
          <w:bCs/>
          <w:sz w:val="24"/>
        </w:rPr>
        <w:t>探伤试验；检查合格的材料应做好材质和工程色标，并摆放在平整的材料堆放胎架上</w:t>
      </w:r>
      <w:r>
        <w:rPr>
          <w:rFonts w:ascii="仿宋_GB2312" w:eastAsia="仿宋_GB2312"/>
          <w:bCs/>
          <w:sz w:val="24"/>
        </w:rPr>
        <w:t xml:space="preserve">  </w:t>
      </w:r>
      <w:r>
        <w:rPr>
          <w:rFonts w:ascii="仿宋_GB2312" w:eastAsia="仿宋_GB2312" w:hint="eastAsia"/>
          <w:bCs/>
          <w:sz w:val="24"/>
        </w:rPr>
        <w:t>。</w:t>
      </w:r>
    </w:p>
    <w:p>
      <w:pPr>
        <w:spacing w:before="156" w:beforeLines="50"/>
        <w:rPr>
          <w:rFonts w:ascii="仿宋_GB2312" w:eastAsia="仿宋_GB2312"/>
          <w:b/>
          <w:bCs/>
          <w:sz w:val="28"/>
          <w:szCs w:val="28"/>
        </w:rPr>
      </w:pPr>
      <w:r>
        <w:rPr>
          <w:rFonts w:ascii="仿宋_GB2312" w:eastAsia="仿宋_GB2312" w:hint="eastAsia"/>
          <w:b/>
          <w:bCs/>
          <w:sz w:val="28"/>
          <w:szCs w:val="28"/>
        </w:rPr>
        <w:t>2、加工</w:t>
      </w:r>
    </w:p>
    <w:p>
      <w:pPr>
        <w:rPr>
          <w:rFonts w:ascii="仿宋_GB2312" w:eastAsia="仿宋_GB2312" w:hint="eastAsia"/>
          <w:bCs/>
          <w:sz w:val="24"/>
        </w:rPr>
      </w:pPr>
      <w:r>
        <w:rPr>
          <w:rFonts w:ascii="仿宋_GB2312" w:eastAsia="仿宋_GB2312"/>
          <w:bCs/>
          <w:sz w:val="24"/>
        </w:rPr>
        <w:t>1</w:t>
      </w:r>
      <w:r>
        <w:rPr>
          <w:rFonts w:ascii="仿宋_GB2312" w:eastAsia="仿宋_GB2312" w:hint="eastAsia"/>
          <w:bCs/>
          <w:sz w:val="24"/>
        </w:rPr>
        <w:t>）、下料</w:t>
      </w:r>
    </w:p>
    <w:p>
      <w:pPr>
        <w:ind w:firstLine="480" w:firstLineChars="200"/>
        <w:rPr>
          <w:rFonts w:ascii="仿宋_GB2312" w:eastAsia="仿宋_GB2312"/>
          <w:bCs/>
          <w:sz w:val="24"/>
        </w:rPr>
      </w:pPr>
      <w:r>
        <w:rPr>
          <w:rFonts w:ascii="仿宋_GB2312" w:eastAsia="仿宋_GB2312" w:hint="eastAsia"/>
          <w:bCs/>
          <w:sz w:val="24"/>
        </w:rPr>
        <w:t>主材下料和开坡口使用火焰切割，切割前应选择合适的割嘴；主材切割使用多头切割机，并为以后的型钢下料适当放加工余量，开坡时使用两台双头半自动切割机以控制焊接变形。</w:t>
      </w:r>
    </w:p>
    <w:p>
      <w:pPr>
        <w:rPr>
          <w:rFonts w:ascii="仿宋_GB2312" w:eastAsia="仿宋_GB2312" w:hint="eastAsia"/>
          <w:bCs/>
          <w:sz w:val="24"/>
        </w:rPr>
        <w:sectPr>
          <w:footerReference w:type="even" r:id="rId6"/>
          <w:type w:val="nextPage"/>
          <w:pgSz w:w="11906" w:h="16838"/>
          <w:pgMar w:top="1440" w:right="1800" w:bottom="1090" w:left="1800" w:header="851" w:footer="992" w:gutter="0"/>
          <w:pgNumType w:start="3"/>
          <w:cols w:space="708"/>
          <w:titlePg w:val="0"/>
          <w:docGrid w:type="lines" w:linePitch="312"/>
        </w:sectPr>
      </w:pPr>
      <w:r>
        <w:rPr>
          <w:rFonts w:ascii="仿宋_GB2312" w:eastAsia="仿宋_GB2312"/>
          <w:bCs/>
          <w:sz w:val="24"/>
        </w:rPr>
        <w:t xml:space="preserve">   </w:t>
      </w:r>
    </w:p>
    <w:p>
      <w:pPr>
        <w:rPr>
          <w:rFonts w:ascii="仿宋_GB2312" w:eastAsia="仿宋_GB2312" w:hint="eastAsia"/>
          <w:bCs/>
          <w:sz w:val="24"/>
        </w:rPr>
      </w:pPr>
      <w:r>
        <w:rPr>
          <w:rFonts w:ascii="仿宋_GB2312" w:eastAsia="仿宋_GB2312" w:hint="eastAsia"/>
          <w:bCs/>
          <w:sz w:val="24"/>
        </w:rPr>
        <w:t>切割后应检查尺寸并记录；如超差应立即向主管工艺员汇报；对切割后可能产生的旁弯等变形应使用火焰矫正达到规定尺寸；切割后打磨去除割渣、飞溅、氧化物，对切割面和坡口面的超差缺陷补焊、打磨处理。</w:t>
      </w:r>
    </w:p>
    <w:p>
      <w:pPr>
        <w:numPr>
          <w:ilvl w:val="0"/>
          <w:numId w:val="5"/>
        </w:numPr>
        <w:rPr>
          <w:rFonts w:ascii="仿宋_GB2312" w:eastAsia="仿宋_GB2312"/>
          <w:sz w:val="24"/>
        </w:rPr>
      </w:pPr>
      <w:r>
        <w:rPr>
          <w:rFonts w:ascii="仿宋_GB2312" w:eastAsia="仿宋_GB2312" w:hint="eastAsia"/>
          <w:sz w:val="24"/>
        </w:rPr>
        <w:t>箱型柱四块面板采用直条切割机进行两边同时切割下料，以防止条料的变形，</w:t>
      </w:r>
    </w:p>
    <w:p>
      <w:pPr>
        <w:numPr>
          <w:ilvl w:val="0"/>
          <w:numId w:val="5"/>
        </w:numPr>
        <w:rPr>
          <w:rFonts w:ascii="仿宋_GB2312" w:eastAsia="仿宋_GB2312"/>
          <w:sz w:val="24"/>
        </w:rPr>
      </w:pPr>
      <w:r>
        <w:rPr>
          <w:rFonts w:ascii="仿宋_GB2312" w:eastAsia="仿宋_GB2312" w:hint="eastAsia"/>
          <w:sz w:val="24"/>
        </w:rPr>
        <w:t>箱型柱四条埋弧焊缝局部焊缝要求为全溶透焊，采取以下工艺：</w:t>
      </w:r>
    </w:p>
    <w:p>
      <w:pPr>
        <w:numPr>
          <w:ilvl w:val="0"/>
          <w:numId w:val="5"/>
        </w:numPr>
        <w:rPr>
          <w:rFonts w:ascii="仿宋_GB2312" w:eastAsia="仿宋_GB2312"/>
          <w:sz w:val="24"/>
        </w:rPr>
      </w:pPr>
      <w:r>
        <w:rPr>
          <w:rFonts w:ascii="仿宋_GB2312" w:eastAsia="仿宋_GB2312"/>
          <w:sz w:val="24"/>
        </w:rPr>
        <w:t xml:space="preserve">a </w:t>
      </w:r>
      <w:r>
        <w:rPr>
          <w:rFonts w:ascii="仿宋_GB2312" w:eastAsia="仿宋_GB2312" w:hint="eastAsia"/>
          <w:sz w:val="24"/>
        </w:rPr>
        <w:t>坡口加工采用火焰两边同时加工。</w:t>
      </w:r>
    </w:p>
    <w:p>
      <w:pPr>
        <w:numPr>
          <w:ilvl w:val="0"/>
          <w:numId w:val="5"/>
        </w:numPr>
        <w:rPr>
          <w:rFonts w:ascii="仿宋_GB2312" w:eastAsia="仿宋_GB2312" w:hint="eastAsia"/>
          <w:bCs/>
          <w:sz w:val="24"/>
        </w:rPr>
      </w:pPr>
      <w:r>
        <w:rPr>
          <w:rFonts w:ascii="仿宋_GB2312" w:eastAsia="仿宋_GB2312"/>
          <w:sz w:val="24"/>
        </w:rPr>
        <w:t xml:space="preserve">b </w:t>
      </w:r>
      <w:r>
        <w:rPr>
          <w:rFonts w:ascii="仿宋_GB2312" w:eastAsia="仿宋_GB2312" w:hint="eastAsia"/>
          <w:sz w:val="24"/>
        </w:rPr>
        <w:t>先进行气保焊打底，然后进行双丝埋弧焊</w:t>
      </w:r>
    </w:p>
    <w:p>
      <w:pPr>
        <w:ind w:firstLine="480" w:firstLineChars="200"/>
        <w:rPr>
          <w:rFonts w:ascii="仿宋_GB2312" w:eastAsia="仿宋_GB2312" w:hint="eastAsia"/>
          <w:sz w:val="24"/>
        </w:rPr>
      </w:pPr>
      <w:r>
        <w:rPr>
          <w:rFonts w:ascii="仿宋_GB2312" w:eastAsia="仿宋_GB2312" w:hint="eastAsia"/>
          <w:sz w:val="24"/>
        </w:rPr>
        <w:t>内隔板中的四块夹板先进行机加工，然后在专用的装配夹具上进行装配，从而有效地保证了精度，为后道装配与电渣焊的质量提供了保障。</w:t>
      </w:r>
    </w:p>
    <w:p>
      <w:pPr>
        <w:ind w:firstLine="480" w:firstLineChars="200"/>
        <w:rPr>
          <w:rFonts w:ascii="仿宋_GB2312" w:eastAsia="仿宋_GB2312" w:hint="eastAsia"/>
          <w:sz w:val="24"/>
        </w:rPr>
      </w:pPr>
      <w:r>
        <w:rPr>
          <w:rFonts w:ascii="仿宋_GB2312" w:eastAsia="仿宋_GB2312" w:hint="eastAsia"/>
          <w:sz w:val="24"/>
        </w:rPr>
        <w:t>U型柱的组立在专门的流水线上进行，在两侧面及上下均由油缸进行夹紧。</w:t>
      </w:r>
    </w:p>
    <w:p>
      <w:pPr>
        <w:spacing w:before="156" w:beforeLines="50" w:after="156" w:afterLines="50"/>
        <w:ind w:firstLine="240" w:firstLineChars="100"/>
        <w:rPr>
          <w:rFonts w:ascii="仿宋_GB2312" w:eastAsia="仿宋_GB2312" w:hint="eastAsia"/>
          <w:sz w:val="24"/>
        </w:rPr>
      </w:pPr>
      <w:r>
        <w:rPr>
          <w:rFonts w:ascii="仿宋_GB2312" w:eastAsia="仿宋_GB2312" w:hint="eastAsia"/>
          <w:sz w:val="24"/>
        </w:rPr>
        <w:t>箱型柱制作流程简图</w:t>
      </w:r>
    </w:p>
    <w:p>
      <w:pPr>
        <w:rPr>
          <w:rFonts w:ascii="仿宋_GB2312" w:eastAsia="仿宋_GB2312" w:hint="eastAsia"/>
          <w:sz w:val="24"/>
        </w:rPr>
      </w:pPr>
    </w:p>
    <w:p>
      <w:pPr>
        <w:rPr>
          <w:rFonts w:ascii="仿宋_GB2312" w:eastAsia="仿宋_GB2312" w:hint="eastAsia"/>
          <w:sz w:val="24"/>
        </w:rPr>
        <w:sectPr>
          <w:footerReference w:type="even" r:id="rId7"/>
          <w:type w:val="nextPage"/>
          <w:pgSz w:w="11906" w:h="16838"/>
          <w:pgMar w:top="1440" w:right="1800" w:bottom="1090" w:left="1800" w:header="851" w:footer="992" w:gutter="0"/>
          <w:pgNumType w:start="4"/>
          <w:cols w:space="708"/>
          <w:titlePg w:val="0"/>
          <w:docGrid w:type="lines" w:linePitch="312"/>
        </w:sectPr>
      </w:pPr>
      <w:r>
        <w:rPr>
          <w:rFonts w:ascii="仿宋_GB2312" w:eastAsia="仿宋_GB2312"/>
          <w:sz w:val="24"/>
        </w:rPr>
        <w:pict>
          <v:group id="画布 1088" o:spid="_x0000_i1025" editas="canvas" style="width:462pt;height:510pt;mso-position-horizontal-relative:char;mso-position-vertical-relative:line" coordorigin="0,0" coordsize="9240,10200">
            <o:lock v:ext="edit" aspectratio="t" text="t"/>
            <o:diagram v:ext="edit" dgmstyle="0" dgmscalex="0" dgmscaley="0" revers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editas="canvas" style="width:9240;height:10200;mso-position-horizontal-relative:char;mso-position-vertical-relative:line;mso-wrap-style:square;position:absolute" o:preferrelative="f" filled="f" stroked="f">
              <v:fill o:detectmouseclick="t"/>
              <v:stroke linestyle="single"/>
              <o:lock v:ext="edit" aspectratio="t" text="t"/>
              <o:diagram v:ext="edit" dgmstyle="0" dgmscalex="0" dgmscaley="0" reverse="f"/>
            </v:shape>
            <v:group id="组合 1090" o:spid="_x0000_s1027" style="width:9235;height:10196;position:absolute" coordorigin="0,0" coordsize="9235,10196">
              <v:rect id="矩形 1091" o:spid="_x0000_s1028" style="width:9235;height:10195;mso-wrap-style:square;position:absolute" filled="t" fillcolor="white" stroked="t" strokecolor="white">
                <v:stroke linestyle="single"/>
              </v:rect>
              <v:line id="直线 1092" o:spid="_x0000_s1029" style="mso-wrap-style:square;position:absolute" from="5354,1607" to="5355,3042" stroked="t">
                <v:stroke linestyle="single"/>
              </v:line>
              <v:line id="直线 1093" o:spid="_x0000_s1030" style="mso-wrap-style:square;position:absolute" from="7067,1339" to="7068,4764" stroked="t">
                <v:stroke linestyle="single"/>
              </v:line>
              <v:shape id="任意多边形 1094" o:spid="_x0000_s1031" style="width:575;height:38;left:5460;mso-wrap-style:square;position:absolute;top:4318" coordsize="575,38" path="m575,hal575,38hal,38hal,hae" filled="f" stroked="t">
                <v:stroke dashstyle="solid" linestyle="single" filltype="solid"/>
                <v:path arrowok="t"/>
              </v:shape>
              <v:line id="直线 1095" o:spid="_x0000_s1032" style="mso-wrap-style:square;position:absolute" from="5460,4328" to="5484,4329" stroked="t" strokecolor="lime">
                <v:stroke linestyle="single"/>
              </v:line>
              <v:line id="直线 1096" o:spid="_x0000_s1033" style="mso-wrap-style:square;position:absolute" from="5517,4328" to="5536,4329" stroked="t" strokecolor="lime">
                <v:stroke linestyle="single"/>
              </v:line>
              <v:line id="直线 1097" o:spid="_x0000_s1034" style="mso-wrap-style:square;position:absolute" from="5570,4328" to="5594,4329" stroked="t" strokecolor="lime">
                <v:stroke linestyle="single"/>
              </v:line>
              <v:line id="直线 1098" o:spid="_x0000_s1035" style="mso-wrap-style:square;position:absolute" from="5627,4328" to="5647,4329" stroked="t" strokecolor="lime">
                <v:stroke linestyle="single"/>
              </v:line>
              <v:line id="直线 1099" o:spid="_x0000_s1036" style="mso-wrap-style:square;position:absolute" from="5680,4328" to="5704,4329" stroked="t" strokecolor="lime">
                <v:stroke linestyle="single"/>
              </v:line>
              <v:line id="直线 1100" o:spid="_x0000_s1037" style="mso-wrap-style:square;position:absolute" from="5738,4328" to="5757,4329" stroked="t" strokecolor="lime">
                <v:stroke linestyle="single"/>
              </v:line>
              <v:line id="直线 1101" o:spid="_x0000_s1038" style="mso-wrap-style:square;position:absolute" from="5791,4328" to="5815,4329" stroked="t" strokecolor="lime">
                <v:stroke linestyle="single"/>
              </v:line>
              <v:line id="直线 1102" o:spid="_x0000_s1039" style="mso-wrap-style:square;position:absolute" from="5848,4328" to="5867,4329" stroked="t" strokecolor="lime">
                <v:stroke linestyle="single"/>
              </v:line>
              <v:line id="直线 1103" o:spid="_x0000_s1040" style="mso-wrap-style:square;position:absolute" from="5901,4328" to="5925,4329" stroked="t" strokecolor="lime">
                <v:stroke linestyle="single"/>
              </v:line>
              <v:line id="直线 1104" o:spid="_x0000_s1041" style="mso-wrap-style:square;position:absolute" from="5959,4328" to="5978,4329" stroked="t" strokecolor="lime">
                <v:stroke linestyle="single"/>
              </v:line>
              <v:line id="直线 1105" o:spid="_x0000_s1042" style="mso-wrap-style:square;position:absolute" from="6011,4328" to="6035,4329" stroked="t" strokecolor="lime">
                <v:stroke linestyle="single"/>
              </v:line>
              <v:line id="直线 1106" o:spid="_x0000_s1043" style="mso-wrap-style:square;position:absolute" from="5498,4299" to="5997,4300" stroked="t">
                <v:stroke linestyle="single"/>
              </v:line>
              <v:line id="直线 1107" o:spid="_x0000_s1044" style="flip:x;mso-wrap-style:square;position:absolute" from="5512,5498" to="5982,5499" stroked="t">
                <v:stroke linestyle="single"/>
              </v:line>
              <v:line id="直线 1108" o:spid="_x0000_s1045" style="flip:x;mso-wrap-style:square;position:absolute" from="5460,5402" to="6035,5403" stroked="t">
                <v:stroke linestyle="single"/>
              </v:line>
              <v:rect id="矩形 1109" o:spid="_x0000_s1046" style="width:575;height:57;left:5460;mso-wrap-style:square;position:absolute;top:5345" filled="f" stroked="t">
                <v:stroke linestyle="single"/>
              </v:rect>
              <v:line id="直线 1110" o:spid="_x0000_s1047" style="mso-wrap-style:square;position:absolute" from="5460,5373" to="5484,5374" stroked="t" strokecolor="lime">
                <v:stroke linestyle="single"/>
              </v:line>
              <v:line id="直线 1111" o:spid="_x0000_s1048" style="mso-wrap-style:square;position:absolute" from="5517,5373" to="5536,5374" stroked="t" strokecolor="lime">
                <v:stroke linestyle="single"/>
              </v:line>
              <v:line id="直线 1112" o:spid="_x0000_s1049" style="mso-wrap-style:square;position:absolute" from="5570,5373" to="5594,5374" stroked="t" strokecolor="lime">
                <v:stroke linestyle="single"/>
              </v:line>
              <v:line id="直线 1113" o:spid="_x0000_s1050" style="mso-wrap-style:square;position:absolute" from="5627,5373" to="5647,5374" stroked="t" strokecolor="lime">
                <v:stroke linestyle="single"/>
              </v:line>
              <v:line id="直线 1114" o:spid="_x0000_s1051" style="mso-wrap-style:square;position:absolute" from="5680,5373" to="5704,5374" stroked="t" strokecolor="lime">
                <v:stroke linestyle="single"/>
              </v:line>
              <v:line id="直线 1115" o:spid="_x0000_s1052" style="mso-wrap-style:square;position:absolute" from="5738,5373" to="5757,5374" stroked="t" strokecolor="lime">
                <v:stroke linestyle="single"/>
              </v:line>
              <v:line id="直线 1116" o:spid="_x0000_s1053" style="mso-wrap-style:square;position:absolute" from="5791,5373" to="5815,5374" stroked="t" strokecolor="lime">
                <v:stroke linestyle="single"/>
              </v:line>
              <v:line id="直线 1117" o:spid="_x0000_s1054" style="mso-wrap-style:square;position:absolute" from="5848,5373" to="5867,5374" stroked="t" strokecolor="lime">
                <v:stroke linestyle="single"/>
              </v:line>
              <v:line id="直线 1118" o:spid="_x0000_s1055" style="mso-wrap-style:square;position:absolute" from="5901,5373" to="5925,5374" stroked="t" strokecolor="lime">
                <v:stroke linestyle="single"/>
              </v:line>
              <v:line id="直线 1119" o:spid="_x0000_s1056" style="mso-wrap-style:square;position:absolute" from="5959,5373" to="5978,5374" stroked="t" strokecolor="lime">
                <v:stroke linestyle="single"/>
              </v:line>
              <v:line id="直线 1120" o:spid="_x0000_s1057" style="mso-wrap-style:square;position:absolute" from="6011,5373" to="6035,5374" stroked="t" strokecolor="lime">
                <v:stroke linestyle="single"/>
              </v:line>
              <v:shape id="任意多边形 1121" o:spid="_x0000_s1058" style="width:1353;height:364;left:4409;mso-wrap-style:square;position:absolute;top:5657" coordsize="1353,364" path="m1353,hal1190,134hal1022,230hal849,263hal672,239hal297,100hal211,105hal134,148hal62,239hal,364hae" filled="f" stroked="t">
                <v:stroke dashstyle="solid" linestyle="single" filltype="solid"/>
                <v:path arrowok="t"/>
              </v:shape>
              <v:shape id="任意多边形 1122" o:spid="_x0000_s1059" style="width:671;height:38;left:5076;mso-wrap-style:square;position:absolute;top:7211" coordsize="671,38" path="m,38hal,hal671,hal671,38hae" filled="f" stroked="t">
                <v:stroke dashstyle="solid" linestyle="single" filltype="solid"/>
                <v:path arrowok="t"/>
              </v:shape>
              <v:line id="直线 1123" o:spid="_x0000_s1060" style="flip:x;mso-wrap-style:square;position:absolute" from="5119,7307" to="5704,7308" stroked="t">
                <v:stroke linestyle="single"/>
              </v:line>
              <v:line id="直线 1124" o:spid="_x0000_s1061" style="mso-wrap-style:square;position:absolute" from="5119,7307" to="5704,7308" stroked="t">
                <v:stroke linestyle="single"/>
              </v:line>
              <v:shape id="任意多边形 1125" o:spid="_x0000_s1062" style="width:671;height:38;left:5076;mso-wrap-style:square;position:absolute;top:8468" coordsize="671,38" path="m671,hal671,38hal,38hal,hae" filled="f" stroked="t">
                <v:stroke dashstyle="solid" linestyle="single" filltype="solid"/>
                <v:path arrowok="t"/>
              </v:shape>
              <v:line id="直线 1126" o:spid="_x0000_s1063" style="flip:x;mso-wrap-style:square;position:absolute" from="5119,8410" to="5704,8411" stroked="t">
                <v:stroke linestyle="single"/>
              </v:line>
              <v:rect id="矩形 1127" o:spid="_x0000_s1064" style="width:33;height:1103;left:5666;mso-wrap-style:square;position:absolute;top:7307" filled="f" stroked="t">
                <v:stroke linestyle="single"/>
              </v:rect>
              <v:rect id="矩形 1128" o:spid="_x0000_s1065" style="width:571;height:164;left:2739;mso-wrap-style:square;position:absolute;top:2979" filled="f" stroked="t">
                <v:stroke linestyle="single"/>
              </v:rect>
              <v:line id="直线 1129" o:spid="_x0000_s1066" style="mso-wrap-style:square;position:absolute" from="2711,4299" to="3281,4300" stroked="t">
                <v:stroke linestyle="single"/>
              </v:line>
              <v:line id="直线 1130" o:spid="_x0000_s1067" style="mso-wrap-style:square;position:absolute" from="2749,4203" to="3243,4204" stroked="t">
                <v:stroke linestyle="single"/>
              </v:line>
              <v:line id="直线 1131" o:spid="_x0000_s1068" style="mso-wrap-style:square;position:absolute" from="2711,4328" to="2730,4329" stroked="t" strokecolor="lime">
                <v:stroke linestyle="single"/>
              </v:line>
              <v:line id="直线 1132" o:spid="_x0000_s1069" style="mso-wrap-style:square;position:absolute" from="2763,4328" to="2787,4329" stroked="t" strokecolor="lime">
                <v:stroke linestyle="single"/>
              </v:line>
              <v:line id="直线 1133" o:spid="_x0000_s1070" style="mso-wrap-style:square;position:absolute" from="2821,4328" to="2840,4329" stroked="t" strokecolor="lime">
                <v:stroke linestyle="single"/>
              </v:line>
              <v:line id="直线 1134" o:spid="_x0000_s1071" style="mso-wrap-style:square;position:absolute" from="2874,4328" to="2898,4329" stroked="t" strokecolor="lime">
                <v:stroke linestyle="single"/>
              </v:line>
              <v:line id="直线 1135" o:spid="_x0000_s1072" style="mso-wrap-style:square;position:absolute" from="2931,4328" to="2950,4329" stroked="t" strokecolor="lime">
                <v:stroke linestyle="single"/>
              </v:line>
              <v:line id="直线 1136" o:spid="_x0000_s1073" style="mso-wrap-style:square;position:absolute" from="2984,4328" to="3008,4329" stroked="t" strokecolor="lime">
                <v:stroke linestyle="single"/>
              </v:line>
              <v:line id="直线 1137" o:spid="_x0000_s1074" style="mso-wrap-style:square;position:absolute" from="3042,4328" to="3061,4329" stroked="t" strokecolor="lime">
                <v:stroke linestyle="single"/>
              </v:line>
              <v:line id="直线 1138" o:spid="_x0000_s1075" style="mso-wrap-style:square;position:absolute" from="3094,4328" to="3118,4329" stroked="t" strokecolor="lime">
                <v:stroke linestyle="single"/>
              </v:line>
              <v:line id="直线 1139" o:spid="_x0000_s1076" style="mso-wrap-style:square;position:absolute" from="3152,4328" to="3171,4329" stroked="t" strokecolor="lime">
                <v:stroke linestyle="single"/>
              </v:line>
              <v:line id="直线 1140" o:spid="_x0000_s1077" style="mso-wrap-style:square;position:absolute" from="3205,4328" to="3229,4329" stroked="t" strokecolor="lime">
                <v:stroke linestyle="single"/>
              </v:line>
              <v:line id="直线 1141" o:spid="_x0000_s1078" style="mso-wrap-style:square;position:absolute" from="3262,4328" to="3281,4329" stroked="t" strokecolor="lime">
                <v:stroke linestyle="single"/>
              </v:line>
              <v:rect id="矩形 1142" o:spid="_x0000_s1079" style="width:570;height:57;left:2711;mso-wrap-style:square;position:absolute;top:4299" filled="f" stroked="t">
                <v:stroke linestyle="single"/>
              </v:rect>
              <v:line id="直线 1143" o:spid="_x0000_s1080" style="flip:x;mso-wrap-style:square;position:absolute" from="2749,5498" to="3243,5499" stroked="t">
                <v:stroke linestyle="single"/>
              </v:line>
              <v:line id="直线 1144" o:spid="_x0000_s1081" style="flip:x;mso-wrap-style:square;position:absolute" from="2711,5402" to="3281,5403" stroked="t">
                <v:stroke linestyle="single"/>
              </v:line>
              <v:rect id="矩形 1145" o:spid="_x0000_s1082" style="width:570;height:57;left:2711;mso-wrap-style:square;position:absolute;top:5345" filled="f" stroked="t">
                <v:stroke linestyle="single"/>
              </v:rect>
              <v:line id="直线 1146" o:spid="_x0000_s1083" style="mso-wrap-style:square;position:absolute" from="2711,5373" to="2730,5374" stroked="t" strokecolor="lime">
                <v:stroke linestyle="single"/>
              </v:line>
              <v:line id="直线 1147" o:spid="_x0000_s1084" style="mso-wrap-style:square;position:absolute" from="2763,5373" to="2787,5374" stroked="t" strokecolor="lime">
                <v:stroke linestyle="single"/>
              </v:line>
              <v:line id="直线 1148" o:spid="_x0000_s1085" style="mso-wrap-style:square;position:absolute" from="2821,5373" to="2840,5374" stroked="t" strokecolor="lime">
                <v:stroke linestyle="single"/>
              </v:line>
              <v:line id="直线 1149" o:spid="_x0000_s1086" style="mso-wrap-style:square;position:absolute" from="2874,5373" to="2898,5374" stroked="t" strokecolor="lime">
                <v:stroke linestyle="single"/>
              </v:line>
              <v:line id="直线 1150" o:spid="_x0000_s1087" style="mso-wrap-style:square;position:absolute" from="2931,5373" to="2950,5374" stroked="t" strokecolor="lime">
                <v:stroke linestyle="single"/>
              </v:line>
              <v:line id="直线 1151" o:spid="_x0000_s1088" style="mso-wrap-style:square;position:absolute" from="2984,5373" to="3008,5374" stroked="t" strokecolor="lime">
                <v:stroke linestyle="single"/>
              </v:line>
              <v:line id="直线 1152" o:spid="_x0000_s1089" style="mso-wrap-style:square;position:absolute" from="3042,5373" to="3061,5374" stroked="t" strokecolor="lime">
                <v:stroke linestyle="single"/>
              </v:line>
              <v:line id="直线 1153" o:spid="_x0000_s1090" style="mso-wrap-style:square;position:absolute" from="3094,5373" to="3118,5374" stroked="t" strokecolor="lime">
                <v:stroke linestyle="single"/>
              </v:line>
              <v:line id="直线 1154" o:spid="_x0000_s1091" style="mso-wrap-style:square;position:absolute" from="3152,5373" to="3171,5374" stroked="t" strokecolor="lime">
                <v:stroke linestyle="single"/>
              </v:line>
              <v:line id="直线 1155" o:spid="_x0000_s1092" style="mso-wrap-style:square;position:absolute" from="3205,5373" to="3229,5374" stroked="t" strokecolor="lime">
                <v:stroke linestyle="single"/>
              </v:line>
              <v:line id="直线 1156" o:spid="_x0000_s1093" style="mso-wrap-style:square;position:absolute" from="3262,5373" to="3281,5374" stroked="t" strokecolor="lime">
                <v:stroke linestyle="single"/>
              </v:line>
              <v:shape id="任意多边形 1157" o:spid="_x0000_s1094" style="width:1353;height:364;left:3056;mso-wrap-style:square;position:absolute;top:5657" coordsize="1353,364" path="m,hal163,134hal331,230hal504,263hal681,239hal1055,100hal1142,105hal1219,148hal1291,239hal1353,364hae" filled="f" stroked="t">
                <v:stroke dashstyle="solid" linestyle="single" filltype="solid"/>
                <v:path arrowok="t"/>
              </v:shape>
              <v:shape id="任意多边形 1158" o:spid="_x0000_s1095" style="width:182;height:120;left:3138;mso-wrap-style:square;position:absolute;top:7883" coordsize="182,120" path="m,hal,120hal182,57hal,haxe" filled="t" fillcolor="black" stroked="f">
                <v:fill type="solid"/>
                <v:stroke linestyle="single"/>
                <v:path arrowok="t"/>
              </v:shape>
              <v:shape id="任意多边形 1159" o:spid="_x0000_s1096" style="width:182;height:120;left:3138;mso-wrap-style:square;position:absolute;top:7883" coordsize="182,120" path="m,hal,120hal182,57hal,hae" filled="f" stroked="t">
                <v:stroke dashstyle="solid" linestyle="single" filltype="solid"/>
                <v:path arrowok="t"/>
              </v:shape>
              <v:line id="直线 1160" o:spid="_x0000_s1097" style="flip:y;mso-wrap-style:square;position:absolute" from="2183,7365" to="2184,8353" stroked="t">
                <v:stroke linestyle="single"/>
              </v:line>
              <v:line id="直线 1161" o:spid="_x0000_s1098" style="mso-wrap-style:square;position:absolute" from="2168,7293" to="2169,8425" stroked="t">
                <v:stroke linestyle="single"/>
              </v:line>
              <v:line id="直线 1162" o:spid="_x0000_s1099" style="flip:y;mso-wrap-style:square;position:absolute" from="2168,7293" to="2169,8425" stroked="t">
                <v:stroke linestyle="single"/>
              </v:line>
              <v:shape id="任意多边形 1163" o:spid="_x0000_s1100" style="width:20;height:1295;left:2120;mso-wrap-style:square;position:absolute;top:7211" coordsize="20,1295" path="m20,1295hal,1295hal,hal20,hae" filled="f" stroked="t">
                <v:stroke dashstyle="solid" linestyle="single" filltype="solid"/>
                <v:path arrowok="t"/>
              </v:shape>
              <v:line id="直线 1164" o:spid="_x0000_s1101" style="flip:y;mso-wrap-style:square;position:absolute" from="2735,7365" to="2736,8353" stroked="t">
                <v:stroke linestyle="single"/>
              </v:line>
              <v:line id="直线 1165" o:spid="_x0000_s1102" style="mso-wrap-style:square;position:absolute" from="2744,7293" to="2745,8425" stroked="t">
                <v:stroke linestyle="single"/>
              </v:line>
              <v:shape id="任意多边形 1166" o:spid="_x0000_s1103" style="width:19;height:1295;left:2778;mso-wrap-style:square;position:absolute;top:7211" coordsize="19,1295" path="m,hal19,hal19,1295hal,1295hae" filled="f" stroked="t">
                <v:stroke dashstyle="solid" linestyle="single" filltype="solid"/>
                <v:path arrowok="t"/>
              </v:shape>
              <v:line id="直线 1167" o:spid="_x0000_s1104" style="mso-wrap-style:square;position:absolute" from="1636,4783" to="1637,7940" stroked="t">
                <v:stroke linestyle="single"/>
              </v:line>
              <v:shape id="任意多边形 1168" o:spid="_x0000_s1105" style="width:183;height:115;left:1765;mso-wrap-style:square;position:absolute;top:7883" coordsize="183,115" path="m,115hal,hal183,57hal,115haxe" filled="t" fillcolor="black" stroked="f">
                <v:fill type="solid"/>
                <v:stroke linestyle="single"/>
                <v:path arrowok="t"/>
              </v:shape>
              <v:shape id="任意多边形 1169" o:spid="_x0000_s1106" style="width:183;height:115;left:1765;mso-wrap-style:square;position:absolute;top:7883" coordsize="183,115" path="m,115hal,hal183,57hal,115hae" filled="f" stroked="t">
                <v:stroke dashstyle="solid" linestyle="single" filltype="solid"/>
                <v:path arrowok="t"/>
              </v:shape>
              <v:line id="直线 1170" o:spid="_x0000_s1107" style="flip:x;mso-wrap-style:square;position:absolute" from="1636,7940" to="1765,7941" stroked="t">
                <v:stroke linestyle="single"/>
              </v:line>
              <v:line id="直线 1171" o:spid="_x0000_s1108" style="flip:x;mso-wrap-style:square;position:absolute" from="2912,7940" to="3138,7941" stroked="t">
                <v:stroke linestyle="single"/>
              </v:line>
              <v:line id="直线 1172" o:spid="_x0000_s1109" style="mso-wrap-style:square;position:absolute" from="0,10195" to="1,10196" stroked="t">
                <v:stroke linestyle="single"/>
              </v:line>
              <v:rect id="矩形 1173" o:spid="_x0000_s1110" style="width:576;height:57;left:2168;mso-wrap-style:square;position:absolute;top:8353" filled="f" stroked="t">
                <v:stroke linestyle="single"/>
              </v:rect>
              <v:line id="直线 1174" o:spid="_x0000_s1111" style="flip:x;mso-wrap-style:square;position:absolute" from="2168,8391" to="2207,8392" stroked="t">
                <v:stroke linestyle="single"/>
              </v:line>
              <v:line id="直线 1175" o:spid="_x0000_s1112" style="flip:x;mso-wrap-style:square;position:absolute" from="2168,8391" to="2207,8392" stroked="t">
                <v:stroke linestyle="single"/>
              </v:line>
              <v:line id="直线 1176" o:spid="_x0000_s1113" style="mso-wrap-style:square;position:absolute" from="2168,8410" to="2207,8411" stroked="t">
                <v:stroke linestyle="single"/>
              </v:line>
              <v:line id="直线 1177" o:spid="_x0000_s1114" style="mso-wrap-style:square;position:absolute" from="2168,8391" to="2169,8410" stroked="t">
                <v:stroke linestyle="single"/>
              </v:line>
              <v:line id="直线 1178" o:spid="_x0000_s1115" style="mso-wrap-style:square;position:absolute" from="2168,8391" to="2169,8410" stroked="t">
                <v:stroke linestyle="single"/>
              </v:line>
              <v:line id="直线 1179" o:spid="_x0000_s1116" style="flip:y;mso-wrap-style:square;position:absolute" from="2183,8410" to="2184,8425" stroked="t">
                <v:stroke linestyle="single"/>
              </v:line>
              <v:line id="直线 1180" o:spid="_x0000_s1117" style="flip:y;mso-wrap-style:square;position:absolute" from="2207,8391" to="2208,8410" stroked="t">
                <v:stroke linestyle="single"/>
              </v:line>
              <v:line id="直线 1181" o:spid="_x0000_s1118" style="flip:y;mso-wrap-style:square;position:absolute" from="2207,8391" to="2208,8410" stroked="t">
                <v:stroke linestyle="single"/>
              </v:line>
              <v:line id="直线 1182" o:spid="_x0000_s1119" style="flip:x;mso-wrap-style:square;position:absolute" from="2711,8410" to="2744,8411" stroked="t">
                <v:stroke linestyle="single"/>
              </v:line>
              <v:line id="直线 1183" o:spid="_x0000_s1120" style="mso-wrap-style:square;position:absolute" from="2711,8391" to="2744,8392" stroked="t">
                <v:stroke linestyle="single"/>
              </v:line>
              <v:line id="直线 1184" o:spid="_x0000_s1121" style="mso-wrap-style:square;position:absolute" from="2711,8391" to="2744,8392" stroked="t">
                <v:stroke linestyle="single"/>
              </v:line>
              <v:line id="直线 1185" o:spid="_x0000_s1122" style="flip:y;mso-wrap-style:square;position:absolute" from="2711,8391" to="2712,8410" stroked="t">
                <v:stroke linestyle="single"/>
              </v:line>
              <v:line id="直线 1186" o:spid="_x0000_s1123" style="flip:y;mso-wrap-style:square;position:absolute" from="2711,8391" to="2712,8410" stroked="t">
                <v:stroke linestyle="single"/>
              </v:line>
              <v:line id="直线 1187" o:spid="_x0000_s1124" style="flip:y;mso-wrap-style:square;position:absolute" from="2735,8410" to="2736,8425" stroked="t">
                <v:stroke linestyle="single"/>
              </v:line>
              <v:line id="直线 1188" o:spid="_x0000_s1125" style="mso-wrap-style:square;position:absolute" from="2744,8391" to="2745,8410" stroked="t">
                <v:stroke linestyle="single"/>
              </v:line>
              <v:line id="直线 1189" o:spid="_x0000_s1126" style="mso-wrap-style:square;position:absolute" from="2744,8391" to="2745,8410" stroked="t">
                <v:stroke linestyle="single"/>
              </v:line>
              <v:line id="直线 1190" o:spid="_x0000_s1127" style="flip:x;mso-wrap-style:square;position:absolute" from="2168,8410" to="2744,8411" stroked="t">
                <v:stroke linestyle="single"/>
              </v:line>
              <v:line id="直线 1191" o:spid="_x0000_s1128" style="mso-wrap-style:square;position:absolute" from="2168,8382" to="2192,8383" stroked="t" strokecolor="lime">
                <v:stroke linestyle="single"/>
              </v:line>
              <v:line id="直线 1192" o:spid="_x0000_s1129" style="mso-wrap-style:square;position:absolute" from="2226,8382" to="2250,8383" stroked="t" strokecolor="lime">
                <v:stroke linestyle="single"/>
              </v:line>
              <v:line id="直线 1193" o:spid="_x0000_s1130" style="mso-wrap-style:square;position:absolute" from="2284,8382" to="2303,8383" stroked="t" strokecolor="lime">
                <v:stroke linestyle="single"/>
              </v:line>
              <v:line id="直线 1194" o:spid="_x0000_s1131" style="mso-wrap-style:square;position:absolute" from="2336,8382" to="2360,8383" stroked="t" strokecolor="lime">
                <v:stroke linestyle="single"/>
              </v:line>
              <v:line id="直线 1195" o:spid="_x0000_s1132" style="mso-wrap-style:square;position:absolute" from="2394,8382" to="2413,8383" stroked="t" strokecolor="lime">
                <v:stroke linestyle="single"/>
              </v:line>
              <v:line id="直线 1196" o:spid="_x0000_s1133" style="mso-wrap-style:square;position:absolute" from="2447,8382" to="2471,8383" stroked="t" strokecolor="lime">
                <v:stroke linestyle="single"/>
              </v:line>
              <v:line id="直线 1197" o:spid="_x0000_s1134" style="mso-wrap-style:square;position:absolute" from="2504,8382" to="2523,8383" stroked="t" strokecolor="lime">
                <v:stroke linestyle="single"/>
              </v:line>
              <v:line id="直线 1198" o:spid="_x0000_s1135" style="mso-wrap-style:square;position:absolute" from="2557,8382" to="2581,8383" stroked="t" strokecolor="lime">
                <v:stroke linestyle="single"/>
              </v:line>
              <v:line id="直线 1199" o:spid="_x0000_s1136" style="mso-wrap-style:square;position:absolute" from="2615,8382" to="2634,8383" stroked="t" strokecolor="lime">
                <v:stroke linestyle="single"/>
              </v:line>
              <v:line id="直线 1200" o:spid="_x0000_s1137" style="mso-wrap-style:square;position:absolute" from="2667,8382" to="2691,8383" stroked="t" strokecolor="lime">
                <v:stroke linestyle="single"/>
              </v:line>
              <v:line id="直线 1201" o:spid="_x0000_s1138" style="mso-wrap-style:square;position:absolute" from="2720,8382" to="2744,8383" stroked="t" strokecolor="lime">
                <v:stroke linestyle="single"/>
              </v:line>
              <v:line id="直线 1202" o:spid="_x0000_s1139" style="flip:x;mso-wrap-style:square;position:absolute" from="2212,8506" to="2706,8507" stroked="t">
                <v:stroke linestyle="single"/>
              </v:line>
              <v:shape id="任意多边形 1203" o:spid="_x0000_s1140" style="width:1;height:1;mso-wrap-style:square;position:absolute;top:10195" coordsize="0,0" path="m,hal,hal,haxe" filled="t" fillcolor="black" stroked="f">
                <v:fill type="solid"/>
                <v:stroke linestyle="single"/>
                <v:path arrowok="t"/>
              </v:shape>
              <v:line id="直线 1204" o:spid="_x0000_s1141" style="mso-wrap-style:square;position:absolute" from="0,10195" to="1,10196" stroked="t">
                <v:stroke linestyle="single"/>
              </v:line>
              <v:shape id="任意多边形 1205" o:spid="_x0000_s1142" style="width:34;height:177;left:2168;mso-wrap-style:square;position:absolute;top:8617" coordsize="34,177" path="m34,177hal,177hal15,hal34,177haxe" filled="t" fillcolor="black" stroked="f">
                <v:fill type="solid"/>
                <v:stroke linestyle="single"/>
                <v:path arrowok="t"/>
              </v:shape>
              <v:shape id="任意多边形 1206" o:spid="_x0000_s1143" style="width:34;height:177;left:2168;mso-wrap-style:square;position:absolute;top:8617" coordsize="34,177" path="m34,177hal,177hal15,hal34,177hae" filled="f" stroked="t">
                <v:stroke dashstyle="solid" linestyle="single" filltype="solid"/>
                <v:path arrowok="t"/>
              </v:shape>
              <v:shape id="任意多边形 1207" o:spid="_x0000_s1144" style="width:34;height:177;left:2715;mso-wrap-style:square;position:absolute;top:8617" coordsize="34,177" path="m,177hal34,177hal15,hal,177haxe" filled="t" fillcolor="black" stroked="f">
                <v:fill type="solid"/>
                <v:stroke linestyle="single"/>
                <v:path arrowok="t"/>
              </v:shape>
              <v:shape id="任意多边形 1208" o:spid="_x0000_s1145" style="width:34;height:177;left:2715;mso-wrap-style:square;position:absolute;top:8617" coordsize="34,177" path="m,177hal34,177hal15,hal,177hae" filled="f" stroked="t">
                <v:stroke dashstyle="solid" linestyle="single" filltype="solid"/>
                <v:path arrowok="t"/>
              </v:shape>
              <v:rect id="矩形 1209" o:spid="_x0000_s1146" style="width:631;height:312;left:2250;mso-wrap-style:none;position:absolute;top:9312" filled="f" stroked="f">
                <v:stroke linestyle="single"/>
                <v:textbox style="mso-fit-shape-to-text:t" inset="0,0,0,0">
                  <w:txbxContent>
                    <w:p>
                      <w:r>
                        <w:rPr>
                          <w:rFonts w:ascii="宋体" w:cs="宋体" w:hint="eastAsia"/>
                          <w:color w:val="000000"/>
                        </w:rPr>
                        <w:t>埋弧焊</w:t>
                      </w:r>
                    </w:p>
                  </w:txbxContent>
                </v:textbox>
              </v:rect>
              <v:rect id="矩形 1210" o:spid="_x0000_s1147" style="width:211;height:312;left:1684;mso-wrap-style:none;position:absolute;top:6069" filled="f" stroked="f">
                <v:stroke linestyle="single"/>
                <v:textbox style="mso-fit-shape-to-text:t" inset="0,0,0,0">
                  <w:txbxContent>
                    <w:p>
                      <w:r>
                        <w:rPr>
                          <w:rFonts w:ascii="宋体" w:cs="宋体" w:hint="eastAsia"/>
                          <w:color w:val="000000"/>
                        </w:rPr>
                        <w:t>打</w:t>
                      </w:r>
                    </w:p>
                  </w:txbxContent>
                </v:textbox>
              </v:rect>
              <v:rect id="矩形 1211" o:spid="_x0000_s1148" style="width:211;height:312;left:1684;mso-wrap-style:none;position:absolute;top:6328" filled="f" stroked="f">
                <v:stroke linestyle="single"/>
                <v:textbox style="mso-fit-shape-to-text:t" inset="0,0,0,0">
                  <w:txbxContent>
                    <w:p>
                      <w:r>
                        <w:rPr>
                          <w:rFonts w:ascii="宋体" w:cs="宋体" w:hint="eastAsia"/>
                          <w:color w:val="000000"/>
                        </w:rPr>
                        <w:t>底</w:t>
                      </w:r>
                    </w:p>
                  </w:txbxContent>
                </v:textbox>
              </v:rect>
              <v:rect id="矩形 1212" o:spid="_x0000_s1149" style="width:211;height:312;left:1684;mso-wrap-style:none;position:absolute;top:6582" filled="f" stroked="f">
                <v:stroke linestyle="single"/>
                <v:textbox style="mso-fit-shape-to-text:t" inset="0,0,0,0">
                  <w:txbxContent>
                    <w:p>
                      <w:r>
                        <w:rPr>
                          <w:rFonts w:ascii="宋体" w:cs="宋体" w:hint="eastAsia"/>
                          <w:color w:val="000000"/>
                        </w:rPr>
                        <w:t>焊</w:t>
                      </w:r>
                    </w:p>
                  </w:txbxContent>
                </v:textbox>
              </v:rect>
              <v:rect id="矩形 1213" o:spid="_x0000_s1150" style="width:421;height:312;left:2907;mso-wrap-style:none;position:absolute;top:3392" filled="f" stroked="f">
                <v:stroke linestyle="single"/>
                <v:textbox style="mso-fit-shape-to-text:t" inset="0,0,0,0">
                  <w:txbxContent>
                    <w:p>
                      <w:r>
                        <w:rPr>
                          <w:rFonts w:ascii="宋体" w:cs="宋体" w:hint="eastAsia"/>
                          <w:color w:val="000000"/>
                        </w:rPr>
                        <w:t>下料</w:t>
                      </w:r>
                    </w:p>
                  </w:txbxContent>
                </v:textbox>
              </v:rect>
              <v:line id="直线 1214" o:spid="_x0000_s1151" style="mso-wrap-style:square;position:absolute" from="2183,8794" to="2184,9010" stroked="t">
                <v:stroke linestyle="single"/>
              </v:line>
              <v:line id="直线 1215" o:spid="_x0000_s1152" style="mso-wrap-style:square;position:absolute" from="2730,8794" to="2731,9010" stroked="t">
                <v:stroke linestyle="single"/>
              </v:line>
              <v:line id="直线 1216" o:spid="_x0000_s1153" style="mso-wrap-style:square;position:absolute" from="2183,8425" to="2212,8506" stroked="t">
                <v:stroke linestyle="single"/>
              </v:line>
              <v:line id="直线 1217" o:spid="_x0000_s1154" style="flip:x;mso-wrap-style:square;position:absolute" from="2140,8425" to="2168,8506" stroked="t">
                <v:stroke linestyle="single"/>
              </v:line>
              <v:line id="直线 1218" o:spid="_x0000_s1155" style="flip:x;mso-wrap-style:square;position:absolute" from="2706,8425" to="2735,8506" stroked="t">
                <v:stroke linestyle="single"/>
              </v:line>
              <v:line id="直线 1219" o:spid="_x0000_s1156" style="mso-wrap-style:square;position:absolute" from="2744,8425" to="2778,8506" stroked="t">
                <v:stroke linestyle="single"/>
              </v:line>
              <v:line id="直线 1220" o:spid="_x0000_s1157" style="flip:x;mso-wrap-style:square;position:absolute" from="1636,4783" to="2255,4784" stroked="t">
                <v:stroke linestyle="single"/>
              </v:line>
              <v:line id="直线 1221" o:spid="_x0000_s1158" style="flip:y;mso-wrap-style:square;position:absolute" from="2711,4299" to="2712,4318" stroked="t">
                <v:stroke linestyle="single"/>
              </v:line>
              <v:line id="直线 1222" o:spid="_x0000_s1159" style="mso-wrap-style:square;position:absolute" from="2744,4299" to="2745,4318" stroked="t">
                <v:stroke linestyle="single"/>
              </v:line>
              <v:line id="直线 1223" o:spid="_x0000_s1160" style="flip:y;mso-wrap-style:square;position:absolute" from="2711,4299" to="2712,4318" stroked="t">
                <v:stroke linestyle="single"/>
              </v:line>
              <v:line id="直线 1224" o:spid="_x0000_s1161" style="mso-wrap-style:square;position:absolute" from="2744,4299" to="2745,4318" stroked="t">
                <v:stroke linestyle="single"/>
              </v:line>
              <v:line id="直线 1225" o:spid="_x0000_s1162" style="flip:x;mso-wrap-style:square;position:absolute" from="2711,4318" to="2744,4319" stroked="t">
                <v:stroke linestyle="single"/>
              </v:line>
              <v:line id="直线 1226" o:spid="_x0000_s1163" style="flip:x;mso-wrap-style:square;position:absolute" from="2711,4318" to="2744,4319" stroked="t">
                <v:stroke linestyle="single"/>
              </v:line>
              <v:line id="直线 1227" o:spid="_x0000_s1164" style="mso-wrap-style:square;position:absolute" from="2711,4299" to="2744,4300" stroked="t">
                <v:stroke linestyle="single"/>
              </v:line>
              <v:line id="直线 1228" o:spid="_x0000_s1165" style="mso-wrap-style:square;position:absolute" from="2720,4284" to="2721,4299" stroked="t">
                <v:stroke linestyle="single"/>
              </v:line>
              <v:line id="直线 1229" o:spid="_x0000_s1166" style="flip:x y;mso-wrap-style:square;position:absolute" from="2677,4203" to="2711,4284" stroked="t">
                <v:stroke linestyle="single"/>
              </v:line>
              <v:line id="直线 1230" o:spid="_x0000_s1167" style="flip:y;mso-wrap-style:square;position:absolute" from="2720,4203" to="2749,4284" stroked="t">
                <v:stroke linestyle="single"/>
              </v:line>
              <v:line id="直线 1231" o:spid="_x0000_s1168" style="mso-wrap-style:square;position:absolute" from="2711,5402" to="2744,5403" stroked="t">
                <v:stroke linestyle="single"/>
              </v:line>
              <v:line id="直线 1232" o:spid="_x0000_s1169" style="flip:x;mso-wrap-style:square;position:absolute" from="2711,5383" to="2744,5384" stroked="t">
                <v:stroke linestyle="single"/>
              </v:line>
              <v:line id="直线 1233" o:spid="_x0000_s1170" style="flip:x;mso-wrap-style:square;position:absolute" from="2711,5383" to="2744,5384" stroked="t">
                <v:stroke linestyle="single"/>
              </v:line>
              <v:line id="直线 1234" o:spid="_x0000_s1171" style="flip:y;mso-wrap-style:square;position:absolute" from="2744,5383" to="2745,5402" stroked="t">
                <v:stroke linestyle="single"/>
              </v:line>
              <v:line id="直线 1235" o:spid="_x0000_s1172" style="mso-wrap-style:square;position:absolute" from="2711,5383" to="2712,5402" stroked="t">
                <v:stroke linestyle="single"/>
              </v:line>
              <v:line id="直线 1236" o:spid="_x0000_s1173" style="flip:y;mso-wrap-style:square;position:absolute" from="2744,5383" to="2745,5402" stroked="t">
                <v:stroke linestyle="single"/>
              </v:line>
              <v:line id="直线 1237" o:spid="_x0000_s1174" style="mso-wrap-style:square;position:absolute" from="2711,5383" to="2712,5402" stroked="t">
                <v:stroke linestyle="single"/>
              </v:line>
              <v:line id="直线 1238" o:spid="_x0000_s1175" style="flip:x;mso-wrap-style:square;position:absolute" from="2677,5417" to="2711,5498" stroked="t">
                <v:stroke linestyle="single"/>
              </v:line>
              <v:line id="直线 1239" o:spid="_x0000_s1176" style="mso-wrap-style:square;position:absolute" from="2720,5417" to="2749,5498" stroked="t">
                <v:stroke linestyle="single"/>
              </v:line>
              <v:line id="直线 1240" o:spid="_x0000_s1177" style="flip:y;mso-wrap-style:square;position:absolute" from="2720,5402" to="2721,5417" stroked="t">
                <v:stroke linestyle="single"/>
              </v:line>
              <v:line id="直线 1241" o:spid="_x0000_s1178" style="mso-wrap-style:square;position:absolute" from="0,10195" to="1,10196" stroked="t">
                <v:stroke linestyle="single"/>
              </v:line>
              <v:line id="直线 1242" o:spid="_x0000_s1179" style="flip:y;mso-wrap-style:square;position:absolute" from="2730,6707" to="2731,6928" stroked="t">
                <v:stroke linestyle="single"/>
              </v:line>
              <v:line id="直线 1243" o:spid="_x0000_s1180" style="flip:y;mso-wrap-style:square;position:absolute" from="2183,6707" to="2184,6928" stroked="t">
                <v:stroke linestyle="single"/>
              </v:line>
              <v:line id="直线 1244" o:spid="_x0000_s1181" style="mso-wrap-style:square;position:absolute" from="2212,7211" to="2706,7212" stroked="t">
                <v:stroke linestyle="single"/>
              </v:line>
              <v:line id="直线 1245" o:spid="_x0000_s1182" style="mso-wrap-style:square;position:absolute" from="2183,7293" to="2184,7307" stroked="t">
                <v:stroke linestyle="single"/>
              </v:line>
              <v:line id="直线 1246" o:spid="_x0000_s1183" style="mso-wrap-style:square;position:absolute" from="2735,7293" to="2736,7307" stroked="t">
                <v:stroke linestyle="single"/>
              </v:line>
              <v:line id="直线 1247" o:spid="_x0000_s1184" style="mso-wrap-style:square;position:absolute" from="2168,7307" to="2207,7308" stroked="t">
                <v:stroke linestyle="single"/>
              </v:line>
              <v:line id="直线 1248" o:spid="_x0000_s1185" style="flip:x;mso-wrap-style:square;position:absolute" from="2168,7326" to="2207,7327" stroked="t">
                <v:stroke linestyle="single"/>
              </v:line>
              <v:line id="直线 1249" o:spid="_x0000_s1186" style="flip:x;mso-wrap-style:square;position:absolute" from="2168,7326" to="2207,7327" stroked="t">
                <v:stroke linestyle="single"/>
              </v:line>
              <v:line id="直线 1250" o:spid="_x0000_s1187" style="flip:y;mso-wrap-style:square;position:absolute" from="2168,7307" to="2169,7326" stroked="t">
                <v:stroke linestyle="single"/>
              </v:line>
              <v:line id="直线 1251" o:spid="_x0000_s1188" style="flip:y;mso-wrap-style:square;position:absolute" from="2168,7307" to="2169,7326" stroked="t">
                <v:stroke linestyle="single"/>
              </v:line>
              <v:line id="直线 1252" o:spid="_x0000_s1189" style="mso-wrap-style:square;position:absolute" from="2207,7307" to="2208,7326" stroked="t">
                <v:stroke linestyle="single"/>
              </v:line>
              <v:line id="直线 1253" o:spid="_x0000_s1190" style="mso-wrap-style:square;position:absolute" from="2207,7307" to="2208,7326" stroked="t">
                <v:stroke linestyle="single"/>
              </v:line>
              <v:line id="直线 1254" o:spid="_x0000_s1191" style="mso-wrap-style:square;position:absolute" from="2711,7326" to="2744,7327" stroked="t">
                <v:stroke linestyle="single"/>
              </v:line>
              <v:line id="直线 1255" o:spid="_x0000_s1192" style="mso-wrap-style:square;position:absolute" from="2711,7326" to="2744,7327" stroked="t">
                <v:stroke linestyle="single"/>
              </v:line>
              <v:line id="直线 1256" o:spid="_x0000_s1193" style="flip:x;mso-wrap-style:square;position:absolute" from="2711,7307" to="2744,7308" stroked="t">
                <v:stroke linestyle="single"/>
              </v:line>
              <v:line id="直线 1257" o:spid="_x0000_s1194" style="mso-wrap-style:square;position:absolute" from="2711,7307" to="2712,7326" stroked="t">
                <v:stroke linestyle="single"/>
              </v:line>
              <v:line id="直线 1258" o:spid="_x0000_s1195" style="mso-wrap-style:square;position:absolute" from="2711,7307" to="2712,7326" stroked="t">
                <v:stroke linestyle="single"/>
              </v:line>
              <v:line id="直线 1259" o:spid="_x0000_s1196" style="flip:y;mso-wrap-style:square;position:absolute" from="2744,7307" to="2745,7326" stroked="t">
                <v:stroke linestyle="single"/>
              </v:line>
              <v:line id="直线 1260" o:spid="_x0000_s1197" style="flip:y;mso-wrap-style:square;position:absolute" from="2744,7307" to="2745,7326" stroked="t">
                <v:stroke linestyle="single"/>
              </v:line>
              <v:rect id="矩形 1261" o:spid="_x0000_s1198" style="width:576;height:58;left:2168;mso-wrap-style:square;position:absolute;top:7307" filled="f" stroked="t">
                <v:stroke linestyle="single"/>
              </v:rect>
              <v:line id="直线 1262" o:spid="_x0000_s1199" style="mso-wrap-style:square;position:absolute" from="2168,7307" to="2744,7308" stroked="t">
                <v:stroke linestyle="single"/>
              </v:line>
              <v:line id="直线 1263" o:spid="_x0000_s1200" style="mso-wrap-style:square;position:absolute" from="2168,7336" to="2192,7337" stroked="t" strokecolor="lime">
                <v:stroke linestyle="single"/>
              </v:line>
              <v:line id="直线 1264" o:spid="_x0000_s1201" style="mso-wrap-style:square;position:absolute" from="2226,7336" to="2250,7337" stroked="t" strokecolor="lime">
                <v:stroke linestyle="single"/>
              </v:line>
              <v:line id="直线 1265" o:spid="_x0000_s1202" style="mso-wrap-style:square;position:absolute" from="2284,7336" to="2303,7337" stroked="t" strokecolor="lime">
                <v:stroke linestyle="single"/>
              </v:line>
              <v:line id="直线 1266" o:spid="_x0000_s1203" style="mso-wrap-style:square;position:absolute" from="2336,7336" to="2360,7337" stroked="t" strokecolor="lime">
                <v:stroke linestyle="single"/>
              </v:line>
              <v:line id="直线 1267" o:spid="_x0000_s1204" style="mso-wrap-style:square;position:absolute" from="2394,7336" to="2413,7337" stroked="t" strokecolor="lime">
                <v:stroke linestyle="single"/>
              </v:line>
              <v:line id="直线 1268" o:spid="_x0000_s1205" style="mso-wrap-style:square;position:absolute" from="2447,7336" to="2471,7337" stroked="t" strokecolor="lime">
                <v:stroke linestyle="single"/>
              </v:line>
              <v:line id="直线 1269" o:spid="_x0000_s1206" style="mso-wrap-style:square;position:absolute" from="2504,7336" to="2523,7337" stroked="t" strokecolor="lime">
                <v:stroke linestyle="single"/>
              </v:line>
              <v:line id="直线 1270" o:spid="_x0000_s1207" style="mso-wrap-style:square;position:absolute" from="2557,7336" to="2581,7337" stroked="t" strokecolor="lime">
                <v:stroke linestyle="single"/>
              </v:line>
              <v:line id="直线 1271" o:spid="_x0000_s1208" style="mso-wrap-style:square;position:absolute" from="2615,7336" to="2634,7337" stroked="t" strokecolor="lime">
                <v:stroke linestyle="single"/>
              </v:line>
              <v:line id="直线 1272" o:spid="_x0000_s1209" style="mso-wrap-style:square;position:absolute" from="2667,7336" to="2691,7337" stroked="t" strokecolor="lime">
                <v:stroke linestyle="single"/>
              </v:line>
              <v:line id="直线 1273" o:spid="_x0000_s1210" style="mso-wrap-style:square;position:absolute" from="2720,7336" to="2744,7337" stroked="t" strokecolor="lime">
                <v:stroke linestyle="single"/>
              </v:line>
              <v:line id="直线 1274" o:spid="_x0000_s1211" style="flip:y;mso-wrap-style:square;position:absolute" from="2744,7211" to="2778,7293" stroked="t">
                <v:stroke linestyle="single"/>
              </v:line>
              <v:line id="直线 1275" o:spid="_x0000_s1212" style="flip:x y;mso-wrap-style:square;position:absolute" from="2706,7211" to="2735,7293" stroked="t">
                <v:stroke linestyle="single"/>
              </v:line>
              <v:line id="直线 1276" o:spid="_x0000_s1213" style="flip:y;mso-wrap-style:square;position:absolute" from="2183,7211" to="2212,7293" stroked="t">
                <v:stroke linestyle="single"/>
              </v:line>
              <v:line id="直线 1277" o:spid="_x0000_s1214" style="flip:x y;mso-wrap-style:square;position:absolute" from="2140,7211" to="2168,7293" stroked="t">
                <v:stroke linestyle="single"/>
              </v:line>
              <v:shape id="任意多边形 1278" o:spid="_x0000_s1215" style="width:34;height:173;left:2715;mso-wrap-style:square;position:absolute;top:6928" coordsize="34,173" path="m,hal34,hal15,173hal,haxe" filled="t" fillcolor="black" stroked="f">
                <v:fill type="solid"/>
                <v:stroke linestyle="single"/>
                <v:path arrowok="t"/>
              </v:shape>
              <v:shape id="任意多边形 1279" o:spid="_x0000_s1216" style="width:34;height:173;left:2715;mso-wrap-style:square;position:absolute;top:6928" coordsize="34,173" path="m,hal34,hal15,173hal,hae" filled="f" stroked="t">
                <v:stroke dashstyle="solid" linestyle="single" filltype="solid"/>
                <v:path arrowok="t"/>
              </v:shape>
              <v:shape id="任意多边形 1280" o:spid="_x0000_s1217" style="width:34;height:173;left:2168;mso-wrap-style:square;position:absolute;top:6928" coordsize="34,173" path="m34,hal,hal15,173hal34,haxe" filled="t" fillcolor="black" stroked="f">
                <v:fill type="solid"/>
                <v:stroke linestyle="single"/>
                <v:path arrowok="t"/>
              </v:shape>
              <v:shape id="任意多边形 1281" o:spid="_x0000_s1218" style="width:34;height:173;left:2168;mso-wrap-style:square;position:absolute;top:6928" coordsize="34,173" path="m34,hal,hal15,173hal34,hae" filled="f" stroked="t">
                <v:stroke dashstyle="solid" linestyle="single" filltype="solid"/>
                <v:path arrowok="t"/>
              </v:shape>
              <v:line id="直线 1282" o:spid="_x0000_s1219" style="flip:y;mso-wrap-style:square;position:absolute" from="2711,4284" to="2712,5417" stroked="t">
                <v:stroke linestyle="single"/>
              </v:line>
              <v:line id="直线 1283" o:spid="_x0000_s1220" style="mso-wrap-style:square;position:absolute" from="2711,4284" to="2712,5417" stroked="t">
                <v:stroke linestyle="single"/>
              </v:line>
              <v:shape id="任意多边形 1284" o:spid="_x0000_s1221" style="width:19;height:1295;left:2658;mso-wrap-style:square;position:absolute;top:4203" coordsize="19,1295" path="m19,1295hal,1295hal,hal19,hae" filled="f" stroked="t">
                <v:stroke dashstyle="solid" linestyle="single" filltype="solid"/>
                <v:path arrowok="t"/>
              </v:shape>
              <v:line id="直线 1285" o:spid="_x0000_s1222" style="flip:y;mso-wrap-style:square;position:absolute" from="2720,4356" to="2721,5345" stroked="t">
                <v:stroke linestyle="single"/>
              </v:line>
              <v:line id="直线 1286" o:spid="_x0000_s1223" style="flip:y;mso-wrap-style:square;position:absolute" from="3421,7384" to="3422,8334" stroked="t">
                <v:stroke linestyle="single"/>
              </v:line>
              <v:rect id="矩形 1287" o:spid="_x0000_s1224" style="width:33;height:1103;left:3469;mso-wrap-style:square;position:absolute;top:7307" filled="f" stroked="t">
                <v:stroke linestyle="single"/>
              </v:rect>
              <v:line id="直线 1288" o:spid="_x0000_s1225" style="flip:y;mso-wrap-style:square;position:absolute" from="3469,7307" to="3470,8410" stroked="t">
                <v:stroke linestyle="single"/>
              </v:line>
              <v:line id="直线 1289" o:spid="_x0000_s1226" style="mso-wrap-style:square;position:absolute" from="3488,7307" to="3489,7350" stroked="t" strokecolor="lime">
                <v:stroke linestyle="single"/>
              </v:line>
              <v:line id="直线 1290" o:spid="_x0000_s1227" style="mso-wrap-style:square;position:absolute" from="3488,7417" to="3489,7456" stroked="t" strokecolor="lime">
                <v:stroke linestyle="single"/>
              </v:line>
            </v:group>
            <v:group id="组合 1291" o:spid="_x0000_s1228" style="width:5516;height:5912;position:absolute;top:4284" coordorigin="0,4284" coordsize="6338,5912">
              <v:line id="直线 1292" o:spid="_x0000_s1229" style="mso-wrap-style:square;position:absolute" from="3488,7523" to="3489,7561" stroked="t" strokecolor="lime">
                <v:stroke linestyle="single"/>
              </v:line>
              <v:line id="直线 1293" o:spid="_x0000_s1230" style="mso-wrap-style:square;position:absolute" from="3488,7628" to="3489,7667" stroked="t" strokecolor="lime">
                <v:stroke linestyle="single"/>
              </v:line>
              <v:line id="直线 1294" o:spid="_x0000_s1231" style="mso-wrap-style:square;position:absolute" from="3488,7734" to="3489,7777" stroked="t" strokecolor="lime">
                <v:stroke linestyle="single"/>
              </v:line>
              <v:line id="直线 1295" o:spid="_x0000_s1232" style="mso-wrap-style:square;position:absolute" from="3488,7840" to="3489,7883" stroked="t" strokecolor="lime">
                <v:stroke linestyle="single"/>
              </v:line>
              <v:line id="直线 1296" o:spid="_x0000_s1233" style="mso-wrap-style:square;position:absolute" from="3488,7945" to="3489,7988" stroked="t" strokecolor="lime">
                <v:stroke linestyle="single"/>
              </v:line>
              <v:line id="直线 1297" o:spid="_x0000_s1234" style="mso-wrap-style:square;position:absolute" from="3488,8051" to="3489,8094" stroked="t" strokecolor="lime">
                <v:stroke linestyle="single"/>
              </v:line>
              <v:line id="直线 1298" o:spid="_x0000_s1235" style="mso-wrap-style:square;position:absolute" from="3488,8156" to="3489,8199" stroked="t" strokecolor="lime">
                <v:stroke linestyle="single"/>
              </v:line>
              <v:line id="直线 1299" o:spid="_x0000_s1236" style="mso-wrap-style:square;position:absolute" from="3488,8262" to="3489,8305" stroked="t" strokecolor="lime">
                <v:stroke linestyle="single"/>
              </v:line>
              <v:line id="直线 1300" o:spid="_x0000_s1237" style="mso-wrap-style:square;position:absolute" from="3488,8367" to="3489,8410" stroked="t" strokecolor="lime">
                <v:stroke linestyle="single"/>
              </v:line>
              <v:rect id="矩形 1301" o:spid="_x0000_s1238" style="width:28;height:1103;left:4016;mso-wrap-style:square;position:absolute;top:7307" filled="f" stroked="t">
                <v:stroke linestyle="single"/>
              </v:rect>
              <v:line id="直线 1302" o:spid="_x0000_s1239" style="mso-wrap-style:square;position:absolute" from="4030,7307" to="4031,7350" stroked="t" strokecolor="lime">
                <v:stroke linestyle="single"/>
              </v:line>
              <v:line id="直线 1303" o:spid="_x0000_s1240" style="mso-wrap-style:square;position:absolute" from="4030,7417" to="4031,7456" stroked="t" strokecolor="lime">
                <v:stroke linestyle="single"/>
              </v:line>
              <v:line id="直线 1304" o:spid="_x0000_s1241" style="mso-wrap-style:square;position:absolute" from="4030,7523" to="4031,7561" stroked="t" strokecolor="lime">
                <v:stroke linestyle="single"/>
              </v:line>
              <v:line id="直线 1305" o:spid="_x0000_s1242" style="mso-wrap-style:square;position:absolute" from="4030,7628" to="4031,7667" stroked="t" strokecolor="lime">
                <v:stroke linestyle="single"/>
              </v:line>
              <v:line id="直线 1306" o:spid="_x0000_s1243" style="mso-wrap-style:square;position:absolute" from="4030,7734" to="4031,7777" stroked="t" strokecolor="lime">
                <v:stroke linestyle="single"/>
              </v:line>
              <v:line id="直线 1307" o:spid="_x0000_s1244" style="mso-wrap-style:square;position:absolute" from="4030,7840" to="4031,7883" stroked="t" strokecolor="lime">
                <v:stroke linestyle="single"/>
              </v:line>
              <v:line id="直线 1308" o:spid="_x0000_s1245" style="mso-wrap-style:square;position:absolute" from="4030,7945" to="4031,7988" stroked="t" strokecolor="lime">
                <v:stroke linestyle="single"/>
              </v:line>
              <v:line id="直线 1309" o:spid="_x0000_s1246" style="mso-wrap-style:square;position:absolute" from="4030,8051" to="4031,8094" stroked="t" strokecolor="lime">
                <v:stroke linestyle="single"/>
              </v:line>
              <v:line id="直线 1310" o:spid="_x0000_s1247" style="mso-wrap-style:square;position:absolute" from="4030,8156" to="4031,8199" stroked="t" strokecolor="lime">
                <v:stroke linestyle="single"/>
              </v:line>
              <v:line id="直线 1311" o:spid="_x0000_s1248" style="mso-wrap-style:square;position:absolute" from="4030,8262" to="4031,8305" stroked="t" strokecolor="lime">
                <v:stroke linestyle="single"/>
              </v:line>
              <v:line id="直线 1312" o:spid="_x0000_s1249" style="mso-wrap-style:square;position:absolute" from="4030,8367" to="4031,8410" stroked="t" strokecolor="lime">
                <v:stroke linestyle="single"/>
              </v:line>
              <v:line id="直线 1313" o:spid="_x0000_s1250" style="mso-wrap-style:square;position:absolute" from="4044,7307" to="4045,8410" stroked="t">
                <v:stroke linestyle="single"/>
              </v:line>
              <v:line id="直线 1314" o:spid="_x0000_s1251" style="mso-wrap-style:square;position:absolute" from="4097,7384" to="4098,8334" stroked="t">
                <v:stroke linestyle="single"/>
              </v:line>
              <v:line id="直线 1315" o:spid="_x0000_s1252" style="flip:y;mso-wrap-style:square;position:absolute" from="5076,7384" to="5077,8334" stroked="t">
                <v:stroke linestyle="single"/>
              </v:line>
              <v:line id="直线 1316" o:spid="_x0000_s1253" style="mso-wrap-style:square;position:absolute" from="5138,7307" to="5139,7350" stroked="t" strokecolor="lime">
                <v:stroke linestyle="single"/>
              </v:line>
              <v:line id="直线 1317" o:spid="_x0000_s1254" style="mso-wrap-style:square;position:absolute" from="5138,7417" to="5139,7456" stroked="t" strokecolor="lime">
                <v:stroke linestyle="single"/>
              </v:line>
              <v:line id="直线 1318" o:spid="_x0000_s1255" style="mso-wrap-style:square;position:absolute" from="5138,7523" to="5139,7561" stroked="t" strokecolor="lime">
                <v:stroke linestyle="single"/>
              </v:line>
              <v:line id="直线 1319" o:spid="_x0000_s1256" style="mso-wrap-style:square;position:absolute" from="5138,7628" to="5139,7667" stroked="t" strokecolor="lime">
                <v:stroke linestyle="single"/>
              </v:line>
              <v:line id="直线 1320" o:spid="_x0000_s1257" style="mso-wrap-style:square;position:absolute" from="5138,7734" to="5139,7777" stroked="t" strokecolor="lime">
                <v:stroke linestyle="single"/>
              </v:line>
              <v:line id="直线 1321" o:spid="_x0000_s1258" style="mso-wrap-style:square;position:absolute" from="5138,7840" to="5139,7883" stroked="t" strokecolor="lime">
                <v:stroke linestyle="single"/>
              </v:line>
              <v:line id="直线 1322" o:spid="_x0000_s1259" style="mso-wrap-style:square;position:absolute" from="5138,7945" to="5139,7988" stroked="t" strokecolor="lime">
                <v:stroke linestyle="single"/>
              </v:line>
              <v:line id="直线 1323" o:spid="_x0000_s1260" style="mso-wrap-style:square;position:absolute" from="5138,8051" to="5139,8094" stroked="t" strokecolor="lime">
                <v:stroke linestyle="single"/>
              </v:line>
              <v:line id="直线 1324" o:spid="_x0000_s1261" style="mso-wrap-style:square;position:absolute" from="5138,8156" to="5139,8199" stroked="t" strokecolor="lime">
                <v:stroke linestyle="single"/>
              </v:line>
              <v:line id="直线 1325" o:spid="_x0000_s1262" style="mso-wrap-style:square;position:absolute" from="5138,8262" to="5139,8305" stroked="t" strokecolor="lime">
                <v:stroke linestyle="single"/>
              </v:line>
              <v:line id="直线 1326" o:spid="_x0000_s1263" style="mso-wrap-style:square;position:absolute" from="5138,8367" to="5139,8410" stroked="t" strokecolor="lime">
                <v:stroke linestyle="single"/>
              </v:line>
              <v:line id="直线 1327" o:spid="_x0000_s1264" style="flip:y;mso-wrap-style:square;position:absolute" from="5124,7307" to="5125,8410" stroked="t">
                <v:stroke linestyle="single"/>
              </v:line>
              <v:rect id="矩形 1328" o:spid="_x0000_s1265" style="width:29;height:1103;left:5124;mso-wrap-style:square;position:absolute;top:7307" filled="f" stroked="t">
                <v:stroke linestyle="single"/>
              </v:rect>
              <v:line id="直线 1329" o:spid="_x0000_s1266" style="flip:x;mso-wrap-style:square;position:absolute" from="4270,7940" to="4495,7941" stroked="t">
                <v:stroke linestyle="single"/>
              </v:line>
              <v:line id="直线 1330" o:spid="_x0000_s1267" style="flip:x;mso-wrap-style:square;position:absolute" from="3464,8410" to="4054,8411" stroked="t">
                <v:stroke linestyle="single"/>
              </v:line>
              <v:line id="直线 1331" o:spid="_x0000_s1268" style="mso-wrap-style:square;position:absolute" from="3502,8391" to="4016,8392" stroked="t">
                <v:stroke linestyle="single"/>
              </v:line>
              <v:line id="直线 1332" o:spid="_x0000_s1269" style="flip:x;mso-wrap-style:square;position:absolute" from="3469,8410" to="3483,8411" stroked="t">
                <v:stroke linestyle="single"/>
              </v:line>
              <v:line id="直线 1333" o:spid="_x0000_s1270" style="flip:x;mso-wrap-style:square;position:absolute" from="3469,8410" to="3483,8411" stroked="t">
                <v:stroke linestyle="single"/>
              </v:line>
              <v:line id="直线 1334" o:spid="_x0000_s1271" style="mso-wrap-style:square;position:absolute" from="3469,8343" to="3483,8344" stroked="t">
                <v:stroke linestyle="single"/>
              </v:line>
              <v:line id="直线 1335" o:spid="_x0000_s1272" style="mso-wrap-style:square;position:absolute" from="3469,8343" to="3483,8344" stroked="t">
                <v:stroke linestyle="single"/>
              </v:line>
              <v:line id="直线 1336" o:spid="_x0000_s1273" style="mso-wrap-style:square;position:absolute" from="3464,8391" to="3469,8392" stroked="t">
                <v:stroke linestyle="single"/>
              </v:line>
              <v:line id="直线 1337" o:spid="_x0000_s1274" style="flip:y;mso-wrap-style:square;position:absolute" from="3469,8343" to="3470,8410" stroked="t">
                <v:stroke linestyle="single"/>
              </v:line>
              <v:line id="直线 1338" o:spid="_x0000_s1275" style="mso-wrap-style:square;position:absolute" from="3483,8343" to="3484,8410" stroked="t">
                <v:stroke linestyle="single"/>
              </v:line>
              <v:line id="直线 1339" o:spid="_x0000_s1276" style="mso-wrap-style:square;position:absolute" from="3483,8343" to="3484,8410" stroked="t">
                <v:stroke linestyle="single"/>
              </v:line>
              <v:line id="直线 1340" o:spid="_x0000_s1277" style="mso-wrap-style:square;position:absolute" from="4035,8410" to="4044,8411" stroked="t">
                <v:stroke linestyle="single"/>
              </v:line>
              <v:line id="直线 1341" o:spid="_x0000_s1278" style="mso-wrap-style:square;position:absolute" from="4035,8410" to="4044,8411" stroked="t">
                <v:stroke linestyle="single"/>
              </v:line>
              <v:line id="直线 1342" o:spid="_x0000_s1279" style="flip:x;mso-wrap-style:square;position:absolute" from="4035,8343" to="4044,8344" stroked="t">
                <v:stroke linestyle="single"/>
              </v:line>
              <v:line id="直线 1343" o:spid="_x0000_s1280" style="flip:x;mso-wrap-style:square;position:absolute" from="4035,8343" to="4044,8344" stroked="t">
                <v:stroke linestyle="single"/>
              </v:line>
              <v:line id="直线 1344" o:spid="_x0000_s1281" style="mso-wrap-style:square;position:absolute" from="4035,8343" to="4036,8410" stroked="t">
                <v:stroke linestyle="single"/>
              </v:line>
              <v:line id="直线 1345" o:spid="_x0000_s1282" style="mso-wrap-style:square;position:absolute" from="4035,8343" to="4036,8410" stroked="t">
                <v:stroke linestyle="single"/>
              </v:line>
              <v:line id="直线 1346" o:spid="_x0000_s1283" style="flip:y;mso-wrap-style:square;position:absolute" from="4044,8343" to="4045,8410" stroked="t">
                <v:stroke linestyle="single"/>
              </v:line>
              <v:line id="直线 1347" o:spid="_x0000_s1284" style="flip:x;mso-wrap-style:square;position:absolute" from="4044,8391" to="4054,8392" stroked="t">
                <v:stroke linestyle="single"/>
              </v:line>
              <v:line id="直线 1348" o:spid="_x0000_s1285" style="mso-wrap-style:square;position:absolute" from="4054,8410" to="4097,8468" stroked="t">
                <v:stroke linestyle="single"/>
              </v:line>
              <v:line id="直线 1349" o:spid="_x0000_s1286" style="flip:y;mso-wrap-style:square;position:absolute" from="4054,8334" to="4097,8391" stroked="t">
                <v:stroke linestyle="single"/>
              </v:line>
              <v:line id="直线 1350" o:spid="_x0000_s1287" style="flip:x;mso-wrap-style:square;position:absolute" from="3421,8410" to="3464,8468" stroked="t">
                <v:stroke linestyle="single"/>
              </v:line>
              <v:line id="直线 1351" o:spid="_x0000_s1288" style="flip:x y;mso-wrap-style:square;position:absolute" from="3421,8334" to="3464,8391" stroked="t">
                <v:stroke linestyle="single"/>
              </v:line>
              <v:line id="直线 1352" o:spid="_x0000_s1289" style="mso-wrap-style:square;position:absolute" from="0,10195" to="1,10196" stroked="t">
                <v:stroke linestyle="single"/>
              </v:line>
              <v:shape id="任意多边形 1353" o:spid="_x0000_s1290" style="width:33;height:177;left:3992;mso-wrap-style:square;position:absolute;top:8617" coordsize="33,177" path="m,177hal33,177hal14,hal,177haxe" filled="t" fillcolor="black" stroked="f">
                <v:fill type="solid"/>
                <v:stroke linestyle="single"/>
                <v:path arrowok="t"/>
              </v:shape>
              <v:shape id="任意多边形 1354" o:spid="_x0000_s1291" style="width:33;height:177;left:3992;mso-wrap-style:square;position:absolute;top:8617" coordsize="33,177" path="m,177hal33,177hal14,hal,177hae" filled="f" stroked="t">
                <v:stroke dashstyle="solid" linestyle="single" filltype="solid"/>
                <v:path arrowok="t"/>
              </v:shape>
              <v:shape id="任意多边形 1355" o:spid="_x0000_s1292" style="width:33;height:177;left:3493;mso-wrap-style:square;position:absolute;top:8617" coordsize="33,177" path="m33,177hal,177hal19,hal33,177haxe" filled="t" fillcolor="black" stroked="f">
                <v:fill type="solid"/>
                <v:stroke linestyle="single"/>
                <v:path arrowok="t"/>
              </v:shape>
              <v:shape id="任意多边形 1356" o:spid="_x0000_s1293" style="width:33;height:177;left:3493;mso-wrap-style:square;position:absolute;top:8617" coordsize="33,177" path="m33,177hal,177hal19,hal33,177hae" filled="f" stroked="t">
                <v:stroke dashstyle="solid" linestyle="single" filltype="solid"/>
                <v:path arrowok="t"/>
              </v:shape>
              <v:rect id="矩形 1357" o:spid="_x0000_s1294" style="width:1445;height:312;left:3469;mso-wrap-style:none;position:absolute;top:9312" filled="f" stroked="f">
                <v:stroke linestyle="single"/>
                <v:textbox style="mso-fit-shape-to-text:t" inset="0,0,0,0">
                  <w:txbxContent>
                    <w:p>
                      <w:r>
                        <w:rPr>
                          <w:rFonts w:ascii="宋体" w:cs="宋体" w:hint="eastAsia"/>
                          <w:color w:val="000000"/>
                        </w:rPr>
                        <w:t>钻孔、电渣焊</w:t>
                      </w:r>
                    </w:p>
                  </w:txbxContent>
                </v:textbox>
              </v:rect>
              <v:line id="直线 1358" o:spid="_x0000_s1295" style="mso-wrap-style:square;position:absolute" from="4006,8794" to="4007,9010" stroked="t">
                <v:stroke linestyle="single"/>
              </v:line>
              <v:line id="直线 1359" o:spid="_x0000_s1296" style="mso-wrap-style:square;position:absolute" from="3512,8794" to="3513,9010" stroked="t">
                <v:stroke linestyle="single"/>
              </v:line>
              <v:shape id="任意多边形 1360" o:spid="_x0000_s1297" style="width:676;height:38;left:3421;mso-wrap-style:square;position:absolute;top:8468" coordsize="676,38" path="m676,hal676,38hal,38hal,hae" filled="f" stroked="t">
                <v:stroke dashstyle="solid" linestyle="single" filltype="solid"/>
                <v:path arrowok="t"/>
              </v:shape>
              <v:line id="直线 1361" o:spid="_x0000_s1298" style="flip:x;mso-wrap-style:square;position:absolute" from="4793,7475" to="4850,7476" stroked="t">
                <v:stroke linestyle="single"/>
              </v:line>
              <v:shape id="任意多边形 1362" o:spid="_x0000_s1299" style="width:48;height:29;left:4850;mso-wrap-style:square;position:absolute;top:7460" coordsize="48,29" path="m,hal,29hal48,15hal,haxe" filled="t" fillcolor="black" stroked="f">
                <v:fill type="solid"/>
                <v:stroke linestyle="single"/>
                <v:path arrowok="t"/>
              </v:shape>
              <v:shape id="任意多边形 1363" o:spid="_x0000_s1300" style="width:48;height:29;left:4850;mso-wrap-style:square;position:absolute;top:7460" coordsize="48,29" path="m,hal,29hal48,15hal,hae" filled="f" stroked="t">
                <v:stroke dashstyle="solid" linestyle="single" filltype="solid"/>
                <v:path arrowok="t"/>
              </v:shape>
              <v:line id="直线 1364" o:spid="_x0000_s1301" style="flip:x;mso-wrap-style:square;position:absolute" from="4793,7710" to="4850,7711" stroked="t">
                <v:stroke linestyle="single"/>
              </v:line>
              <v:shape id="任意多边形 1365" o:spid="_x0000_s1302" style="width:48;height:28;left:4850;mso-wrap-style:square;position:absolute;top:7696" coordsize="48,28" path="m,hal,28hal48,14hal,haxe" filled="t" fillcolor="black" stroked="f">
                <v:fill type="solid"/>
                <v:stroke linestyle="single"/>
                <v:path arrowok="t"/>
              </v:shape>
              <v:shape id="任意多边形 1366" o:spid="_x0000_s1303" style="width:48;height:28;left:4850;mso-wrap-style:square;position:absolute;top:7696" coordsize="48,28" path="m,hal,28hal48,14hal,hae" filled="f" stroked="t">
                <v:stroke dashstyle="solid" linestyle="single" filltype="solid"/>
                <v:path arrowok="t"/>
              </v:shape>
              <v:line id="直线 1367" o:spid="_x0000_s1304" style="mso-wrap-style:square;position:absolute" from="0,10195" to="1,10196" stroked="t">
                <v:stroke linestyle="single"/>
              </v:line>
              <v:line id="直线 1368" o:spid="_x0000_s1305" style="flip:x;mso-wrap-style:square;position:absolute" from="4793,7590" to="4850,7591" stroked="t">
                <v:stroke linestyle="single"/>
              </v:line>
              <v:line id="直线 1369" o:spid="_x0000_s1306" style="mso-wrap-style:square;position:absolute" from="0,10195" to="1,10196" stroked="t">
                <v:stroke linestyle="single"/>
              </v:line>
              <v:shape id="任意多边形 1370" o:spid="_x0000_s1307" style="width:48;height:28;left:4850;mso-wrap-style:square;position:absolute;top:7576" coordsize="48,28" path="m,hal,28hal48,14hal,haxe" filled="t" fillcolor="black" stroked="f">
                <v:fill type="solid"/>
                <v:stroke linestyle="single"/>
                <v:path arrowok="t"/>
              </v:shape>
              <v:shape id="任意多边形 1371" o:spid="_x0000_s1308" style="width:48;height:28;left:4850;mso-wrap-style:square;position:absolute;top:7576" coordsize="48,28" path="m,hal,28hal48,14hal,hae" filled="f" stroked="t">
                <v:stroke dashstyle="solid" linestyle="single" filltype="solid"/>
                <v:path arrowok="t"/>
              </v:shape>
              <v:line id="直线 1372" o:spid="_x0000_s1309" style="flip:x;mso-wrap-style:square;position:absolute" from="4793,7945" to="4850,7946" stroked="t">
                <v:stroke linestyle="single"/>
              </v:line>
              <v:line id="直线 1373" o:spid="_x0000_s1310" style="flip:x;mso-wrap-style:square;position:absolute" from="4793,7825" to="4850,7826" stroked="t">
                <v:stroke linestyle="single"/>
              </v:line>
              <v:shape id="任意多边形 1374" o:spid="_x0000_s1311" style="width:48;height:29;left:4850;mso-wrap-style:square;position:absolute;top:7811" coordsize="48,29" path="m,hal,29hal48,14hal,haxe" filled="t" fillcolor="black" stroked="f">
                <v:fill type="solid"/>
                <v:stroke linestyle="single"/>
                <v:path arrowok="t"/>
              </v:shape>
              <v:shape id="任意多边形 1375" o:spid="_x0000_s1312" style="width:48;height:29;left:4850;mso-wrap-style:square;position:absolute;top:7811" coordsize="48,29" path="m,hal,29hal48,14hal,hae" filled="f" stroked="t">
                <v:stroke dashstyle="solid" linestyle="single" filltype="solid"/>
                <v:path arrowok="t"/>
              </v:shape>
              <v:line id="直线 1376" o:spid="_x0000_s1313" style="mso-wrap-style:square;position:absolute" from="0,10195" to="1,10196" stroked="t">
                <v:stroke linestyle="single"/>
              </v:line>
              <v:line id="直线 1377" o:spid="_x0000_s1314" style="mso-wrap-style:square;position:absolute" from="0,10195" to="1,10196" stroked="t">
                <v:stroke linestyle="single"/>
              </v:line>
              <v:line id="直线 1378" o:spid="_x0000_s1315" style="flip:x;mso-wrap-style:square;position:absolute" from="4793,8060" to="4850,8061" stroked="t">
                <v:stroke linestyle="single"/>
              </v:line>
              <v:shape id="任意多边形 1379" o:spid="_x0000_s1316" style="width:48;height:29;left:4850;mso-wrap-style:square;position:absolute;top:8046" coordsize="48,29" path="m,hal,29hal48,14hal,haxe" filled="t" fillcolor="black" stroked="f">
                <v:fill type="solid"/>
                <v:stroke linestyle="single"/>
                <v:path arrowok="t"/>
              </v:shape>
              <v:shape id="任意多边形 1380" o:spid="_x0000_s1317" style="width:48;height:29;left:4850;mso-wrap-style:square;position:absolute;top:8046" coordsize="48,29" path="m,hal,29hal48,14hal,hae" filled="f" stroked="t">
                <v:stroke dashstyle="solid" linestyle="single" filltype="solid"/>
                <v:path arrowok="t"/>
              </v:shape>
              <v:line id="直线 1381" o:spid="_x0000_s1318" style="mso-wrap-style:square;position:absolute" from="0,10195" to="1,10196" stroked="t">
                <v:stroke linestyle="single"/>
              </v:line>
              <v:line id="直线 1382" o:spid="_x0000_s1319" style="mso-wrap-style:square;position:absolute" from="0,10195" to="1,10196" stroked="t">
                <v:stroke linestyle="single"/>
              </v:line>
              <v:shape id="任意多边形 1383" o:spid="_x0000_s1320" style="width:187;height:120;left:4495;mso-wrap-style:square;position:absolute;top:7883" coordsize="187,120" path="m,hal,120hal187,57hal,haxe" filled="t" fillcolor="black" stroked="f">
                <v:fill type="solid"/>
                <v:stroke linestyle="single"/>
                <v:path arrowok="t"/>
              </v:shape>
              <v:shape id="任意多边形 1384" o:spid="_x0000_s1321" style="width:187;height:120;left:4495;mso-wrap-style:square;position:absolute;top:7883" coordsize="187,120" path="m,hal,120hal187,57hal,hae" filled="f" stroked="t">
                <v:stroke dashstyle="solid" linestyle="single" filltype="solid"/>
                <v:path arrowok="t"/>
              </v:shape>
              <v:shape id="任意多边形 1385" o:spid="_x0000_s1322" style="width:48;height:28;left:4850;mso-wrap-style:square;position:absolute;top:7931" coordsize="48,28" path="m,hal,28hal48,14hal,haxe" filled="t" fillcolor="black" stroked="f">
                <v:fill type="solid"/>
                <v:stroke linestyle="single"/>
                <v:path arrowok="t"/>
              </v:shape>
              <v:shape id="任意多边形 1386" o:spid="_x0000_s1323" style="width:48;height:28;left:4850;mso-wrap-style:square;position:absolute;top:7931" coordsize="48,28" path="m,hal,28hal48,14hal,hae" filled="f" stroked="t">
                <v:stroke dashstyle="solid" linestyle="single" filltype="solid"/>
                <v:path arrowok="t"/>
              </v:shape>
              <v:line id="直线 1387" o:spid="_x0000_s1324" style="flip:x;mso-wrap-style:square;position:absolute" from="4793,8295" to="4850,8296" stroked="t">
                <v:stroke linestyle="single"/>
              </v:line>
              <v:shape id="任意多边形 1388" o:spid="_x0000_s1325" style="width:48;height:29;left:4850;mso-wrap-style:square;position:absolute;top:8281" coordsize="48,29" path="m,hal,29hal48,14hal,haxe" filled="t" fillcolor="black" stroked="f">
                <v:fill type="solid"/>
                <v:stroke linestyle="single"/>
                <v:path arrowok="t"/>
              </v:shape>
              <v:shape id="任意多边形 1389" o:spid="_x0000_s1326" style="width:48;height:29;left:4850;mso-wrap-style:square;position:absolute;top:8281" coordsize="48,29" path="m,hal,29hal48,14hal,hae" filled="f" stroked="t">
                <v:stroke dashstyle="solid" linestyle="single" filltype="solid"/>
                <v:path arrowok="t"/>
              </v:shape>
              <v:line id="直线 1390" o:spid="_x0000_s1327" style="mso-wrap-style:square;position:absolute" from="0,10195" to="1,10196" stroked="t">
                <v:stroke linestyle="single"/>
              </v:line>
              <v:line id="直线 1391" o:spid="_x0000_s1328" style="flip:x;mso-wrap-style:square;position:absolute" from="4793,8180" to="4850,8181" stroked="t">
                <v:stroke linestyle="single"/>
              </v:line>
              <v:shape id="任意多边形 1392" o:spid="_x0000_s1329" style="width:48;height:29;left:4850;mso-wrap-style:square;position:absolute;top:8166" coordsize="48,29" path="m,hal,29hal48,14hal,haxe" filled="t" fillcolor="black" stroked="f">
                <v:fill type="solid"/>
                <v:stroke linestyle="single"/>
                <v:path arrowok="t"/>
              </v:shape>
              <v:shape id="任意多边形 1393" o:spid="_x0000_s1330" style="width:48;height:29;left:4850;mso-wrap-style:square;position:absolute;top:8166" coordsize="48,29" path="m,hal,29hal48,14hal,hae" filled="f" stroked="t">
                <v:stroke dashstyle="solid" linestyle="single" filltype="solid"/>
                <v:path arrowok="t"/>
              </v:shape>
              <v:line id="直线 1394" o:spid="_x0000_s1331" style="mso-wrap-style:square;position:absolute" from="0,10195" to="1,10196" stroked="t">
                <v:stroke linestyle="single"/>
              </v:line>
              <v:line id="直线 1395" o:spid="_x0000_s1332" style="mso-wrap-style:square;position:absolute" from="5153,8391" to="5666,8392" stroked="t">
                <v:stroke linestyle="single"/>
              </v:line>
              <v:line id="直线 1396" o:spid="_x0000_s1333" style="flip:x;mso-wrap-style:square;position:absolute" from="4793,8415" to="4850,8416" stroked="t">
                <v:stroke linestyle="single"/>
              </v:line>
              <v:shape id="任意多边形 1397" o:spid="_x0000_s1334" style="width:48;height:29;left:4850;mso-wrap-style:square;position:absolute;top:8401" coordsize="48,29" path="m,hal,29hal48,14hal,haxe" filled="t" fillcolor="black" stroked="f">
                <v:fill type="solid"/>
                <v:stroke linestyle="single"/>
                <v:path arrowok="t"/>
              </v:shape>
              <v:shape id="任意多边形 1398" o:spid="_x0000_s1335" style="width:48;height:29;left:4850;mso-wrap-style:square;position:absolute;top:8401" coordsize="48,29" path="m,hal,29hal48,14hal,hae" filled="f" stroked="t">
                <v:stroke dashstyle="solid" linestyle="single" filltype="solid"/>
                <v:path arrowok="t"/>
              </v:shape>
              <v:line id="直线 1399" o:spid="_x0000_s1336" style="mso-wrap-style:square;position:absolute" from="0,10195" to="1,10196" stroked="t">
                <v:stroke linestyle="single"/>
              </v:line>
              <v:line id="直线 1400" o:spid="_x0000_s1337" style="mso-wrap-style:square;position:absolute" from="5133,8343" to="5134,8410" stroked="t">
                <v:stroke linestyle="single"/>
              </v:line>
              <v:line id="直线 1401" o:spid="_x0000_s1338" style="mso-wrap-style:square;position:absolute" from="5133,8343" to="5134,8410" stroked="t">
                <v:stroke linestyle="single"/>
              </v:line>
              <v:line id="直线 1402" o:spid="_x0000_s1339" style="flip:y;mso-wrap-style:square;position:absolute" from="5124,8343" to="5125,8410" stroked="t">
                <v:stroke linestyle="single"/>
              </v:line>
              <v:line id="直线 1403" o:spid="_x0000_s1340" style="flip:x;mso-wrap-style:square;position:absolute" from="5076,8410" to="5119,8468" stroked="t">
                <v:stroke linestyle="single"/>
              </v:line>
              <v:line id="直线 1404" o:spid="_x0000_s1341" style="flip:x;mso-wrap-style:square;position:absolute" from="5124,8410" to="5133,8411" stroked="t">
                <v:stroke linestyle="single"/>
              </v:line>
              <v:line id="直线 1405" o:spid="_x0000_s1342" style="flip:x;mso-wrap-style:square;position:absolute" from="5124,8410" to="5133,8411" stroked="t">
                <v:stroke linestyle="single"/>
              </v:line>
              <v:line id="直线 1406" o:spid="_x0000_s1343" style="flip:x y;mso-wrap-style:square;position:absolute" from="5076,8334" to="5119,8391" stroked="t">
                <v:stroke linestyle="single"/>
              </v:line>
              <v:line id="直线 1407" o:spid="_x0000_s1344" style="mso-wrap-style:square;position:absolute" from="5119,8391" to="5124,8392" stroked="t">
                <v:stroke linestyle="single"/>
              </v:line>
              <v:line id="直线 1408" o:spid="_x0000_s1345" style="mso-wrap-style:square;position:absolute" from="5124,8343" to="5133,8344" stroked="t">
                <v:stroke linestyle="single"/>
              </v:line>
              <v:line id="直线 1409" o:spid="_x0000_s1346" style="mso-wrap-style:square;position:absolute" from="5124,8343" to="5133,8344" stroked="t">
                <v:stroke linestyle="single"/>
              </v:line>
              <v:shape id="任意多边形 1410" o:spid="_x0000_s1347" style="width:15;height:91;left:5651;mso-wrap-style:square;position:absolute;top:8732" coordsize="15,91" path="m,91hal15,91hal10,hal,91haxe" filled="t" fillcolor="black" stroked="f">
                <v:fill type="solid"/>
                <v:stroke linestyle="single"/>
                <v:path arrowok="t"/>
              </v:shape>
              <v:shape id="任意多边形 1411" o:spid="_x0000_s1348" style="width:15;height:91;left:5651;mso-wrap-style:square;position:absolute;top:8732" coordsize="15,91" path="m,91hal15,91hal10,hal,91hae" filled="f" stroked="t">
                <v:stroke dashstyle="solid" linestyle="single" filltype="solid"/>
                <v:path arrowok="t"/>
              </v:shape>
              <v:shape id="任意多边形 1412" o:spid="_x0000_s1349" style="width:19;height:91;left:5100;mso-wrap-style:square;position:absolute;top:8732" coordsize="19,91" path="m,91hal19,91hal9,hal,91haxe" filled="t" fillcolor="black" stroked="f">
                <v:fill type="solid"/>
                <v:stroke linestyle="single"/>
                <v:path arrowok="t"/>
              </v:shape>
              <v:shape id="任意多边形 1413" o:spid="_x0000_s1350" style="width:19;height:91;left:5100;mso-wrap-style:square;position:absolute;top:8732" coordsize="19,91" path="m,91hal19,91hal9,hal,91hae" filled="f" stroked="t">
                <v:stroke dashstyle="solid" linestyle="single" filltype="solid"/>
                <v:path arrowok="t"/>
              </v:shape>
              <v:shape id="任意多边形 1414" o:spid="_x0000_s1351" style="width:15;height:91;left:5224;mso-wrap-style:square;position:absolute;top:8732" coordsize="15,91" path="m,91hal15,91hal5,hal,91haxe" filled="t" fillcolor="black" stroked="f">
                <v:fill type="solid"/>
                <v:stroke linestyle="single"/>
                <v:path arrowok="t"/>
              </v:shape>
              <v:shape id="任意多边形 1415" o:spid="_x0000_s1352" style="width:15;height:91;left:5224;mso-wrap-style:square;position:absolute;top:8732" coordsize="15,91" path="m,91hal15,91hal5,hal,91hae" filled="f" stroked="t">
                <v:stroke dashstyle="solid" linestyle="single" filltype="solid"/>
                <v:path arrowok="t"/>
              </v:shape>
              <v:shape id="任意多边形 1416" o:spid="_x0000_s1353" style="width:15;height:91;left:5162;mso-wrap-style:square;position:absolute;top:8732" coordsize="15,91" path="m,91hal15,91hal10,hal,91haxe" filled="t" fillcolor="black" stroked="f">
                <v:fill type="solid"/>
                <v:stroke linestyle="single"/>
                <v:path arrowok="t"/>
              </v:shape>
              <v:shape id="任意多边形 1417" o:spid="_x0000_s1354" style="width:15;height:91;left:5162;mso-wrap-style:square;position:absolute;top:8732" coordsize="15,91" path="m,91hal15,91hal10,hal,91hae" filled="f" stroked="t">
                <v:stroke dashstyle="solid" linestyle="single" filltype="solid"/>
                <v:path arrowok="t"/>
              </v:shape>
              <v:shape id="任意多边形 1418" o:spid="_x0000_s1355" style="width:14;height:91;left:5287;mso-wrap-style:square;position:absolute;top:8732" coordsize="14,91" path="m,91hal14,91hal5,hal,91haxe" filled="t" fillcolor="black" stroked="f">
                <v:fill type="solid"/>
                <v:stroke linestyle="single"/>
                <v:path arrowok="t"/>
              </v:shape>
              <v:shape id="任意多边形 1419" o:spid="_x0000_s1356" style="width:14;height:91;left:5287;mso-wrap-style:square;position:absolute;top:8732" coordsize="14,91" path="m,91hal14,91hal5,hal,91hae" filled="f" stroked="t">
                <v:stroke dashstyle="solid" linestyle="single" filltype="solid"/>
                <v:path arrowok="t"/>
              </v:shape>
              <v:shape id="任意多边形 1420" o:spid="_x0000_s1357" style="width:20;height:91;left:5344;mso-wrap-style:square;position:absolute;top:8732" coordsize="20,91" path="m,91hal20,91hal10,hal,91haxe" filled="t" fillcolor="black" stroked="f">
                <v:fill type="solid"/>
                <v:stroke linestyle="single"/>
                <v:path arrowok="t"/>
              </v:shape>
              <v:shape id="任意多边形 1421" o:spid="_x0000_s1358" style="width:20;height:91;left:5344;mso-wrap-style:square;position:absolute;top:8732" coordsize="20,91" path="m,91hal20,91hal10,hal,91hae" filled="f" stroked="t">
                <v:stroke dashstyle="solid" linestyle="single" filltype="solid"/>
                <v:path arrowok="t"/>
              </v:shape>
              <v:shape id="任意多边形 1422" o:spid="_x0000_s1359" style="width:15;height:91;left:5469;mso-wrap-style:square;position:absolute;top:8732" coordsize="15,91" path="m,91hal15,91hal5,hal,91haxe" filled="t" fillcolor="black" stroked="f">
                <v:fill type="solid"/>
                <v:stroke linestyle="single"/>
                <v:path arrowok="t"/>
              </v:shape>
              <v:shape id="任意多边形 1423" o:spid="_x0000_s1360" style="width:15;height:91;left:5469;mso-wrap-style:square;position:absolute;top:8732" coordsize="15,91" path="m,91hal15,91hal5,hal,91hae" filled="f" stroked="t">
                <v:stroke dashstyle="solid" linestyle="single" filltype="solid"/>
                <v:path arrowok="t"/>
              </v:shape>
              <v:shape id="任意多边形 1424" o:spid="_x0000_s1361" style="width:14;height:91;left:5407;mso-wrap-style:square;position:absolute;top:8732" coordsize="14,91" path="m,91hal14,91hal9,hal,91haxe" filled="t" fillcolor="black" stroked="f">
                <v:fill type="solid"/>
                <v:stroke linestyle="single"/>
                <v:path arrowok="t"/>
              </v:shape>
              <v:shape id="任意多边形 1425" o:spid="_x0000_s1362" style="width:14;height:91;left:5407;mso-wrap-style:square;position:absolute;top:8732" coordsize="14,91" path="m,91hal14,91hal9,hal,91hae" filled="f" stroked="t">
                <v:stroke dashstyle="solid" linestyle="single" filltype="solid"/>
                <v:path arrowok="t"/>
              </v:shape>
              <v:shape id="任意多边形 1426" o:spid="_x0000_s1363" style="width:14;height:91;left:5589;mso-wrap-style:square;position:absolute;top:8732" coordsize="14,91" path="m,91hal14,91hal10,hal,91haxe" filled="t" fillcolor="black" stroked="f">
                <v:fill type="solid"/>
                <v:stroke linestyle="single"/>
                <v:path arrowok="t"/>
              </v:shape>
              <v:shape id="任意多边形 1427" o:spid="_x0000_s1364" style="width:14;height:91;left:5589;mso-wrap-style:square;position:absolute;top:8732" coordsize="14,91" path="m,91hal14,91hal10,hal,91hae" filled="f" stroked="t">
                <v:stroke dashstyle="solid" linestyle="single" filltype="solid"/>
                <v:path arrowok="t"/>
              </v:shape>
              <v:shape id="任意多边形 1428" o:spid="_x0000_s1365" style="width:14;height:91;left:5532;mso-wrap-style:square;position:absolute;top:8732" coordsize="14,91" path="m,91hal14,91hal4,hal,91haxe" filled="t" fillcolor="black" stroked="f">
                <v:fill type="solid"/>
                <v:stroke linestyle="single"/>
                <v:path arrowok="t"/>
              </v:shape>
              <v:shape id="任意多边形 1429" o:spid="_x0000_s1366" style="width:14;height:91;left:5532;mso-wrap-style:square;position:absolute;top:8732" coordsize="14,91" path="m,91hal14,91hal4,hal,91hae" filled="f" stroked="t">
                <v:stroke dashstyle="solid" linestyle="single" filltype="solid"/>
                <v:path arrowok="t"/>
              </v:shape>
              <v:rect id="矩形 1430" o:spid="_x0000_s1367" style="width:1199;height:312;left:5124;mso-wrap-style:none;position:absolute;top:9283" filled="f" stroked="f">
                <v:stroke linestyle="single"/>
                <v:textbox style="mso-fit-shape-to-text:t" inset="0,0,0,0">
                  <w:txbxContent>
                    <w:p>
                      <w:r>
                        <w:rPr>
                          <w:rFonts w:ascii="宋体" w:cs="宋体" w:hint="eastAsia"/>
                          <w:color w:val="000000"/>
                        </w:rPr>
                        <w:t>抛丸、喷漆</w:t>
                      </w:r>
                    </w:p>
                  </w:txbxContent>
                </v:textbox>
              </v:rect>
              <v:line id="直线 1431" o:spid="_x0000_s1368" style="mso-wrap-style:square;position:absolute" from="0,10195" to="1,10196" stroked="t">
                <v:stroke linestyle="single"/>
              </v:line>
              <v:line id="直线 1432" o:spid="_x0000_s1369" style="mso-wrap-style:square;position:absolute" from="0,10195" to="1,10196" stroked="t">
                <v:stroke linestyle="single"/>
              </v:line>
              <v:line id="直线 1433" o:spid="_x0000_s1370" style="mso-wrap-style:square;position:absolute" from="0,10195" to="1,10196" stroked="t">
                <v:stroke linestyle="single"/>
              </v:line>
              <v:line id="直线 1434" o:spid="_x0000_s1371" style="mso-wrap-style:square;position:absolute" from="0,10195" to="1,10196" stroked="t">
                <v:stroke linestyle="single"/>
              </v:line>
              <v:line id="直线 1435" o:spid="_x0000_s1372" style="mso-wrap-style:square;position:absolute" from="0,10195" to="1,10196" stroked="t">
                <v:stroke linestyle="single"/>
              </v:line>
              <v:line id="直线 1436" o:spid="_x0000_s1373" style="mso-wrap-style:square;position:absolute" from="0,10195" to="1,10196" stroked="t">
                <v:stroke linestyle="single"/>
              </v:line>
              <v:line id="直线 1437" o:spid="_x0000_s1374" style="mso-wrap-style:square;position:absolute" from="0,10195" to="1,10196" stroked="t">
                <v:stroke linestyle="single"/>
              </v:line>
              <v:line id="直线 1438" o:spid="_x0000_s1375" style="mso-wrap-style:square;position:absolute" from="0,10195" to="1,10196" stroked="t">
                <v:stroke linestyle="single"/>
              </v:line>
              <v:line id="直线 1439" o:spid="_x0000_s1376" style="mso-wrap-style:square;position:absolute" from="0,10195" to="1,10196" stroked="t">
                <v:stroke linestyle="single"/>
              </v:line>
              <v:line id="直线 1440" o:spid="_x0000_s1377" style="mso-wrap-style:square;position:absolute" from="0,10195" to="1,10196" stroked="t">
                <v:stroke linestyle="single"/>
              </v:line>
              <v:line id="直线 1441" o:spid="_x0000_s1378" style="mso-wrap-style:square;position:absolute" from="5661,8823" to="5662,8929" stroked="t">
                <v:stroke linestyle="single"/>
              </v:line>
              <v:line id="直线 1442" o:spid="_x0000_s1379" style="mso-wrap-style:square;position:absolute" from="5109,8823" to="5110,8929" stroked="t">
                <v:stroke linestyle="single"/>
              </v:line>
              <v:line id="直线 1443" o:spid="_x0000_s1380" style="mso-wrap-style:square;position:absolute" from="5229,8823" to="5230,8929" stroked="t">
                <v:stroke linestyle="single"/>
              </v:line>
              <v:line id="直线 1444" o:spid="_x0000_s1381" style="mso-wrap-style:square;position:absolute" from="5172,8823" to="5173,8929" stroked="t">
                <v:stroke linestyle="single"/>
              </v:line>
              <v:line id="直线 1445" o:spid="_x0000_s1382" style="mso-wrap-style:square;position:absolute" from="5292,8823" to="5293,8929" stroked="t">
                <v:stroke linestyle="single"/>
              </v:line>
              <v:line id="直线 1446" o:spid="_x0000_s1383" style="mso-wrap-style:square;position:absolute" from="5354,8823" to="5355,8929" stroked="t">
                <v:stroke linestyle="single"/>
              </v:line>
              <v:line id="直线 1447" o:spid="_x0000_s1384" style="mso-wrap-style:square;position:absolute" from="5474,8823" to="5475,8929" stroked="t">
                <v:stroke linestyle="single"/>
              </v:line>
              <v:line id="直线 1448" o:spid="_x0000_s1385" style="mso-wrap-style:square;position:absolute" from="5416,8823" to="5417,8929" stroked="t">
                <v:stroke linestyle="single"/>
              </v:line>
              <v:line id="直线 1449" o:spid="_x0000_s1386" style="mso-wrap-style:square;position:absolute" from="5599,8823" to="5600,8929" stroked="t">
                <v:stroke linestyle="single"/>
              </v:line>
              <v:line id="直线 1450" o:spid="_x0000_s1387" style="mso-wrap-style:square;position:absolute" from="5536,8823" to="5537,8929" stroked="t">
                <v:stroke linestyle="single"/>
              </v:line>
              <v:line id="直线 1451" o:spid="_x0000_s1388" style="mso-wrap-style:square;position:absolute" from="4183,4299" to="4687,4300" stroked="t">
                <v:stroke linestyle="single"/>
              </v:line>
              <v:line id="直线 1452" o:spid="_x0000_s1389" style="mso-wrap-style:square;position:absolute" from="4183,4299" to="4687,4300" stroked="t">
                <v:stroke linestyle="single"/>
              </v:line>
              <v:line id="直线 1453" o:spid="_x0000_s1390" style="mso-wrap-style:square;position:absolute" from="4145,4328" to="4169,4329" stroked="t" strokecolor="lime">
                <v:stroke linestyle="single"/>
              </v:line>
              <v:line id="直线 1454" o:spid="_x0000_s1391" style="mso-wrap-style:square;position:absolute" from="4203,4328" to="4227,4329" stroked="t" strokecolor="lime">
                <v:stroke linestyle="single"/>
              </v:line>
              <v:line id="直线 1455" o:spid="_x0000_s1392" style="mso-wrap-style:square;position:absolute" from="4260,4328" to="4279,4329" stroked="t" strokecolor="lime">
                <v:stroke linestyle="single"/>
              </v:line>
              <v:line id="直线 1456" o:spid="_x0000_s1393" style="mso-wrap-style:square;position:absolute" from="4313,4328" to="4337,4329" stroked="t" strokecolor="lime">
                <v:stroke linestyle="single"/>
              </v:line>
              <v:line id="直线 1457" o:spid="_x0000_s1394" style="mso-wrap-style:square;position:absolute" from="4371,4328" to="4390,4329" stroked="t" strokecolor="lime">
                <v:stroke linestyle="single"/>
              </v:line>
              <v:line id="直线 1458" o:spid="_x0000_s1395" style="mso-wrap-style:square;position:absolute" from="4423,4328" to="4447,4329" stroked="t" strokecolor="lime">
                <v:stroke linestyle="single"/>
              </v:line>
              <v:line id="直线 1459" o:spid="_x0000_s1396" style="mso-wrap-style:square;position:absolute" from="4481,4328" to="4500,4329" stroked="t" strokecolor="lime">
                <v:stroke linestyle="single"/>
              </v:line>
              <v:line id="直线 1460" o:spid="_x0000_s1397" style="mso-wrap-style:square;position:absolute" from="4534,4328" to="4558,4329" stroked="t" strokecolor="lime">
                <v:stroke linestyle="single"/>
              </v:line>
              <v:line id="直线 1461" o:spid="_x0000_s1398" style="mso-wrap-style:square;position:absolute" from="4591,4328" to="4610,4329" stroked="t" strokecolor="lime">
                <v:stroke linestyle="single"/>
              </v:line>
              <v:line id="直线 1462" o:spid="_x0000_s1399" style="mso-wrap-style:square;position:absolute" from="4644,4328" to="4668,4329" stroked="t" strokecolor="lime">
                <v:stroke linestyle="single"/>
              </v:line>
              <v:line id="直线 1463" o:spid="_x0000_s1400" style="mso-wrap-style:square;position:absolute" from="4697,4328" to="4721,4329" stroked="t" strokecolor="lime">
                <v:stroke linestyle="single"/>
              </v:line>
              <v:shape id="任意多边形 1464" o:spid="_x0000_s1401" style="width:576;height:38;left:4145;mso-wrap-style:square;position:absolute;top:4318" coordsize="576,38" path="m576,hal576,38hal,38hal,hae" filled="f" stroked="t">
                <v:stroke dashstyle="solid" linestyle="single" filltype="solid"/>
                <v:path arrowok="t"/>
              </v:shape>
              <v:line id="直线 1465" o:spid="_x0000_s1402" style="mso-wrap-style:square;position:absolute" from="4145,5373" to="4169,5374" stroked="t" strokecolor="lime">
                <v:stroke linestyle="single"/>
              </v:line>
              <v:line id="直线 1466" o:spid="_x0000_s1403" style="mso-wrap-style:square;position:absolute" from="4203,5373" to="4227,5374" stroked="t" strokecolor="lime">
                <v:stroke linestyle="single"/>
              </v:line>
              <v:line id="直线 1467" o:spid="_x0000_s1404" style="mso-wrap-style:square;position:absolute" from="4260,5373" to="4279,5374" stroked="t" strokecolor="lime">
                <v:stroke linestyle="single"/>
              </v:line>
              <v:line id="直线 1468" o:spid="_x0000_s1405" style="mso-wrap-style:square;position:absolute" from="4313,5373" to="4337,5374" stroked="t" strokecolor="lime">
                <v:stroke linestyle="single"/>
              </v:line>
              <v:line id="直线 1469" o:spid="_x0000_s1406" style="mso-wrap-style:square;position:absolute" from="4371,5373" to="4390,5374" stroked="t" strokecolor="lime">
                <v:stroke linestyle="single"/>
              </v:line>
              <v:line id="直线 1470" o:spid="_x0000_s1407" style="mso-wrap-style:square;position:absolute" from="4423,5373" to="4447,5374" stroked="t" strokecolor="lime">
                <v:stroke linestyle="single"/>
              </v:line>
              <v:line id="直线 1471" o:spid="_x0000_s1408" style="mso-wrap-style:square;position:absolute" from="4481,5373" to="4500,5374" stroked="t" strokecolor="lime">
                <v:stroke linestyle="single"/>
              </v:line>
              <v:line id="直线 1472" o:spid="_x0000_s1409" style="mso-wrap-style:square;position:absolute" from="4534,5373" to="4558,5374" stroked="t" strokecolor="lime">
                <v:stroke linestyle="single"/>
              </v:line>
              <v:line id="直线 1473" o:spid="_x0000_s1410" style="mso-wrap-style:square;position:absolute" from="4591,5373" to="4610,5374" stroked="t" strokecolor="lime">
                <v:stroke linestyle="single"/>
              </v:line>
              <v:line id="直线 1474" o:spid="_x0000_s1411" style="mso-wrap-style:square;position:absolute" from="4644,5373" to="4668,5374" stroked="t" strokecolor="lime">
                <v:stroke linestyle="single"/>
              </v:line>
              <v:line id="直线 1475" o:spid="_x0000_s1412" style="mso-wrap-style:square;position:absolute" from="4697,5373" to="4721,5374" stroked="t" strokecolor="lime">
                <v:stroke linestyle="single"/>
              </v:line>
              <v:rect id="矩形 1476" o:spid="_x0000_s1413" style="width:1202;height:312;left:4020;mso-wrap-style:none;position:absolute;top:6294" filled="f" stroked="f">
                <v:stroke linestyle="single"/>
                <v:textbox style="mso-fit-shape-to-text:t" inset="0,0,0,0">
                  <w:txbxContent>
                    <w:p>
                      <w:r>
                        <w:rPr>
                          <w:rFonts w:ascii="宋体" w:cs="宋体" w:hint="eastAsia"/>
                          <w:color w:val="000000"/>
                        </w:rPr>
                        <w:t>箱型柱组装</w:t>
                      </w:r>
                    </w:p>
                  </w:txbxContent>
                </v:textbox>
              </v:rect>
              <v:line id="直线 1477" o:spid="_x0000_s1414" style="flip:x;mso-wrap-style:square;position:absolute" from="4145,5402" to="4721,5403" stroked="t">
                <v:stroke linestyle="single"/>
              </v:line>
              <v:rect id="矩形 1478" o:spid="_x0000_s1415" style="width:576;height:57;left:4145;mso-wrap-style:square;position:absolute;top:5345" filled="f" stroked="t">
                <v:stroke linestyle="single"/>
              </v:rect>
              <v:line id="直线 1479" o:spid="_x0000_s1416" style="flip:x;mso-wrap-style:square;position:absolute" from="4188,5498" to="4682,5499" stroked="t">
                <v:stroke linestyle="single"/>
              </v:line>
              <v:line id="直线 1480" o:spid="_x0000_s1417" style="mso-wrap-style:square;position:absolute" from="3272,4284" to="3273,4299" stroked="t">
                <v:stroke linestyle="single"/>
              </v:line>
              <v:line id="直线 1481" o:spid="_x0000_s1418" style="flip:x;mso-wrap-style:square;position:absolute" from="3248,4299" to="3281,4300" stroked="t">
                <v:stroke linestyle="single"/>
              </v:line>
              <v:line id="直线 1482" o:spid="_x0000_s1419" style="mso-wrap-style:square;position:absolute" from="3248,4318" to="3281,4319" stroked="t">
                <v:stroke linestyle="single"/>
              </v:line>
              <v:line id="直线 1483" o:spid="_x0000_s1420" style="mso-wrap-style:square;position:absolute" from="3248,4318" to="3281,4319" stroked="t">
                <v:stroke linestyle="single"/>
              </v:line>
              <v:line id="直线 1484" o:spid="_x0000_s1421" style="mso-wrap-style:square;position:absolute" from="3248,4299" to="3249,4318" stroked="t">
                <v:stroke linestyle="single"/>
              </v:line>
              <v:line id="直线 1485" o:spid="_x0000_s1422" style="flip:y;mso-wrap-style:square;position:absolute" from="3281,4299" to="3282,4318" stroked="t">
                <v:stroke linestyle="single"/>
              </v:line>
              <v:line id="直线 1486" o:spid="_x0000_s1423" style="mso-wrap-style:square;position:absolute" from="3248,4299" to="3249,4318" stroked="t">
                <v:stroke linestyle="single"/>
              </v:line>
              <v:line id="直线 1487" o:spid="_x0000_s1424" style="flip:y;mso-wrap-style:square;position:absolute" from="3281,4299" to="3282,4318" stroked="t">
                <v:stroke linestyle="single"/>
              </v:line>
              <v:line id="直线 1488" o:spid="_x0000_s1425" style="mso-wrap-style:square;position:absolute" from="4183,4299" to="4184,4318" stroked="t">
                <v:stroke linestyle="single"/>
              </v:line>
              <v:line id="直线 1489" o:spid="_x0000_s1426" style="mso-wrap-style:square;position:absolute" from="4183,4299" to="4184,4318" stroked="t">
                <v:stroke linestyle="single"/>
              </v:line>
              <v:line id="直线 1490" o:spid="_x0000_s1427" style="flip:y;mso-wrap-style:square;position:absolute" from="4145,4299" to="4146,4318" stroked="t">
                <v:stroke linestyle="single"/>
              </v:line>
              <v:line id="直线 1491" o:spid="_x0000_s1428" style="flip:y;mso-wrap-style:square;position:absolute" from="4145,4299" to="4146,4318" stroked="t">
                <v:stroke linestyle="single"/>
              </v:line>
            </v:group>
            <v:group id="组合 1492" o:spid="_x0000_s1429" style="width:7296;height:7154;position:absolute;top:2964" coordorigin="0,3042" coordsize="7436,7154">
              <v:line id="直线 1493" o:spid="_x0000_s1430" style="flip:x;mso-wrap-style:square;position:absolute" from="4145,4318" to="4183,4319" stroked="t">
                <v:stroke linestyle="single"/>
              </v:line>
              <v:line id="直线 1494" o:spid="_x0000_s1431" style="flip:x;mso-wrap-style:square;position:absolute" from="4145,4318" to="4183,4319" stroked="t">
                <v:stroke linestyle="single"/>
              </v:line>
              <v:line id="直线 1495" o:spid="_x0000_s1432" style="flip:x y;mso-wrap-style:square;position:absolute" from="4116,4203" to="4145,4284" stroked="t">
                <v:stroke linestyle="single"/>
              </v:line>
              <v:line id="直线 1496" o:spid="_x0000_s1433" style="flip:y;mso-wrap-style:square;position:absolute" from="3281,4203" to="3315,4284" stroked="t">
                <v:stroke linestyle="single"/>
              </v:line>
              <v:line id="直线 1497" o:spid="_x0000_s1434" style="flip:x y;mso-wrap-style:square;position:absolute" from="3243,4203" to="3272,4284" stroked="t">
                <v:stroke linestyle="single"/>
              </v:line>
              <v:shape id="任意多边形 1498" o:spid="_x0000_s1435" style="width:182;height:115;left:3517;mso-wrap-style:square;position:absolute;top:4716" coordsize="182,115" path="m182,hal182,115hal,58hal182,haxe" filled="t" fillcolor="black" stroked="f">
                <v:fill type="solid"/>
                <v:stroke linestyle="single"/>
                <v:path arrowok="t"/>
              </v:shape>
              <v:shape id="任意多边形 1499" o:spid="_x0000_s1436" style="width:182;height:115;left:3517;mso-wrap-style:square;position:absolute;top:4716" coordsize="182,115" path="m182,hal182,115hal,58hal182,hae" filled="f" stroked="t">
                <v:stroke dashstyle="solid" linestyle="single" filltype="solid"/>
                <v:path arrowok="t"/>
              </v:shape>
              <v:line id="直线 1500" o:spid="_x0000_s1437" style="mso-wrap-style:square;position:absolute" from="3699,4774" to="3924,4775" stroked="t">
                <v:stroke linestyle="single"/>
              </v:line>
              <v:line id="直线 1501" o:spid="_x0000_s1438" style="mso-wrap-style:square;position:absolute" from="3281,5383" to="3282,5402" stroked="t">
                <v:stroke linestyle="single"/>
              </v:line>
              <v:line id="直线 1502" o:spid="_x0000_s1439" style="flip:y;mso-wrap-style:square;position:absolute" from="3248,5383" to="3249,5402" stroked="t">
                <v:stroke linestyle="single"/>
              </v:line>
              <v:line id="直线 1503" o:spid="_x0000_s1440" style="mso-wrap-style:square;position:absolute" from="3281,5383" to="3282,5402" stroked="t">
                <v:stroke linestyle="single"/>
              </v:line>
              <v:line id="直线 1504" o:spid="_x0000_s1441" style="flip:y;mso-wrap-style:square;position:absolute" from="3248,5383" to="3249,5402" stroked="t">
                <v:stroke linestyle="single"/>
              </v:line>
              <v:line id="直线 1505" o:spid="_x0000_s1442" style="mso-wrap-style:square;position:absolute" from="3248,5383" to="3281,5384" stroked="t">
                <v:stroke linestyle="single"/>
              </v:line>
              <v:line id="直线 1506" o:spid="_x0000_s1443" style="mso-wrap-style:square;position:absolute" from="3248,5383" to="3281,5384" stroked="t">
                <v:stroke linestyle="single"/>
              </v:line>
              <v:line id="直线 1507" o:spid="_x0000_s1444" style="flip:x;mso-wrap-style:square;position:absolute" from="3248,5402" to="3281,5403" stroked="t">
                <v:stroke linestyle="single"/>
              </v:line>
              <v:line id="直线 1508" o:spid="_x0000_s1445" style="flip:y;mso-wrap-style:square;position:absolute" from="4183,5383" to="4184,5402" stroked="t">
                <v:stroke linestyle="single"/>
              </v:line>
              <v:line id="直线 1509" o:spid="_x0000_s1446" style="flip:y;mso-wrap-style:square;position:absolute" from="4183,5383" to="4184,5402" stroked="t">
                <v:stroke linestyle="single"/>
              </v:line>
              <v:line id="直线 1510" o:spid="_x0000_s1447" style="mso-wrap-style:square;position:absolute" from="4145,5383" to="4146,5402" stroked="t">
                <v:stroke linestyle="single"/>
              </v:line>
              <v:line id="直线 1511" o:spid="_x0000_s1448" style="mso-wrap-style:square;position:absolute" from="4145,5383" to="4146,5402" stroked="t">
                <v:stroke linestyle="single"/>
              </v:line>
              <v:line id="直线 1512" o:spid="_x0000_s1449" style="mso-wrap-style:square;position:absolute" from="4145,5402" to="4183,5403" stroked="t">
                <v:stroke linestyle="single"/>
              </v:line>
              <v:line id="直线 1513" o:spid="_x0000_s1450" style="flip:x;mso-wrap-style:square;position:absolute" from="4145,5383" to="4183,5384" stroked="t">
                <v:stroke linestyle="single"/>
              </v:line>
              <v:line id="直线 1514" o:spid="_x0000_s1451" style="flip:x;mso-wrap-style:square;position:absolute" from="4145,5383" to="4183,5384" stroked="t">
                <v:stroke linestyle="single"/>
              </v:line>
              <v:line id="直线 1515" o:spid="_x0000_s1452" style="mso-wrap-style:square;position:absolute" from="4159,5417" to="4188,5498" stroked="t">
                <v:stroke linestyle="single"/>
              </v:line>
              <v:line id="直线 1516" o:spid="_x0000_s1453" style="flip:x;mso-wrap-style:square;position:absolute" from="4116,5417" to="4145,5498" stroked="t">
                <v:stroke linestyle="single"/>
              </v:line>
              <v:line id="直线 1517" o:spid="_x0000_s1454" style="flip:x;mso-wrap-style:square;position:absolute" from="3243,5417" to="3272,5498" stroked="t">
                <v:stroke linestyle="single"/>
              </v:line>
              <v:line id="直线 1518" o:spid="_x0000_s1455" style="mso-wrap-style:square;position:absolute" from="3281,5417" to="3315,5498" stroked="t">
                <v:stroke linestyle="single"/>
              </v:line>
              <v:line id="直线 1519" o:spid="_x0000_s1456" style="flip:y;mso-wrap-style:square;position:absolute" from="3272,5402" to="3273,5417" stroked="t">
                <v:stroke linestyle="single"/>
              </v:line>
              <v:line id="直线 1520" o:spid="_x0000_s1457" style="flip:y;mso-wrap-style:square;position:absolute" from="4159,5402" to="4160,5417" stroked="t">
                <v:stroke linestyle="single"/>
              </v:line>
              <v:line id="直线 1521" o:spid="_x0000_s1458" style="flip:y;mso-wrap-style:square;position:absolute" from="3512,6707" to="3513,6928" stroked="t">
                <v:stroke linestyle="single"/>
              </v:line>
              <v:line id="直线 1522" o:spid="_x0000_s1459" style="flip:y;mso-wrap-style:square;position:absolute" from="4006,6707" to="4007,6928" stroked="t">
                <v:stroke linestyle="single"/>
              </v:line>
              <v:line id="直线 1523" o:spid="_x0000_s1460" style="mso-wrap-style:square;position:absolute" from="3464,7307" to="4054,7308" stroked="t">
                <v:stroke linestyle="single"/>
              </v:line>
              <v:line id="直线 1524" o:spid="_x0000_s1461" style="flip:x;mso-wrap-style:square;position:absolute" from="3464,7307" to="4054,7308" stroked="t">
                <v:stroke linestyle="single"/>
              </v:line>
              <v:line id="直线 1525" o:spid="_x0000_s1462" style="mso-wrap-style:square;position:absolute" from="3502,7326" to="4016,7327" stroked="t">
                <v:stroke linestyle="single"/>
              </v:line>
              <v:line id="直线 1526" o:spid="_x0000_s1463" style="mso-wrap-style:square;position:absolute" from="3469,7379" to="3483,7380" stroked="t">
                <v:stroke linestyle="single"/>
              </v:line>
              <v:line id="直线 1527" o:spid="_x0000_s1464" style="mso-wrap-style:square;position:absolute" from="3469,7379" to="3483,7380" stroked="t">
                <v:stroke linestyle="single"/>
              </v:line>
              <v:line id="直线 1528" o:spid="_x0000_s1465" style="flip:x;mso-wrap-style:square;position:absolute" from="3469,7307" to="3483,7308" stroked="t">
                <v:stroke linestyle="single"/>
              </v:line>
              <v:line id="直线 1529" o:spid="_x0000_s1466" style="flip:x;mso-wrap-style:square;position:absolute" from="3469,7307" to="3483,7308" stroked="t">
                <v:stroke linestyle="single"/>
              </v:line>
              <v:line id="直线 1530" o:spid="_x0000_s1467" style="mso-wrap-style:square;position:absolute" from="3464,7326" to="3469,7327" stroked="t">
                <v:stroke linestyle="single"/>
              </v:line>
              <v:line id="直线 1531" o:spid="_x0000_s1468" style="mso-wrap-style:square;position:absolute" from="3469,7307" to="3470,7379" stroked="t">
                <v:stroke linestyle="single"/>
              </v:line>
              <v:line id="直线 1532" o:spid="_x0000_s1469" style="flip:y;mso-wrap-style:square;position:absolute" from="3483,7307" to="3484,7379" stroked="t">
                <v:stroke linestyle="single"/>
              </v:line>
              <v:line id="直线 1533" o:spid="_x0000_s1470" style="flip:y;mso-wrap-style:square;position:absolute" from="3483,7307" to="3484,7379" stroked="t">
                <v:stroke linestyle="single"/>
              </v:line>
              <v:line id="直线 1534" o:spid="_x0000_s1471" style="flip:x;mso-wrap-style:square;position:absolute" from="4035,7379" to="4044,7380" stroked="t">
                <v:stroke linestyle="single"/>
              </v:line>
              <v:line id="直线 1535" o:spid="_x0000_s1472" style="flip:x;mso-wrap-style:square;position:absolute" from="4035,7379" to="4044,7380" stroked="t">
                <v:stroke linestyle="single"/>
              </v:line>
              <v:line id="直线 1536" o:spid="_x0000_s1473" style="mso-wrap-style:square;position:absolute" from="4035,7307" to="4044,7308" stroked="t">
                <v:stroke linestyle="single"/>
              </v:line>
              <v:line id="直线 1537" o:spid="_x0000_s1474" style="mso-wrap-style:square;position:absolute" from="4035,7307" to="4044,7308" stroked="t">
                <v:stroke linestyle="single"/>
              </v:line>
              <v:line id="直线 1538" o:spid="_x0000_s1475" style="flip:y;mso-wrap-style:square;position:absolute" from="4035,7307" to="4036,7379" stroked="t">
                <v:stroke linestyle="single"/>
              </v:line>
              <v:line id="直线 1539" o:spid="_x0000_s1476" style="flip:y;mso-wrap-style:square;position:absolute" from="4035,7307" to="4036,7379" stroked="t">
                <v:stroke linestyle="single"/>
              </v:line>
              <v:line id="直线 1540" o:spid="_x0000_s1477" style="mso-wrap-style:square;position:absolute" from="4044,7307" to="4045,7379" stroked="t">
                <v:stroke linestyle="single"/>
              </v:line>
              <v:line id="直线 1541" o:spid="_x0000_s1478" style="flip:x;mso-wrap-style:square;position:absolute" from="4044,7326" to="4054,7327" stroked="t">
                <v:stroke linestyle="single"/>
              </v:line>
              <v:line id="直线 1542" o:spid="_x0000_s1479" style="mso-wrap-style:square;position:absolute" from="4054,7326" to="4097,7384" stroked="t">
                <v:stroke linestyle="single"/>
              </v:line>
              <v:line id="直线 1543" o:spid="_x0000_s1480" style="flip:y;mso-wrap-style:square;position:absolute" from="4054,7249" to="4097,7307" stroked="t">
                <v:stroke linestyle="single"/>
              </v:line>
              <v:line id="直线 1544" o:spid="_x0000_s1481" style="flip:x y;mso-wrap-style:square;position:absolute" from="3421,7249" to="3464,7307" stroked="t">
                <v:stroke linestyle="single"/>
              </v:line>
              <v:line id="直线 1545" o:spid="_x0000_s1482" style="flip:x;mso-wrap-style:square;position:absolute" from="3421,7326" to="3464,7384" stroked="t">
                <v:stroke linestyle="single"/>
              </v:line>
              <v:shape id="任意多边形 1546" o:spid="_x0000_s1483" style="width:676;height:38;left:3421;mso-wrap-style:square;position:absolute;top:7211" coordsize="676,38" path="m,38hal,hal676,hal676,38hae" filled="f" stroked="t">
                <v:stroke dashstyle="solid" linestyle="single" filltype="solid"/>
                <v:path arrowok="t"/>
              </v:shape>
              <v:shape id="任意多边形 1547" o:spid="_x0000_s1484" style="width:33;height:173;left:3493;mso-wrap-style:square;position:absolute;top:6928" coordsize="33,173" path="m33,hal,hal19,173hal33,haxe" filled="t" fillcolor="black" stroked="f">
                <v:fill type="solid"/>
                <v:stroke linestyle="single"/>
                <v:path arrowok="t"/>
              </v:shape>
              <v:shape id="任意多边形 1548" o:spid="_x0000_s1485" style="width:33;height:173;left:3493;mso-wrap-style:square;position:absolute;top:6928" coordsize="33,173" path="m33,hal,hal19,173hal33,hae" filled="f" stroked="t">
                <v:stroke dashstyle="solid" linestyle="single" filltype="solid"/>
                <v:path arrowok="t"/>
              </v:shape>
              <v:shape id="任意多边形 1549" o:spid="_x0000_s1486" style="width:33;height:173;left:3992;mso-wrap-style:square;position:absolute;top:6928" coordsize="33,173" path="m,hal33,hal14,173hal,haxe" filled="t" fillcolor="black" stroked="f">
                <v:fill type="solid"/>
                <v:stroke linestyle="single"/>
                <v:path arrowok="t"/>
              </v:shape>
              <v:shape id="任意多边形 1550" o:spid="_x0000_s1487" style="width:33;height:173;left:3992;mso-wrap-style:square;position:absolute;top:6928" coordsize="33,173" path="m,hal33,hal14,173hal,hae" filled="f" stroked="t">
                <v:stroke dashstyle="solid" linestyle="single" filltype="solid"/>
                <v:path arrowok="t"/>
              </v:shape>
              <v:line id="直线 1551" o:spid="_x0000_s1488" style="mso-wrap-style:square;position:absolute" from="3281,4284" to="3282,5417" stroked="t">
                <v:stroke linestyle="single"/>
              </v:line>
              <v:shape id="任意多边形 1552" o:spid="_x0000_s1489" style="width:19;height:1295;left:3315;mso-wrap-style:square;position:absolute;top:4203" coordsize="19,1295" path="m,hal19,hal19,1295hal,1295hae" filled="f" stroked="t">
                <v:stroke dashstyle="solid" linestyle="single" filltype="solid"/>
                <v:path arrowok="t"/>
              </v:shape>
              <v:line id="直线 1553" o:spid="_x0000_s1490" style="flip:y;mso-wrap-style:square;position:absolute" from="3272,4356" to="3273,5345" stroked="t">
                <v:stroke linestyle="single"/>
              </v:line>
              <v:shape id="任意多边形 1554" o:spid="_x0000_s1491" style="width:19;height:1295;left:4097;mso-wrap-style:square;position:absolute;top:4203" coordsize="19,1295" path="m19,1295hal,1295hal,hal19,hae" filled="f" stroked="t">
                <v:stroke dashstyle="solid" linestyle="single" filltype="solid"/>
                <v:path arrowok="t"/>
              </v:shape>
              <v:line id="直线 1555" o:spid="_x0000_s1492" style="flip:y;mso-wrap-style:square;position:absolute" from="4145,4284" to="4146,5417" stroked="t">
                <v:stroke linestyle="single"/>
              </v:line>
              <v:line id="直线 1556" o:spid="_x0000_s1493" style="mso-wrap-style:square;position:absolute" from="4145,4284" to="4146,5417" stroked="t">
                <v:stroke linestyle="single"/>
              </v:line>
              <v:line id="直线 1557" o:spid="_x0000_s1494" style="flip:y;mso-wrap-style:square;position:absolute" from="4159,4356" to="4160,5345" stroked="t">
                <v:stroke linestyle="single"/>
              </v:line>
              <v:line id="直线 1558" o:spid="_x0000_s1495" style="flip:x;mso-wrap-style:square;position:absolute" from="5129,3042" to="5354,3043" stroked="t">
                <v:stroke linestyle="single"/>
              </v:line>
              <v:line id="直线 1559" o:spid="_x0000_s1496" style="mso-wrap-style:square;position:absolute" from="5498,4299" to="5499,4318" stroked="t">
                <v:stroke linestyle="single"/>
              </v:line>
              <v:line id="直线 1560" o:spid="_x0000_s1497" style="mso-wrap-style:square;position:absolute" from="5498,4299" to="5499,4318" stroked="t">
                <v:stroke linestyle="single"/>
              </v:line>
              <v:line id="直线 1561" o:spid="_x0000_s1498" style="flip:x;mso-wrap-style:square;position:absolute" from="5460,4318" to="5498,4319" stroked="t">
                <v:stroke linestyle="single"/>
              </v:line>
              <v:line id="直线 1562" o:spid="_x0000_s1499" style="flip:x;mso-wrap-style:square;position:absolute" from="5460,4318" to="5498,4319" stroked="t">
                <v:stroke linestyle="single"/>
              </v:line>
              <v:line id="直线 1563" o:spid="_x0000_s1500" style="flip:y;mso-wrap-style:square;position:absolute" from="4721,4299" to="4722,4318" stroked="t">
                <v:stroke linestyle="single"/>
              </v:line>
              <v:line id="直线 1564" o:spid="_x0000_s1501" style="flip:y;mso-wrap-style:square;position:absolute" from="4721,4299" to="4722,4318" stroked="t">
                <v:stroke linestyle="single"/>
              </v:line>
              <v:line id="直线 1565" o:spid="_x0000_s1502" style="mso-wrap-style:square;position:absolute" from="4687,4299" to="4688,4318" stroked="t">
                <v:stroke linestyle="single"/>
              </v:line>
              <v:line id="直线 1566" o:spid="_x0000_s1503" style="mso-wrap-style:square;position:absolute" from="4687,4299" to="4688,4318" stroked="t">
                <v:stroke linestyle="single"/>
              </v:line>
              <v:line id="直线 1567" o:spid="_x0000_s1504" style="mso-wrap-style:square;position:absolute" from="4687,4318" to="4721,4319" stroked="t">
                <v:stroke linestyle="single"/>
              </v:line>
              <v:line id="直线 1568" o:spid="_x0000_s1505" style="mso-wrap-style:square;position:absolute" from="4687,4318" to="4721,4319" stroked="t">
                <v:stroke linestyle="single"/>
              </v:line>
              <v:line id="直线 1569" o:spid="_x0000_s1506" style="flip:y;mso-wrap-style:square;position:absolute" from="4721,4203" to="4754,4284" stroked="t">
                <v:stroke linestyle="single"/>
              </v:line>
              <v:shape id="任意多边形 1570" o:spid="_x0000_s1507" style="width:183;height:115;left:4917;mso-wrap-style:square;position:absolute;top:4716" coordsize="183,115" path="m183,hal183,115hal,58hal183,haxe" filled="t" fillcolor="black" stroked="f">
                <v:fill type="solid"/>
                <v:stroke linestyle="single"/>
                <v:path arrowok="t"/>
              </v:shape>
              <v:shape id="任意多边形 1571" o:spid="_x0000_s1508" style="width:183;height:115;left:4917;mso-wrap-style:square;position:absolute;top:4716" coordsize="183,115" path="m183,hal183,115hal,58hal183,hae" filled="f" stroked="t">
                <v:stroke dashstyle="solid" linestyle="single" filltype="solid"/>
                <v:path arrowok="t"/>
              </v:shape>
              <v:line id="直线 1572" o:spid="_x0000_s1509" style="mso-wrap-style:square;position:absolute" from="5100,4774" to="5325,4775" stroked="t">
                <v:stroke linestyle="single"/>
              </v:line>
              <v:line id="直线 1573" o:spid="_x0000_s1510" style="mso-wrap-style:square;position:absolute" from="0,10195" to="1,10196" stroked="f">
                <v:stroke linestyle="single"/>
              </v:line>
              <v:line id="直线 1574" o:spid="_x0000_s1511" style="flip:y;mso-wrap-style:square;position:absolute" from="5498,5383" to="5499,5402" stroked="t">
                <v:stroke linestyle="single"/>
              </v:line>
              <v:line id="直线 1575" o:spid="_x0000_s1512" style="flip:y;mso-wrap-style:square;position:absolute" from="5498,5383" to="5499,5402" stroked="t">
                <v:stroke linestyle="single"/>
              </v:line>
              <v:line id="直线 1576" o:spid="_x0000_s1513" style="mso-wrap-style:square;position:absolute" from="5460,5402" to="5498,5403" stroked="t">
                <v:stroke linestyle="single"/>
              </v:line>
              <v:line id="直线 1577" o:spid="_x0000_s1514" style="flip:x;mso-wrap-style:square;position:absolute" from="5460,5383" to="5498,5384" stroked="t">
                <v:stroke linestyle="single"/>
              </v:line>
              <v:line id="直线 1578" o:spid="_x0000_s1515" style="flip:x;mso-wrap-style:square;position:absolute" from="5460,5383" to="5498,5384" stroked="t">
                <v:stroke linestyle="single"/>
              </v:line>
              <v:line id="直线 1579" o:spid="_x0000_s1516" style="mso-wrap-style:square;position:absolute" from="4721,5383" to="4722,5402" stroked="t">
                <v:stroke linestyle="single"/>
              </v:line>
              <v:line id="直线 1580" o:spid="_x0000_s1517" style="mso-wrap-style:square;position:absolute" from="4721,5383" to="4722,5402" stroked="t">
                <v:stroke linestyle="single"/>
              </v:line>
              <v:line id="直线 1581" o:spid="_x0000_s1518" style="flip:y;mso-wrap-style:square;position:absolute" from="4687,5383" to="4688,5402" stroked="t">
                <v:stroke linestyle="single"/>
              </v:line>
              <v:line id="直线 1582" o:spid="_x0000_s1519" style="flip:y;mso-wrap-style:square;position:absolute" from="4687,5383" to="4688,5402" stroked="t">
                <v:stroke linestyle="single"/>
              </v:line>
              <v:line id="直线 1583" o:spid="_x0000_s1520" style="mso-wrap-style:square;position:absolute" from="4687,5383" to="4721,5384" stroked="t">
                <v:stroke linestyle="single"/>
              </v:line>
              <v:line id="直线 1584" o:spid="_x0000_s1521" style="mso-wrap-style:square;position:absolute" from="4687,5383" to="4721,5384" stroked="t">
                <v:stroke linestyle="single"/>
              </v:line>
              <v:line id="直线 1585" o:spid="_x0000_s1522" style="flip:x;mso-wrap-style:square;position:absolute" from="4687,5402" to="4721,5403" stroked="t">
                <v:stroke linestyle="single"/>
              </v:line>
              <v:line id="直线 1586" o:spid="_x0000_s1523" style="mso-wrap-style:square;position:absolute" from="5469,5417" to="5512,5498" stroked="t">
                <v:stroke linestyle="single"/>
              </v:line>
              <v:line id="直线 1587" o:spid="_x0000_s1524" style="flip:x;mso-wrap-style:square;position:absolute" from="4682,5417" to="4711,5498" stroked="t">
                <v:stroke linestyle="single"/>
              </v:line>
              <v:line id="直线 1588" o:spid="_x0000_s1525" style="mso-wrap-style:square;position:absolute" from="4721,5417" to="4754,5498" stroked="t">
                <v:stroke linestyle="single"/>
              </v:line>
              <v:line id="直线 1589" o:spid="_x0000_s1526" style="flip:y;mso-wrap-style:square;position:absolute" from="5469,5402" to="5470,5417" stroked="t">
                <v:stroke linestyle="single"/>
              </v:line>
              <v:line id="直线 1590" o:spid="_x0000_s1527" style="flip:y;mso-wrap-style:square;position:absolute" from="4711,5402" to="4712,5417" stroked="t">
                <v:stroke linestyle="single"/>
              </v:line>
              <v:shape id="任意多边形 1591" o:spid="_x0000_s1528" style="width:15;height:92;left:5651;mso-wrap-style:square;position:absolute;top:6894" coordsize="15,92" path="m,hal15,hal10,92hal,haxe" filled="t" fillcolor="black" stroked="f">
                <v:fill type="solid"/>
                <v:stroke linestyle="single"/>
                <v:path arrowok="t"/>
              </v:shape>
              <v:shape id="任意多边形 1592" o:spid="_x0000_s1529" style="width:15;height:92;left:5651;mso-wrap-style:square;position:absolute;top:6894" coordsize="15,92" path="m,hal15,hal10,92hal,hae" filled="f" stroked="t">
                <v:stroke dashstyle="solid" linestyle="single" filltype="solid"/>
                <v:path arrowok="t"/>
              </v:shape>
              <v:shape id="任意多边形 1593" o:spid="_x0000_s1530" style="width:14;height:92;left:5532;mso-wrap-style:square;position:absolute;top:6894" coordsize="14,92" path="m,hal14,hal4,92hal,haxe" filled="t" fillcolor="black" stroked="f">
                <v:fill type="solid"/>
                <v:stroke linestyle="single"/>
                <v:path arrowok="t"/>
              </v:shape>
              <v:shape id="任意多边形 1594" o:spid="_x0000_s1531" style="width:14;height:92;left:5532;mso-wrap-style:square;position:absolute;top:6894" coordsize="14,92" path="m,hal14,hal4,92hal,hae" filled="f" stroked="t">
                <v:stroke dashstyle="solid" linestyle="single" filltype="solid"/>
                <v:path arrowok="t"/>
              </v:shape>
              <v:shape id="任意多边形 1595" o:spid="_x0000_s1532" style="width:14;height:92;left:5589;mso-wrap-style:square;position:absolute;top:6894" coordsize="14,92" path="m,hal14,hal10,92hal,haxe" filled="t" fillcolor="black" stroked="f">
                <v:fill type="solid"/>
                <v:stroke linestyle="single"/>
                <v:path arrowok="t"/>
              </v:shape>
              <v:shape id="任意多边形 1596" o:spid="_x0000_s1533" style="width:14;height:92;left:5589;mso-wrap-style:square;position:absolute;top:6894" coordsize="14,92" path="m,hal14,hal10,92hal,hae" filled="f" stroked="t">
                <v:stroke dashstyle="solid" linestyle="single" filltype="solid"/>
                <v:path arrowok="t"/>
              </v:shape>
              <v:shape id="任意多边形 1597" o:spid="_x0000_s1534" style="width:14;height:92;left:5407;mso-wrap-style:square;position:absolute;top:6894" coordsize="14,92" path="m,hal14,hal9,92hal,haxe" filled="t" fillcolor="black" stroked="f">
                <v:fill type="solid"/>
                <v:stroke linestyle="single"/>
                <v:path arrowok="t"/>
              </v:shape>
              <v:shape id="任意多边形 1598" o:spid="_x0000_s1535" style="width:14;height:92;left:5407;mso-wrap-style:square;position:absolute;top:6894" coordsize="14,92" path="m,hal14,hal9,92hal,hae" filled="f" stroked="t">
                <v:stroke dashstyle="solid" linestyle="single" filltype="solid"/>
                <v:path arrowok="t"/>
              </v:shape>
              <v:shape id="任意多边形 1599" o:spid="_x0000_s1536" style="width:15;height:92;left:5469;mso-wrap-style:square;position:absolute;top:6894" coordsize="15,92" path="m,hal15,hal5,92hal,haxe" filled="t" fillcolor="black" stroked="f">
                <v:fill type="solid"/>
                <v:stroke linestyle="single"/>
                <v:path arrowok="t"/>
              </v:shape>
              <v:shape id="任意多边形 1600" o:spid="_x0000_s1537" style="width:15;height:92;left:5469;mso-wrap-style:square;position:absolute;top:6894" coordsize="15,92" path="m,hal15,hal5,92hal,hae" filled="f" stroked="t">
                <v:stroke dashstyle="solid" linestyle="single" filltype="solid"/>
                <v:path arrowok="t"/>
              </v:shape>
              <v:shape id="任意多边形 1601" o:spid="_x0000_s1538" style="width:20;height:92;left:5344;mso-wrap-style:square;position:absolute;top:6894" coordsize="20,92" path="m,hal20,hal10,92hal,haxe" filled="t" fillcolor="black" stroked="f">
                <v:fill type="solid"/>
                <v:stroke linestyle="single"/>
                <v:path arrowok="t"/>
              </v:shape>
              <v:shape id="任意多边形 1602" o:spid="_x0000_s1539" style="width:20;height:92;left:5344;mso-wrap-style:square;position:absolute;top:6894" coordsize="20,92" path="m,hal20,hal10,92hal,hae" filled="f" stroked="t">
                <v:stroke dashstyle="solid" linestyle="single" filltype="solid"/>
                <v:path arrowok="t"/>
              </v:shape>
              <v:shape id="任意多边形 1603" o:spid="_x0000_s1540" style="width:14;height:92;left:5287;mso-wrap-style:square;position:absolute;top:6894" coordsize="14,92" path="m,hal14,hal5,92hal,haxe" filled="t" fillcolor="black" stroked="f">
                <v:fill type="solid"/>
                <v:stroke linestyle="single"/>
                <v:path arrowok="t"/>
              </v:shape>
              <v:shape id="任意多边形 1604" o:spid="_x0000_s1541" style="width:14;height:92;left:5287;mso-wrap-style:square;position:absolute;top:6894" coordsize="14,92" path="m,hal14,hal5,92hal,hae" filled="f" stroked="t">
                <v:stroke dashstyle="solid" linestyle="single" filltype="solid"/>
                <v:path arrowok="t"/>
              </v:shape>
              <v:shape id="任意多边形 1605" o:spid="_x0000_s1542" style="width:15;height:92;left:5162;mso-wrap-style:square;position:absolute;top:6894" coordsize="15,92" path="m,hal15,hal10,92hal,haxe" filled="t" fillcolor="black" stroked="f">
                <v:fill type="solid"/>
                <v:stroke linestyle="single"/>
                <v:path arrowok="t"/>
              </v:shape>
              <v:shape id="任意多边形 1606" o:spid="_x0000_s1543" style="width:15;height:92;left:5162;mso-wrap-style:square;position:absolute;top:6894" coordsize="15,92" path="m,hal15,hal10,92hal,hae" filled="f" stroked="t">
                <v:stroke dashstyle="solid" linestyle="single" filltype="solid"/>
                <v:path arrowok="t"/>
              </v:shape>
              <v:shape id="任意多边形 1607" o:spid="_x0000_s1544" style="width:15;height:92;left:5224;mso-wrap-style:square;position:absolute;top:6894" coordsize="15,92" path="m,hal15,hal5,92hal,haxe" filled="t" fillcolor="black" stroked="f">
                <v:fill type="solid"/>
                <v:stroke linestyle="single"/>
                <v:path arrowok="t"/>
              </v:shape>
              <v:shape id="任意多边形 1608" o:spid="_x0000_s1545" style="width:15;height:92;left:5224;mso-wrap-style:square;position:absolute;top:6894" coordsize="15,92" path="m,hal15,hal5,92hal,hae" filled="f" stroked="t">
                <v:stroke dashstyle="solid" linestyle="single" filltype="solid"/>
                <v:path arrowok="t"/>
              </v:shape>
              <v:shape id="任意多边形 1609" o:spid="_x0000_s1546" style="width:19;height:92;left:5100;mso-wrap-style:square;position:absolute;top:6894" coordsize="19,92" path="m,hal19,hal9,92hal,haxe" filled="t" fillcolor="black" stroked="f">
                <v:fill type="solid"/>
                <v:stroke linestyle="single"/>
                <v:path arrowok="t"/>
              </v:shape>
              <v:shape id="任意多边形 1610" o:spid="_x0000_s1547" style="width:19;height:92;left:5100;mso-wrap-style:square;position:absolute;top:6894" coordsize="19,92" path="m,hal19,hal9,92hal,hae" filled="f" stroked="t">
                <v:stroke dashstyle="solid" linestyle="single" filltype="solid"/>
                <v:path arrowok="t"/>
              </v:shape>
              <v:line id="直线 1611" o:spid="_x0000_s1548" style="flip:y;mso-wrap-style:square;position:absolute" from="5661,6789" to="5662,6894" stroked="t">
                <v:stroke linestyle="single"/>
              </v:line>
              <v:line id="直线 1612" o:spid="_x0000_s1549" style="flip:y;mso-wrap-style:square;position:absolute" from="5536,6789" to="5537,6894" stroked="t">
                <v:stroke linestyle="single"/>
              </v:line>
              <v:line id="直线 1613" o:spid="_x0000_s1550" style="flip:y;mso-wrap-style:square;position:absolute" from="5599,6789" to="5600,6894" stroked="t">
                <v:stroke linestyle="single"/>
              </v:line>
              <v:line id="直线 1614" o:spid="_x0000_s1551" style="flip:y;mso-wrap-style:square;position:absolute" from="5416,6789" to="5417,6894" stroked="t">
                <v:stroke linestyle="single"/>
              </v:line>
              <v:line id="直线 1615" o:spid="_x0000_s1552" style="flip:y;mso-wrap-style:square;position:absolute" from="5474,6789" to="5475,6894" stroked="t">
                <v:stroke linestyle="single"/>
              </v:line>
              <v:line id="直线 1616" o:spid="_x0000_s1553" style="flip:y;mso-wrap-style:square;position:absolute" from="5354,6789" to="5355,6894" stroked="t">
                <v:stroke linestyle="single"/>
              </v:line>
              <v:line id="直线 1617" o:spid="_x0000_s1554" style="flip:y;mso-wrap-style:square;position:absolute" from="5292,6789" to="5293,6894" stroked="t">
                <v:stroke linestyle="single"/>
              </v:line>
              <v:line id="直线 1618" o:spid="_x0000_s1555" style="flip:y;mso-wrap-style:square;position:absolute" from="5172,6789" to="5173,6894" stroked="t">
                <v:stroke linestyle="single"/>
              </v:line>
              <v:line id="直线 1619" o:spid="_x0000_s1556" style="flip:y;mso-wrap-style:square;position:absolute" from="5229,6789" to="5230,6894" stroked="t">
                <v:stroke linestyle="single"/>
              </v:line>
              <v:line id="直线 1620" o:spid="_x0000_s1557" style="flip:y;mso-wrap-style:square;position:absolute" from="5109,6789" to="5110,6894" stroked="t">
                <v:stroke linestyle="single"/>
              </v:line>
              <v:line id="直线 1621" o:spid="_x0000_s1558" style="mso-wrap-style:square;position:absolute" from="5153,7326" to="5666,7327" stroked="t">
                <v:stroke linestyle="single"/>
              </v:line>
              <v:shape id="任意多边形 1622" o:spid="_x0000_s1559" style="width:48;height:28;left:4850;mso-wrap-style:square;position:absolute;top:7341" coordsize="48,28" path="m,hal,28hal48,14hal,haxe" filled="t" fillcolor="black" stroked="f">
                <v:fill type="solid"/>
                <v:stroke linestyle="single"/>
                <v:path arrowok="t"/>
              </v:shape>
              <v:shape id="任意多边形 1623" o:spid="_x0000_s1560" style="width:48;height:28;left:4850;mso-wrap-style:square;position:absolute;top:7341" coordsize="48,28" path="m,hal,28hal48,14hal,hae" filled="f" stroked="t">
                <v:stroke dashstyle="solid" linestyle="single" filltype="solid"/>
                <v:path arrowok="t"/>
              </v:shape>
              <v:line id="直线 1624" o:spid="_x0000_s1561" style="flip:x;mso-wrap-style:square;position:absolute" from="4793,7355" to="4850,7356" stroked="t">
                <v:stroke linestyle="single"/>
              </v:line>
              <v:line id="直线 1625" o:spid="_x0000_s1562" style="mso-wrap-style:square;position:absolute" from="0,10195" to="1,10196" stroked="t">
                <v:stroke linestyle="single"/>
              </v:line>
              <v:line id="直线 1626" o:spid="_x0000_s1563" style="flip:x;mso-wrap-style:square;position:absolute" from="4793,7240" to="4850,7241" stroked="t">
                <v:stroke linestyle="single"/>
              </v:line>
              <v:line id="直线 1627" o:spid="_x0000_s1564" style="mso-wrap-style:square;position:absolute" from="0,10195" to="1,10196" stroked="t">
                <v:stroke linestyle="single"/>
              </v:line>
              <v:line id="直线 1628" o:spid="_x0000_s1565" style="flip:x;mso-wrap-style:square;position:absolute" from="5076,7326" to="5119,7384" stroked="t">
                <v:stroke linestyle="single"/>
              </v:line>
              <v:line id="直线 1629" o:spid="_x0000_s1566" style="flip:y;mso-wrap-style:square;position:absolute" from="5133,7307" to="5134,7379" stroked="t">
                <v:stroke linestyle="single"/>
              </v:line>
              <v:line id="直线 1630" o:spid="_x0000_s1567" style="flip:y;mso-wrap-style:square;position:absolute" from="5133,7307" to="5134,7379" stroked="t">
                <v:stroke linestyle="single"/>
              </v:line>
              <v:line id="直线 1631" o:spid="_x0000_s1568" style="mso-wrap-style:square;position:absolute" from="5124,7307" to="5125,7379" stroked="t">
                <v:stroke linestyle="single"/>
              </v:line>
              <v:line id="直线 1632" o:spid="_x0000_s1569" style="mso-wrap-style:square;position:absolute" from="5124,7379" to="5133,7380" stroked="t">
                <v:stroke linestyle="single"/>
              </v:line>
              <v:line id="直线 1633" o:spid="_x0000_s1570" style="mso-wrap-style:square;position:absolute" from="5124,7379" to="5133,7380" stroked="t">
                <v:stroke linestyle="single"/>
              </v:line>
              <v:line id="直线 1634" o:spid="_x0000_s1571" style="flip:x y;mso-wrap-style:square;position:absolute" from="5076,7249" to="5119,7307" stroked="t">
                <v:stroke linestyle="single"/>
              </v:line>
              <v:line id="直线 1635" o:spid="_x0000_s1572" style="mso-wrap-style:square;position:absolute" from="5119,7326" to="5124,7327" stroked="t">
                <v:stroke linestyle="single"/>
              </v:line>
              <v:line id="直线 1636" o:spid="_x0000_s1573" style="flip:x;mso-wrap-style:square;position:absolute" from="5124,7307" to="5133,7308" stroked="t">
                <v:stroke linestyle="single"/>
              </v:line>
              <v:line id="直线 1637" o:spid="_x0000_s1574" style="flip:x;mso-wrap-style:square;position:absolute" from="5124,7307" to="5133,7308" stroked="t">
                <v:stroke linestyle="single"/>
              </v:line>
              <v:shape id="任意多边形 1638" o:spid="_x0000_s1575" style="width:48;height:29;left:4850;mso-wrap-style:square;position:absolute;top:7225" coordsize="48,29" path="m,hal,29hal48,15hal,haxe" filled="t" fillcolor="black" stroked="f">
                <v:fill type="solid"/>
                <v:stroke linestyle="single"/>
                <v:path arrowok="t"/>
              </v:shape>
              <v:shape id="任意多边形 1639" o:spid="_x0000_s1576" style="width:48;height:29;left:4850;mso-wrap-style:square;position:absolute;top:7225" coordsize="48,29" path="m,hal,29hal48,15hal,hae" filled="f" stroked="t">
                <v:stroke dashstyle="solid" linestyle="single" filltype="solid"/>
                <v:path arrowok="t"/>
              </v:shape>
              <v:line id="直线 1640" o:spid="_x0000_s1577" style="flip:y;mso-wrap-style:square;position:absolute" from="5469,4356" to="5470,5345" stroked="t">
                <v:stroke linestyle="single"/>
              </v:line>
              <v:line id="直线 1641" o:spid="_x0000_s1578" style="mso-wrap-style:square;position:absolute" from="5460,4356" to="5461,5345" stroked="t">
                <v:stroke linestyle="single"/>
              </v:line>
              <v:shape id="任意多边形 1642" o:spid="_x0000_s1579" style="width:15;height:1295;left:4754;mso-wrap-style:square;position:absolute;top:4203" coordsize="15,1295" path="m,hal15,hal15,1295hal,1295hae" filled="f" stroked="t">
                <v:stroke dashstyle="solid" linestyle="single" filltype="solid"/>
                <v:path arrowok="t"/>
              </v:shape>
              <v:line id="直线 1643" o:spid="_x0000_s1580" style="mso-wrap-style:square;position:absolute" from="4721,4284" to="4722,5417" stroked="t">
                <v:stroke linestyle="single"/>
              </v:line>
              <v:line id="直线 1644" o:spid="_x0000_s1581" style="flip:y;mso-wrap-style:square;position:absolute" from="4711,4356" to="4712,5345" stroked="t">
                <v:stroke linestyle="single"/>
              </v:line>
              <v:line id="直线 1645" o:spid="_x0000_s1582" style="mso-wrap-style:square;position:absolute" from="5747,7384" to="5748,8334" stroked="t">
                <v:stroke linestyle="single"/>
              </v:line>
              <v:line id="直线 1646" o:spid="_x0000_s1583" style="mso-wrap-style:square;position:absolute" from="5699,7307" to="5700,8410" stroked="t">
                <v:stroke linestyle="single"/>
              </v:line>
              <v:line id="直线 1647" o:spid="_x0000_s1584" style="mso-wrap-style:square;position:absolute" from="5685,7307" to="5686,7350" stroked="t" strokecolor="lime">
                <v:stroke linestyle="single"/>
              </v:line>
              <v:line id="直线 1648" o:spid="_x0000_s1585" style="mso-wrap-style:square;position:absolute" from="5685,7417" to="5686,7456" stroked="t" strokecolor="lime">
                <v:stroke linestyle="single"/>
              </v:line>
              <v:line id="直线 1649" o:spid="_x0000_s1586" style="mso-wrap-style:square;position:absolute" from="5685,7523" to="5686,7561" stroked="t" strokecolor="lime">
                <v:stroke linestyle="single"/>
              </v:line>
              <v:line id="直线 1650" o:spid="_x0000_s1587" style="mso-wrap-style:square;position:absolute" from="5685,7628" to="5686,7667" stroked="t" strokecolor="lime">
                <v:stroke linestyle="single"/>
              </v:line>
              <v:line id="直线 1651" o:spid="_x0000_s1588" style="mso-wrap-style:square;position:absolute" from="5685,7734" to="5686,7777" stroked="t" strokecolor="lime">
                <v:stroke linestyle="single"/>
              </v:line>
              <v:line id="直线 1652" o:spid="_x0000_s1589" style="mso-wrap-style:square;position:absolute" from="5685,7840" to="5686,7883" stroked="t" strokecolor="lime">
                <v:stroke linestyle="single"/>
              </v:line>
              <v:line id="直线 1653" o:spid="_x0000_s1590" style="mso-wrap-style:square;position:absolute" from="5685,7945" to="5686,7988" stroked="t" strokecolor="lime">
                <v:stroke linestyle="single"/>
              </v:line>
              <v:line id="直线 1654" o:spid="_x0000_s1591" style="mso-wrap-style:square;position:absolute" from="5685,8051" to="5686,8094" stroked="t" strokecolor="lime">
                <v:stroke linestyle="single"/>
              </v:line>
              <v:line id="直线 1655" o:spid="_x0000_s1592" style="mso-wrap-style:square;position:absolute" from="5685,8156" to="5686,8199" stroked="t" strokecolor="lime">
                <v:stroke linestyle="single"/>
              </v:line>
              <v:line id="直线 1656" o:spid="_x0000_s1593" style="mso-wrap-style:square;position:absolute" from="5685,8262" to="5686,8305" stroked="t" strokecolor="lime">
                <v:stroke linestyle="single"/>
              </v:line>
              <v:line id="直线 1657" o:spid="_x0000_s1594" style="mso-wrap-style:square;position:absolute" from="5685,8367" to="5686,8410" stroked="t" strokecolor="lime">
                <v:stroke linestyle="single"/>
              </v:line>
              <v:rect id="矩形 1658" o:spid="_x0000_s1595" style="width:422;height:312;left:6884;mso-wrap-style:none;position:absolute;top:9312" filled="f" stroked="f">
                <v:stroke linestyle="single"/>
                <v:textbox style="mso-fit-shape-to-text:t" inset="0,0,0,0">
                  <w:txbxContent>
                    <w:p>
                      <w:r>
                        <w:rPr>
                          <w:rFonts w:ascii="宋体" w:cs="宋体" w:hint="eastAsia"/>
                          <w:color w:val="000000"/>
                        </w:rPr>
                        <w:t>运输</w:t>
                      </w:r>
                    </w:p>
                  </w:txbxContent>
                </v:textbox>
              </v:rect>
              <v:rect id="矩形 1659" o:spid="_x0000_s1596" style="width:633;height:263;left:6645;mso-wrap-style:square;position:absolute;top:7792" filled="f" stroked="t">
                <v:stroke linestyle="single"/>
              </v:rect>
              <v:shape id="任意多边形 1660" o:spid="_x0000_s1597" style="width:48;height:29;left:5939;mso-wrap-style:square;position:absolute;top:7460" coordsize="48,29" path="m48,hal48,29hal,15hal48,haxe" filled="t" fillcolor="black" stroked="f">
                <v:fill type="solid"/>
                <v:stroke linestyle="single"/>
                <v:path arrowok="t"/>
              </v:shape>
              <v:shape id="任意多边形 1661" o:spid="_x0000_s1598" style="width:48;height:29;left:5939;mso-wrap-style:square;position:absolute;top:7460" coordsize="48,29" path="m48,hal48,29hal,15hal48,hae" filled="f" stroked="t">
                <v:stroke dashstyle="solid" linestyle="single" filltype="solid"/>
                <v:path arrowok="t"/>
              </v:shape>
              <v:line id="直线 1662" o:spid="_x0000_s1599" style="mso-wrap-style:square;position:absolute" from="5987,7475" to="6045,7476" stroked="t">
                <v:stroke linestyle="single"/>
              </v:line>
              <v:line id="直线 1663" o:spid="_x0000_s1600" style="mso-wrap-style:square;position:absolute" from="0,10195" to="1,10196" stroked="t">
                <v:stroke linestyle="single"/>
              </v:line>
              <v:shape id="任意多边形 1664" o:spid="_x0000_s1601" style="width:48;height:28;left:5939;mso-wrap-style:square;position:absolute;top:7696" coordsize="48,28" path="m48,hal48,28hal,14hal48,haxe" filled="t" fillcolor="black" stroked="f">
                <v:fill type="solid"/>
                <v:stroke linestyle="single"/>
                <v:path arrowok="t"/>
              </v:shape>
              <v:shape id="任意多边形 1665" o:spid="_x0000_s1602" style="width:48;height:28;left:5939;mso-wrap-style:square;position:absolute;top:7696" coordsize="48,28" path="m48,hal48,28hal,14hal48,hae" filled="f" stroked="t">
                <v:stroke dashstyle="solid" linestyle="single" filltype="solid"/>
                <v:path arrowok="t"/>
              </v:shape>
              <v:line id="直线 1666" o:spid="_x0000_s1603" style="mso-wrap-style:square;position:absolute" from="5987,7590" to="6045,7591" stroked="t">
                <v:stroke linestyle="single"/>
              </v:line>
              <v:line id="直线 1667" o:spid="_x0000_s1604" style="mso-wrap-style:square;position:absolute" from="5987,7710" to="6045,7711" stroked="t">
                <v:stroke linestyle="single"/>
              </v:line>
              <v:line id="直线 1668" o:spid="_x0000_s1605" style="mso-wrap-style:square;position:absolute" from="0,10195" to="1,10196" stroked="t">
                <v:stroke linestyle="single"/>
              </v:line>
              <v:line id="直线 1669" o:spid="_x0000_s1606" style="mso-wrap-style:square;position:absolute" from="0,10195" to="1,10196" stroked="t">
                <v:stroke linestyle="single"/>
              </v:line>
              <v:shape id="任意多边形 1670" o:spid="_x0000_s1607" style="width:48;height:28;left:5939;mso-wrap-style:square;position:absolute;top:7576" coordsize="48,28" path="m48,hal48,28hal,14hal48,haxe" filled="t" fillcolor="black" stroked="f">
                <v:fill type="solid"/>
                <v:stroke linestyle="single"/>
                <v:path arrowok="t"/>
              </v:shape>
              <v:shape id="任意多边形 1671" o:spid="_x0000_s1608" style="width:48;height:28;left:5939;mso-wrap-style:square;position:absolute;top:7576" coordsize="48,28" path="m48,hal48,28hal,14hal48,hae" filled="f" stroked="t">
                <v:stroke dashstyle="solid" linestyle="single" filltype="solid"/>
                <v:path arrowok="t"/>
              </v:shape>
              <v:shape id="任意多边形 1672" o:spid="_x0000_s1609" style="width:48;height:29;left:5939;mso-wrap-style:square;position:absolute;top:7811" coordsize="48,29" path="m48,hal48,29hal,14hal48,haxe" filled="t" fillcolor="black" stroked="f">
                <v:fill type="solid"/>
                <v:stroke linestyle="single"/>
                <v:path arrowok="t"/>
              </v:shape>
              <v:shape id="任意多边形 1673" o:spid="_x0000_s1610" style="width:48;height:29;left:5939;mso-wrap-style:square;position:absolute;top:7811" coordsize="48,29" path="m48,hal48,29hal,14hal48,hae" filled="f" stroked="t">
                <v:stroke dashstyle="solid" linestyle="single" filltype="solid"/>
                <v:path arrowok="t"/>
              </v:shape>
              <v:line id="直线 1674" o:spid="_x0000_s1611" style="mso-wrap-style:square;position:absolute" from="5987,7945" to="6045,7946" stroked="t">
                <v:stroke linestyle="single"/>
              </v:line>
              <v:line id="直线 1675" o:spid="_x0000_s1612" style="mso-wrap-style:square;position:absolute" from="5987,7825" to="6045,7826" stroked="t">
                <v:stroke linestyle="single"/>
              </v:line>
              <v:line id="直线 1676" o:spid="_x0000_s1613" style="mso-wrap-style:square;position:absolute" from="0,10195" to="1,10196" stroked="t">
                <v:stroke linestyle="single"/>
              </v:line>
              <v:line id="直线 1677" o:spid="_x0000_s1614" style="flip:x;mso-wrap-style:square;position:absolute" from="6160,7921" to="6385,7922" stroked="t">
                <v:stroke linestyle="single"/>
              </v:line>
              <v:shape id="任意多边形 1678" o:spid="_x0000_s1615" style="width:48;height:29;left:5939;mso-wrap-style:square;position:absolute;top:8046" coordsize="48,29" path="m48,hal48,29hal,14hal48,haxe" filled="t" fillcolor="black" stroked="f">
                <v:fill type="solid"/>
                <v:stroke linestyle="single"/>
                <v:path arrowok="t"/>
              </v:shape>
              <v:shape id="任意多边形 1679" o:spid="_x0000_s1616" style="width:48;height:29;left:5939;mso-wrap-style:square;position:absolute;top:8046" coordsize="48,29" path="m48,hal48,29hal,14hal48,hae" filled="f" stroked="t">
                <v:stroke dashstyle="solid" linestyle="single" filltype="solid"/>
                <v:path arrowok="t"/>
              </v:shape>
              <v:line id="直线 1680" o:spid="_x0000_s1617" style="mso-wrap-style:square;position:absolute" from="5987,8060" to="6045,8061" stroked="t">
                <v:stroke linestyle="single"/>
              </v:line>
              <v:line id="直线 1681" o:spid="_x0000_s1618" style="mso-wrap-style:square;position:absolute" from="0,10195" to="1,10196" stroked="t">
                <v:stroke linestyle="single"/>
              </v:line>
              <v:line id="直线 1682" o:spid="_x0000_s1619" style="mso-wrap-style:square;position:absolute" from="0,10195" to="1,10196" stroked="t">
                <v:stroke linestyle="single"/>
              </v:line>
              <v:line id="直线 1683" o:spid="_x0000_s1620" style="mso-wrap-style:square;position:absolute" from="0,10195" to="1,10196" stroked="t">
                <v:stroke linestyle="single"/>
              </v:line>
              <v:shape id="任意多边形 1684" o:spid="_x0000_s1621" style="width:48;height:28;left:5939;mso-wrap-style:square;position:absolute;top:7931" coordsize="48,28" path="m48,hal48,28hal,14hal48,haxe" filled="t" fillcolor="black" stroked="f">
                <v:fill type="solid"/>
                <v:stroke linestyle="single"/>
                <v:path arrowok="t"/>
              </v:shape>
              <v:shape id="任意多边形 1685" o:spid="_x0000_s1622" style="width:48;height:28;left:5939;mso-wrap-style:square;position:absolute;top:7931" coordsize="48,28" path="m48,hal48,28hal,14hal48,hae" filled="f" stroked="t">
                <v:stroke dashstyle="solid" linestyle="single" filltype="solid"/>
                <v:path arrowok="t"/>
              </v:shape>
              <v:shape id="任意多边形 1686" o:spid="_x0000_s1623" style="width:183;height:120;left:6385;mso-wrap-style:square;position:absolute;top:7859" coordsize="183,120" path="m,hal,120hal183,62hal,haxe" filled="t" fillcolor="black" stroked="f">
                <v:fill type="solid"/>
                <v:stroke linestyle="single"/>
                <v:path arrowok="t"/>
              </v:shape>
              <v:shape id="任意多边形 1687" o:spid="_x0000_s1624" style="width:183;height:120;left:6385;mso-wrap-style:square;position:absolute;top:7859" coordsize="183,120" path="m,hal,120hal183,62hal,hae" filled="f" stroked="t">
                <v:stroke dashstyle="solid" linestyle="single" filltype="solid"/>
                <v:path arrowok="t"/>
              </v:shape>
              <v:shape id="任意多边形 1688" o:spid="_x0000_s1625" style="width:48;height:29;left:5939;mso-wrap-style:square;position:absolute;top:8281" coordsize="48,29" path="m48,hal48,29hal,14hal48,haxe" filled="t" fillcolor="black" stroked="f">
                <v:fill type="solid"/>
                <v:stroke linestyle="single"/>
                <v:path arrowok="t"/>
              </v:shape>
              <v:shape id="任意多边形 1689" o:spid="_x0000_s1626" style="width:48;height:29;left:5939;mso-wrap-style:square;position:absolute;top:8281" coordsize="48,29" path="m48,hal48,29hal,14hal48,hae" filled="f" stroked="t">
                <v:stroke dashstyle="solid" linestyle="single" filltype="solid"/>
                <v:path arrowok="t"/>
              </v:shape>
              <v:line id="直线 1690" o:spid="_x0000_s1627" style="mso-wrap-style:square;position:absolute" from="5987,8295" to="6045,8296" stroked="t">
                <v:stroke linestyle="single"/>
              </v:line>
              <v:line id="直线 1691" o:spid="_x0000_s1628" style="mso-wrap-style:square;position:absolute" from="0,10195" to="1,10196" stroked="t">
                <v:stroke linestyle="single"/>
              </v:line>
              <v:shape id="任意多边形 1692" o:spid="_x0000_s1629" style="width:48;height:29;left:5939;mso-wrap-style:square;position:absolute;top:8166" coordsize="48,29" path="m48,hal48,29hal,14hal48,haxe" filled="t" fillcolor="black" stroked="f">
                <v:fill type="solid"/>
                <v:stroke linestyle="single"/>
                <v:path arrowok="t"/>
              </v:shape>
            </v:group>
            <v:shape id="任意多边形 1693" o:spid="_x0000_s1630" style="width:48;height:29;left:5939;mso-wrap-style:square;position:absolute;top:8166" coordsize="48,29" path="m48,hal48,29hal,14hal48,hae" filled="f" stroked="t">
              <v:stroke dashstyle="solid" linestyle="single" filltype="solid"/>
              <v:path arrowok="t"/>
            </v:shape>
            <v:line id="直线 1694" o:spid="_x0000_s1631" style="mso-wrap-style:square;position:absolute" from="5987,8180" to="6045,8181" stroked="t">
              <v:stroke linestyle="single"/>
            </v:line>
            <v:line id="直线 1695" o:spid="_x0000_s1632" style="mso-wrap-style:square;position:absolute" from="0,10195" to="1,10196" stroked="t">
              <v:stroke linestyle="single"/>
            </v:line>
            <v:shape id="任意多边形 1696" o:spid="_x0000_s1633" style="width:48;height:29;left:5939;mso-wrap-style:square;position:absolute;top:8401" coordsize="48,29" path="m48,hal48,29hal,14hal48,haxe" filled="t" fillcolor="black" stroked="f">
              <v:fill type="solid"/>
              <v:stroke linestyle="single"/>
              <v:path arrowok="t"/>
            </v:shape>
            <v:shape id="任意多边形 1697" o:spid="_x0000_s1634" style="width:48;height:29;left:5939;mso-wrap-style:square;position:absolute;top:8401" coordsize="48,29" path="m48,hal48,29hal,14hal48,hae" filled="f" stroked="t">
              <v:stroke dashstyle="solid" linestyle="single" filltype="solid"/>
              <v:path arrowok="t"/>
            </v:shape>
            <v:line id="直线 1698" o:spid="_x0000_s1635" style="mso-wrap-style:square;position:absolute" from="5987,8415" to="6045,8416" stroked="t">
              <v:stroke linestyle="single"/>
            </v:line>
            <v:line id="直线 1699" o:spid="_x0000_s1636" style="mso-wrap-style:square;position:absolute" from="0,10195" to="1,10196" stroked="t">
              <v:stroke linestyle="single"/>
            </v:line>
            <v:line id="直线 1700" o:spid="_x0000_s1637" style="flip:y;mso-wrap-style:square;position:absolute" from="5699,8343" to="5700,8410" stroked="t">
              <v:stroke linestyle="single"/>
            </v:line>
            <v:line id="直线 1701" o:spid="_x0000_s1638" style="mso-wrap-style:square;position:absolute" from="5690,8343" to="5691,8410" stroked="t">
              <v:stroke linestyle="single"/>
            </v:line>
            <v:line id="直线 1702" o:spid="_x0000_s1639" style="mso-wrap-style:square;position:absolute" from="5690,8343" to="5691,8410" stroked="t">
              <v:stroke linestyle="single"/>
            </v:line>
            <v:line id="直线 1703" o:spid="_x0000_s1640" style="mso-wrap-style:square;position:absolute" from="5704,8410" to="5747,8468" stroked="t">
              <v:stroke linestyle="single"/>
            </v:line>
            <v:line id="直线 1704" o:spid="_x0000_s1641" style="mso-wrap-style:square;position:absolute" from="5690,8410" to="5699,8411" stroked="t">
              <v:stroke linestyle="single"/>
            </v:line>
            <v:line id="直线 1705" o:spid="_x0000_s1642" style="mso-wrap-style:square;position:absolute" from="5690,8410" to="5699,8411" stroked="t">
              <v:stroke linestyle="single"/>
            </v:line>
            <v:line id="直线 1706" o:spid="_x0000_s1643" style="flip:y;mso-wrap-style:square;position:absolute" from="5704,8334" to="5747,8391" stroked="t">
              <v:stroke linestyle="single"/>
            </v:line>
            <v:line id="直线 1707" o:spid="_x0000_s1644" style="flip:x;mso-wrap-style:square;position:absolute" from="5699,8391" to="5704,8392" stroked="t">
              <v:stroke linestyle="single"/>
            </v:line>
            <v:line id="直线 1708" o:spid="_x0000_s1645" style="flip:x;mso-wrap-style:square;position:absolute" from="5690,8343" to="5699,8344" stroked="t">
              <v:stroke linestyle="single"/>
            </v:line>
            <v:line id="直线 1709" o:spid="_x0000_s1646" style="flip:x;mso-wrap-style:square;position:absolute" from="5690,8343" to="5699,8344" stroked="t">
              <v:stroke linestyle="single"/>
            </v:line>
            <v:shape id="任意多边形 1710" o:spid="_x0000_s1647" style="width:96;height:178;left:6827;mso-wrap-style:square;position:absolute;top:8055" coordsize="96,178" path="m96,92hal81,29hal48,hal14,29hal,92hal14,154hal48,178hal81,154hal96,92hae" filled="f" stroked="t">
              <v:stroke dashstyle="solid" linestyle="single" filltype="solid"/>
              <v:path arrowok="t"/>
            </v:shape>
            <v:shape id="任意多边形 1711" o:spid="_x0000_s1648" style="width:14;height:91;left:5714;mso-wrap-style:square;position:absolute;top:8732" coordsize="14,91" path="m,91hal14,91hal5,hal,91haxe" filled="t" fillcolor="black" stroked="f">
              <v:fill type="solid"/>
              <v:stroke linestyle="single"/>
              <v:path arrowok="t"/>
            </v:shape>
            <v:shape id="任意多边形 1712" o:spid="_x0000_s1649" style="width:14;height:91;left:5714;mso-wrap-style:square;position:absolute;top:8732" coordsize="14,91" path="m,91hal14,91hal5,hal,91hae" filled="f" stroked="t">
              <v:stroke dashstyle="solid" linestyle="single" filltype="solid"/>
              <v:path arrowok="t"/>
            </v:shape>
            <v:rect id="矩形 1713" o:spid="_x0000_s1650" style="width:1051;height:312;left:5872;mso-wrap-style:none;position:absolute;top:2994" filled="f" stroked="f">
              <v:stroke linestyle="single"/>
              <v:textbox style="mso-fit-shape-to-text:t" inset="0,0,0,0">
                <w:txbxContent>
                  <w:p>
                    <w:r>
                      <w:rPr>
                        <w:rFonts w:ascii="宋体" w:cs="宋体" w:hint="eastAsia"/>
                        <w:color w:val="000000"/>
                      </w:rPr>
                      <w:t>内隔板组装</w:t>
                    </w:r>
                  </w:p>
                </w:txbxContent>
              </v:textbox>
            </v:rect>
            <v:line id="直线 1714" o:spid="_x0000_s1651" style="mso-wrap-style:square;position:absolute" from="0,10195" to="1,10196" stroked="t">
              <v:stroke linestyle="single"/>
            </v:line>
            <v:line id="直线 1715" o:spid="_x0000_s1652" style="mso-wrap-style:square;position:absolute" from="5719,8823" to="5720,8929" stroked="t">
              <v:stroke linestyle="single"/>
            </v:line>
            <v:line id="直线 1716" o:spid="_x0000_s1653" style="flip:x;mso-wrap-style:square;position:absolute" from="7292,7657" to="7379,7658" stroked="t">
              <v:stroke linestyle="single"/>
            </v:line>
            <v:line id="直线 1717" o:spid="_x0000_s1654" style="flip:x;mso-wrap-style:square;position:absolute" from="7292,7700" to="7364,7701" stroked="t">
              <v:stroke linestyle="single"/>
            </v:line>
            <v:line id="直线 1718" o:spid="_x0000_s1655" style="mso-wrap-style:square;position:absolute" from="0,10195" to="1,10196" stroked="t">
              <v:stroke linestyle="single"/>
            </v:line>
            <v:rect id="矩形 1719" o:spid="_x0000_s1656" style="width:144;height:192;left:7292;mso-wrap-style:square;position:absolute;top:7863" filled="f" stroked="t">
              <v:stroke linestyle="single"/>
            </v:rect>
            <v:shape id="任意多边形 1720" o:spid="_x0000_s1657" style="width:96;height:178;left:7278;mso-wrap-style:square;position:absolute;top:8055" coordsize="96,178" path="m96,92hal81,29hal48,hal14,29hal,92hal14,154hal48,178hal81,154hal96,92hae" filled="f" stroked="t">
              <v:stroke dashstyle="solid" linestyle="single" filltype="solid"/>
              <v:path arrowok="t"/>
            </v:shape>
            <v:rect id="矩形 1721" o:spid="_x0000_s1658" style="width:14;height:465;left:7278;mso-wrap-style:square;position:absolute;top:7590" filled="f" stroked="t">
              <v:stroke linestyle="single"/>
            </v:rect>
            <v:line id="直线 1722" o:spid="_x0000_s1659" style="flip:x y;mso-wrap-style:square;position:absolute" from="7379,7657" to="7436,7863" stroked="t">
              <v:stroke linestyle="single"/>
            </v:line>
            <v:line id="直线 1723" o:spid="_x0000_s1660" style="flip:x y;mso-wrap-style:square;position:absolute" from="7364,7700" to="7407,7863" stroked="t">
              <v:stroke linestyle="single"/>
            </v:line>
            <v:line id="直线 1724" o:spid="_x0000_s1661" style="mso-wrap-style:square;position:absolute" from="6409,4764" to="7067,4765" stroked="t">
              <v:stroke linestyle="single"/>
            </v:line>
            <v:line id="直线 1725" o:spid="_x0000_s1662" style="mso-wrap-style:square;position:absolute" from="5997,4318" to="6035,4319" stroked="t">
              <v:stroke linestyle="single"/>
            </v:line>
            <v:line id="直线 1726" o:spid="_x0000_s1663" style="mso-wrap-style:square;position:absolute" from="5997,4299" to="5998,4318" stroked="t">
              <v:stroke linestyle="single"/>
            </v:line>
            <v:line id="直线 1727" o:spid="_x0000_s1664" style="mso-wrap-style:square;position:absolute" from="5997,4299" to="5998,4318" stroked="t">
              <v:stroke linestyle="single"/>
            </v:line>
            <v:line id="直线 1728" o:spid="_x0000_s1665" style="mso-wrap-style:square;position:absolute" from="5997,4318" to="6035,4319" stroked="t">
              <v:stroke linestyle="single"/>
            </v:line>
            <v:shape id="任意多边形 1729" o:spid="_x0000_s1666" style="width:182;height:115;left:6227;mso-wrap-style:square;position:absolute;top:4707" coordsize="182,115" path="m182,115hal182,hal,57hal182,115haxe" filled="t" fillcolor="black" stroked="f">
              <v:fill type="solid"/>
              <v:stroke linestyle="single"/>
              <v:path arrowok="t"/>
            </v:shape>
            <v:shape id="任意多边形 1730" o:spid="_x0000_s1667" style="width:182;height:115;left:6227;mso-wrap-style:square;position:absolute;top:4707" coordsize="182,115" path="m182,115hal182,hal,57hal182,115hae" filled="f" stroked="t">
              <v:stroke dashstyle="solid" linestyle="single" filltype="solid"/>
              <v:path arrowok="t"/>
            </v:shape>
            <v:line id="直线 1731" o:spid="_x0000_s1668" style="flip:y;mso-wrap-style:square;position:absolute" from="5997,5383" to="5998,5402" stroked="t">
              <v:stroke linestyle="single"/>
            </v:line>
            <v:line id="直线 1732" o:spid="_x0000_s1669" style="flip:y;mso-wrap-style:square;position:absolute" from="5997,5383" to="5998,5402" stroked="t">
              <v:stroke linestyle="single"/>
            </v:line>
            <v:line id="直线 1733" o:spid="_x0000_s1670" style="mso-wrap-style:square;position:absolute" from="5997,5383" to="6035,5384" stroked="t">
              <v:stroke linestyle="single"/>
            </v:line>
            <v:line id="直线 1734" o:spid="_x0000_s1671" style="mso-wrap-style:square;position:absolute" from="5997,5383" to="6035,5384" stroked="t">
              <v:stroke linestyle="single"/>
            </v:line>
            <v:line id="直线 1735" o:spid="_x0000_s1672" style="flip:x;mso-wrap-style:square;position:absolute" from="5997,5402" to="6035,5403" stroked="t">
              <v:stroke linestyle="single"/>
            </v:line>
            <v:line id="直线 1736" o:spid="_x0000_s1673" style="flip:x;mso-wrap-style:square;position:absolute" from="5982,5417" to="6026,5498" stroked="t">
              <v:stroke linestyle="single"/>
            </v:line>
            <v:line id="直线 1737" o:spid="_x0000_s1674" style="flip:y;mso-wrap-style:square;position:absolute" from="6026,5402" to="6027,5417" stroked="t">
              <v:stroke linestyle="single"/>
            </v:line>
            <v:shape id="任意多边形 1738" o:spid="_x0000_s1675" style="width:14;height:92;left:5714;mso-wrap-style:square;position:absolute;top:6894" coordsize="14,92" path="m,hal14,hal5,92hal,haxe" filled="t" fillcolor="black" stroked="f">
              <v:fill type="solid"/>
              <v:stroke linestyle="single"/>
              <v:path arrowok="t"/>
            </v:shape>
            <v:shape id="任意多边形 1739" o:spid="_x0000_s1676" style="width:14;height:92;left:5714;mso-wrap-style:square;position:absolute;top:6894" coordsize="14,92" path="m,hal14,hal5,92hal,hae" filled="f" stroked="t">
              <v:stroke dashstyle="solid" linestyle="single" filltype="solid"/>
              <v:path arrowok="t"/>
            </v:shape>
            <v:line id="直线 1740" o:spid="_x0000_s1677" style="mso-wrap-style:square;position:absolute" from="0,10195" to="1,10196" stroked="t">
              <v:stroke linestyle="single"/>
            </v:line>
            <v:line id="直线 1741" o:spid="_x0000_s1678" style="flip:y;mso-wrap-style:square;position:absolute" from="5719,6789" to="5720,6894" stroked="t">
              <v:stroke linestyle="single"/>
            </v:line>
            <v:shape id="任意多边形 1742" o:spid="_x0000_s1679" style="width:48;height:28;left:5939;mso-wrap-style:square;position:absolute;top:7341" coordsize="48,28" path="m48,hal48,28hal,14hal48,haxe" filled="t" fillcolor="black" stroked="f">
              <v:fill type="solid"/>
              <v:stroke linestyle="single"/>
              <v:path arrowok="t"/>
            </v:shape>
            <v:shape id="任意多边形 1743" o:spid="_x0000_s1680" style="width:48;height:28;left:5939;mso-wrap-style:square;position:absolute;top:7341" coordsize="48,28" path="m48,hal48,28hal,14hal48,hae" filled="f" stroked="t">
              <v:stroke dashstyle="solid" linestyle="single" filltype="solid"/>
              <v:path arrowok="t"/>
            </v:shape>
            <v:line id="直线 1744" o:spid="_x0000_s1681" style="mso-wrap-style:square;position:absolute" from="5987,7240" to="6045,7241" stroked="t">
              <v:stroke linestyle="single"/>
            </v:line>
            <v:line id="直线 1745" o:spid="_x0000_s1682" style="mso-wrap-style:square;position:absolute" from="5987,7355" to="6045,7356" stroked="t">
              <v:stroke linestyle="single"/>
            </v:line>
            <v:line id="直线 1746" o:spid="_x0000_s1683" style="mso-wrap-style:square;position:absolute" from="0,10195" to="1,10196" stroked="t">
              <v:stroke linestyle="single"/>
            </v:line>
            <v:line id="直线 1747" o:spid="_x0000_s1684" style="mso-wrap-style:square;position:absolute" from="0,10195" to="1,10196" stroked="t">
              <v:stroke linestyle="single"/>
            </v:line>
            <v:line id="直线 1748" o:spid="_x0000_s1685" style="mso-wrap-style:square;position:absolute" from="5704,7326" to="5747,7384" stroked="t">
              <v:stroke linestyle="single"/>
            </v:line>
            <v:line id="直线 1749" o:spid="_x0000_s1686" style="mso-wrap-style:square;position:absolute" from="5699,7307" to="5700,7379" stroked="t">
              <v:stroke linestyle="single"/>
            </v:line>
            <v:line id="直线 1750" o:spid="_x0000_s1687" style="flip:y;mso-wrap-style:square;position:absolute" from="5690,7307" to="5691,7379" stroked="t">
              <v:stroke linestyle="single"/>
            </v:line>
            <v:line id="直线 1751" o:spid="_x0000_s1688" style="flip:y;mso-wrap-style:square;position:absolute" from="5690,7307" to="5691,7379" stroked="t">
              <v:stroke linestyle="single"/>
            </v:line>
            <v:line id="直线 1752" o:spid="_x0000_s1689" style="flip:x;mso-wrap-style:square;position:absolute" from="5690,7379" to="5699,7380" stroked="t">
              <v:stroke linestyle="single"/>
            </v:line>
            <v:line id="直线 1753" o:spid="_x0000_s1690" style="flip:x;mso-wrap-style:square;position:absolute" from="5690,7379" to="5699,7380" stroked="t">
              <v:stroke linestyle="single"/>
            </v:line>
            <v:line id="直线 1754" o:spid="_x0000_s1691" style="flip:y;mso-wrap-style:square;position:absolute" from="5704,7249" to="5747,7307" stroked="t">
              <v:stroke linestyle="single"/>
            </v:line>
            <v:line id="直线 1755" o:spid="_x0000_s1692" style="flip:x;mso-wrap-style:square;position:absolute" from="5699,7326" to="5704,7327" stroked="t">
              <v:stroke linestyle="single"/>
            </v:line>
            <v:line id="直线 1756" o:spid="_x0000_s1693" style="mso-wrap-style:square;position:absolute" from="5690,7307" to="5699,7308" stroked="t">
              <v:stroke linestyle="single"/>
            </v:line>
            <v:line id="直线 1757" o:spid="_x0000_s1694" style="mso-wrap-style:square;position:absolute" from="5690,7307" to="5699,7308" stroked="t">
              <v:stroke linestyle="single"/>
            </v:line>
            <v:shape id="任意多边形 1758" o:spid="_x0000_s1695" style="width:48;height:29;left:5939;mso-wrap-style:square;position:absolute;top:7225" coordsize="48,29" path="m48,hal48,29hal,15hal48,haxe" filled="t" fillcolor="black" stroked="f">
              <v:fill type="solid"/>
              <v:stroke linestyle="single"/>
              <v:path arrowok="t"/>
            </v:shape>
            <v:shape id="任意多边形 1759" o:spid="_x0000_s1696" style="width:48;height:29;left:5939;mso-wrap-style:square;position:absolute;top:7225" coordsize="48,29" path="m48,hal48,29hal,15hal48,hae" filled="f" stroked="t">
              <v:stroke dashstyle="solid" linestyle="single" filltype="solid"/>
              <v:path arrowok="t"/>
            </v:shape>
            <v:rect id="矩形 1760" o:spid="_x0000_s1697" style="width:421;height:312;left:2936;mso-wrap-style:none;position:absolute;top:513" filled="f" stroked="f">
              <v:stroke linestyle="single"/>
              <v:textbox style="mso-fit-shape-to-text:t" inset="0,0,0,0">
                <w:txbxContent>
                  <w:p>
                    <w:r>
                      <w:rPr>
                        <w:rFonts w:ascii="宋体" w:cs="宋体" w:hint="eastAsia"/>
                        <w:color w:val="000000"/>
                      </w:rPr>
                      <w:t>下料</w:t>
                    </w:r>
                  </w:p>
                </w:txbxContent>
              </v:textbox>
            </v:rect>
            <v:rect id="矩形 1761" o:spid="_x0000_s1698" style="width:631;height:312;left:4380;mso-wrap-style:none;position:absolute;top:513" filled="f" stroked="f">
              <v:stroke linestyle="single"/>
              <v:textbox style="mso-fit-shape-to-text:t" inset="0,0,0,0">
                <w:txbxContent>
                  <w:p>
                    <w:r>
                      <w:rPr>
                        <w:rFonts w:ascii="宋体" w:cs="宋体" w:hint="eastAsia"/>
                        <w:color w:val="000000"/>
                      </w:rPr>
                      <w:t>开坡口</w:t>
                    </w:r>
                  </w:p>
                </w:txbxContent>
              </v:textbox>
            </v:rect>
            <v:rect id="矩形 1762" o:spid="_x0000_s1699" style="width:631;height:312;left:4380;mso-wrap-style:none;position:absolute;top:2384" filled="f" stroked="f">
              <v:stroke linestyle="single"/>
              <v:textbox style="mso-fit-shape-to-text:t" inset="0,0,0,0">
                <w:txbxContent>
                  <w:p>
                    <w:r>
                      <w:rPr>
                        <w:rFonts w:ascii="宋体" w:cs="宋体" w:hint="eastAsia"/>
                        <w:color w:val="000000"/>
                      </w:rPr>
                      <w:t>开坡口</w:t>
                    </w:r>
                  </w:p>
                </w:txbxContent>
              </v:textbox>
            </v:rect>
            <v:line id="直线 1763" o:spid="_x0000_s1700" style="flip:y;mso-wrap-style:square;position:absolute" from="6021,4356" to="6022,5345" stroked="t">
              <v:stroke linestyle="single"/>
            </v:line>
            <v:line id="直线 1764" o:spid="_x0000_s1701" style="mso-wrap-style:square;position:absolute" from="6035,4356" to="6036,5345" stroked="t">
              <v:stroke linestyle="single"/>
            </v:line>
            <v:line id="直线 1765" o:spid="_x0000_s1702" style="flip:x;mso-wrap-style:square;position:absolute" from="2730,1094" to="3305,1095" stroked="t">
              <v:stroke linestyle="single"/>
            </v:line>
            <v:line id="直线 1766" o:spid="_x0000_s1703" style="mso-wrap-style:square;position:absolute" from="2730,2197" to="3305,2198" stroked="t">
              <v:stroke linestyle="single"/>
            </v:line>
            <v:line id="直线 1767" o:spid="_x0000_s1704" style="mso-wrap-style:square;position:absolute" from="2730,1094" to="2731,2197" stroked="t">
              <v:stroke linestyle="single"/>
            </v:line>
            <v:line id="直线 1768" o:spid="_x0000_s1705" style="flip:x;mso-wrap-style:square;position:absolute" from="4294,1094" to="4869,1095" stroked="t">
              <v:stroke linestyle="single"/>
            </v:line>
            <v:line id="直线 1769" o:spid="_x0000_s1706" style="mso-wrap-style:square;position:absolute" from="4294,2197" to="4869,2198" stroked="t">
              <v:stroke linestyle="single"/>
            </v:line>
            <v:line id="直线 1770" o:spid="_x0000_s1707" style="flip:x;mso-wrap-style:square;position:absolute" from="3651,293" to="3876,294" stroked="t">
              <v:stroke linestyle="single"/>
            </v:line>
            <v:shape id="任意多边形 1771" o:spid="_x0000_s1708" style="width:183;height:120;left:3876;mso-wrap-style:square;position:absolute;top:235" coordsize="183,120" path="m,hal,120hal183,58hal,haxe" filled="t" fillcolor="black" stroked="f">
              <v:fill type="solid"/>
              <v:stroke linestyle="single"/>
              <v:path arrowok="t"/>
            </v:shape>
            <v:shape id="任意多边形 1772" o:spid="_x0000_s1709" style="width:183;height:120;left:3876;mso-wrap-style:square;position:absolute;top:235" coordsize="183,120" path="m,hal,120hal183,58hal,hae" filled="f" stroked="t">
              <v:stroke dashstyle="solid" linestyle="single" filltype="solid"/>
              <v:path arrowok="t"/>
            </v:shape>
            <v:line id="直线 1773" o:spid="_x0000_s1710" style="flip:x;mso-wrap-style:square;position:absolute" from="3651,1636" to="3876,1637" stroked="t">
              <v:stroke linestyle="single"/>
            </v:line>
            <v:shape id="任意多边形 1774" o:spid="_x0000_s1711" style="width:183;height:116;left:3876;mso-wrap-style:square;position:absolute;top:1578" coordsize="183,116" path="m,hal,116hal183,58hal,haxe" filled="t" fillcolor="black" stroked="f">
              <v:fill type="solid"/>
              <v:stroke linestyle="single"/>
              <v:path arrowok="t"/>
            </v:shape>
            <v:shape id="任意多边形 1775" o:spid="_x0000_s1712" style="width:183;height:116;left:3876;mso-wrap-style:square;position:absolute;top:1578" coordsize="183,116" path="m,hal,116hal183,58hal,hae" filled="f" stroked="t">
              <v:stroke dashstyle="solid" linestyle="single" filltype="solid"/>
              <v:path arrowok="t"/>
            </v:shape>
            <v:line id="直线 1776" o:spid="_x0000_s1713" style="flip:y;mso-wrap-style:square;position:absolute" from="3305,1094" to="3306,2197" stroked="t">
              <v:stroke linestyle="single"/>
            </v:line>
            <v:line id="直线 1777" o:spid="_x0000_s1714" style="mso-wrap-style:square;position:absolute" from="4294,1094" to="4295,2197" stroked="t">
              <v:stroke linestyle="single"/>
            </v:line>
            <v:line id="直线 1778" o:spid="_x0000_s1715" style="flip:y;mso-wrap-style:square;position:absolute" from="4303,1094" to="4304,2197" stroked="t">
              <v:stroke linestyle="single"/>
            </v:line>
            <v:line id="直线 1779" o:spid="_x0000_s1716" style="flip:x;mso-wrap-style:square;position:absolute" from="5162,293" to="5388,294" stroked="t">
              <v:stroke linestyle="single"/>
            </v:line>
            <v:line id="直线 1780" o:spid="_x0000_s1717" style="mso-wrap-style:square;position:absolute" from="0,10195" to="1,10196" stroked="t">
              <v:stroke linestyle="single"/>
            </v:line>
            <v:shape id="任意多边形 1781" o:spid="_x0000_s1718" style="width:182;height:120;left:5388;mso-wrap-style:square;position:absolute;top:235" coordsize="182,120" path="m,hal,120hal182,58hal,haxe" filled="t" fillcolor="black" stroked="f">
              <v:fill type="solid"/>
              <v:stroke linestyle="single"/>
              <v:path arrowok="t"/>
            </v:shape>
            <v:shape id="任意多边形 1782" o:spid="_x0000_s1719" style="width:182;height:120;left:5388;mso-wrap-style:square;position:absolute;top:235" coordsize="182,120" path="m,hal,120hal182,58hal,hae" filled="f" stroked="t">
              <v:stroke dashstyle="solid" linestyle="single" filltype="solid"/>
              <v:path arrowok="t"/>
            </v:shape>
            <v:line id="直线 1783" o:spid="_x0000_s1720" style="mso-wrap-style:square;position:absolute" from="5138,1607" to="5354,1608" stroked="t">
              <v:stroke linestyle="single"/>
            </v:line>
            <v:line id="直线 1784" o:spid="_x0000_s1721" style="flip:x;mso-wrap-style:square;position:absolute" from="5354,2327" to="5469,2328" stroked="t">
              <v:stroke linestyle="single"/>
            </v:line>
            <v:shape id="任意多边形 1785" o:spid="_x0000_s1722" style="width:182;height:115;left:5469;mso-wrap-style:square;position:absolute;top:2269" coordsize="182,115" path="m,hal,115hal182,58hal,haxe" filled="t" fillcolor="black" stroked="f">
              <v:fill type="solid"/>
              <v:stroke linestyle="single"/>
              <v:path arrowok="t"/>
            </v:shape>
            <v:shape id="任意多边形 1786" o:spid="_x0000_s1723" style="width:182;height:115;left:5469;mso-wrap-style:square;position:absolute;top:2269" coordsize="182,115" path="m,hal,115hal182,58hal,hae" filled="f" stroked="t">
              <v:stroke dashstyle="solid" linestyle="single" filltype="solid"/>
              <v:path arrowok="t"/>
            </v:shape>
            <v:rect id="矩形 1787" o:spid="_x0000_s1724" style="width:841;height:312;left:5891;mso-wrap-style:none;position:absolute;top:513" filled="f" stroked="f">
              <v:stroke linestyle="single"/>
              <v:textbox style="mso-fit-shape-to-text:t" inset="0,0,0,0">
                <w:txbxContent>
                  <w:p>
                    <w:r>
                      <w:rPr>
                        <w:rFonts w:ascii="宋体" w:cs="宋体" w:hint="eastAsia"/>
                        <w:color w:val="000000"/>
                      </w:rPr>
                      <w:t>定位衬板</w:t>
                    </w:r>
                  </w:p>
                </w:txbxContent>
              </v:textbox>
            </v:rect>
            <v:line id="直线 1788" o:spid="_x0000_s1725" style="flip:y;mso-wrap-style:square;position:absolute" from="4869,1094" to="4870,2197" stroked="t">
              <v:stroke linestyle="single"/>
            </v:line>
            <v:line id="直线 1789" o:spid="_x0000_s1726" style="flip:y;mso-wrap-style:square;position:absolute" from="4855,1094" to="4856,2197" stroked="t">
              <v:stroke linestyle="single"/>
            </v:line>
            <v:line id="直线 1790" o:spid="_x0000_s1727" style="flip:x;mso-wrap-style:square;position:absolute" from="6841,1339" to="7067,1340" stroked="t">
              <v:stroke linestyle="single"/>
            </v:line>
            <v:line id="直线 1791" o:spid="_x0000_s1728" style="mso-wrap-style:square;position:absolute" from="6606,293" to="6841,294" stroked="t">
              <v:stroke linestyle="single"/>
            </v:line>
            <v:rect id="矩形 1792" o:spid="_x0000_s1729" style="width:571;height:57;left:5867;mso-wrap-style:square;position:absolute;top:2337" filled="f" stroked="t">
              <v:stroke linestyle="single"/>
            </v:rect>
            <v:rect id="矩形 1793" o:spid="_x0000_s1730" style="width:77;height:58;left:5829;mso-wrap-style:square;position:absolute;top:2394" filled="f" stroked="t">
              <v:stroke linestyle="single"/>
            </v:rect>
            <v:rect id="矩形 1794" o:spid="_x0000_s1731" style="width:77;height:58;left:6400;mso-wrap-style:square;position:absolute;top:2394" filled="f" stroked="t">
              <v:stroke linestyle="single"/>
            </v:rect>
            <v:line id="直线 1795" o:spid="_x0000_s1732" style="mso-wrap-style:square;position:absolute" from="6606,2384" to="6841,2385" stroked="t">
              <v:stroke linestyle="single"/>
            </v:line>
            <v:rect id="矩形 1796" o:spid="_x0000_s1733" style="width:77;height:58;left:5829;mso-wrap-style:square;position:absolute;top:2279" filled="f" stroked="t">
              <v:stroke linestyle="single"/>
            </v:rect>
            <v:rect id="矩形 1797" o:spid="_x0000_s1734" style="width:77;height:58;left:6400;mso-wrap-style:square;position:absolute;top:2279" filled="f" stroked="t">
              <v:stroke linestyle="single"/>
            </v:rect>
            <v:line id="直线 1798" o:spid="_x0000_s1735" style="flip:y;mso-wrap-style:square;position:absolute" from="6841,293" to="6842,2384" stroked="t">
              <v:stroke linestyle="single"/>
            </v:line>
            <v:line id="直线 1799" o:spid="_x0000_s1736" style="flip:x;mso-wrap-style:square;position:absolute" from="2706,245" to="3377,246" stroked="t">
              <v:stroke linestyle="single"/>
            </v:line>
            <v:line id="直线 1800" o:spid="_x0000_s1737" style="mso-wrap-style:square;position:absolute" from="2706,336" to="3377,337" stroked="t">
              <v:stroke linestyle="single"/>
            </v:line>
            <v:line id="直线 1801" o:spid="_x0000_s1738" style="mso-wrap-style:square;position:absolute" from="2706,336" to="3377,337" stroked="t">
              <v:stroke linestyle="single"/>
            </v:line>
            <v:line id="直线 1802" o:spid="_x0000_s1739" style="flip:x;mso-wrap-style:square;position:absolute" from="2706,245" to="3377,246" stroked="t">
              <v:stroke linestyle="single"/>
            </v:line>
            <v:line id="直线 1803" o:spid="_x0000_s1740" style="mso-wrap-style:square;position:absolute" from="2706,245" to="2707,336" stroked="t">
              <v:stroke linestyle="single"/>
            </v:line>
            <v:line id="直线 1804" o:spid="_x0000_s1741" style="mso-wrap-style:square;position:absolute" from="2706,245" to="2707,336" stroked="t">
              <v:stroke linestyle="single"/>
            </v:line>
            <v:line id="直线 1805" o:spid="_x0000_s1742" style="mso-wrap-style:square;position:absolute" from="4251,230" to="4922,231" stroked="t">
              <v:stroke linestyle="single"/>
            </v:line>
            <v:line id="直线 1806" o:spid="_x0000_s1743" style="mso-wrap-style:square;position:absolute" from="4251,230" to="4922,231" stroked="t">
              <v:stroke linestyle="single"/>
            </v:line>
            <v:line id="直线 1807" o:spid="_x0000_s1744" style="flip:x;mso-wrap-style:square;position:absolute" from="4294,326" to="4879,327" stroked="t">
              <v:stroke linestyle="single"/>
            </v:line>
            <v:line id="直线 1808" o:spid="_x0000_s1745" style="flip:x;mso-wrap-style:square;position:absolute" from="4294,326" to="4879,327" stroked="t">
              <v:stroke linestyle="single"/>
            </v:line>
            <v:line id="直线 1809" o:spid="_x0000_s1746" style="flip:y;mso-wrap-style:square;position:absolute" from="4251,230" to="4252,245" stroked="t">
              <v:stroke linestyle="single"/>
            </v:line>
            <v:line id="直线 1810" o:spid="_x0000_s1747" style="flip:y;mso-wrap-style:square;position:absolute" from="4251,230" to="4252,245" stroked="t">
              <v:stroke linestyle="single"/>
            </v:line>
            <v:line id="直线 1811" o:spid="_x0000_s1748" style="mso-wrap-style:square;position:absolute" from="4251,245" to="4294,326" stroked="t">
              <v:stroke linestyle="single"/>
            </v:line>
            <v:line id="直线 1812" o:spid="_x0000_s1749" style="mso-wrap-style:square;position:absolute" from="4251,245" to="4294,326" stroked="t">
              <v:stroke linestyle="single"/>
            </v:line>
            <v:line id="直线 1813" o:spid="_x0000_s1750" style="flip:y;mso-wrap-style:square;position:absolute" from="3377,245" to="3378,336" stroked="t">
              <v:stroke linestyle="single"/>
            </v:line>
            <v:line id="直线 1814" o:spid="_x0000_s1751" style="flip:y;mso-wrap-style:square;position:absolute" from="3377,245" to="3378,336" stroked="t">
              <v:stroke linestyle="single"/>
            </v:line>
            <v:line id="直线 1815" o:spid="_x0000_s1752" style="mso-wrap-style:square;position:absolute" from="4922,230" to="4923,245" stroked="t">
              <v:stroke linestyle="single"/>
            </v:line>
            <v:line id="直线 1816" o:spid="_x0000_s1753" style="mso-wrap-style:square;position:absolute" from="4922,230" to="4923,245" stroked="t">
              <v:stroke linestyle="single"/>
            </v:line>
            <v:line id="直线 1817" o:spid="_x0000_s1754" style="flip:y;mso-wrap-style:square;position:absolute" from="4879,245" to="4922,326" stroked="t">
              <v:stroke linestyle="single"/>
            </v:line>
            <v:line id="直线 1818" o:spid="_x0000_s1755" style="flip:y;mso-wrap-style:square;position:absolute" from="4879,245" to="4922,326" stroked="t">
              <v:stroke linestyle="single"/>
            </v:line>
            <v:line id="直线 1819" o:spid="_x0000_s1756" style="flip:y;mso-wrap-style:square;position:absolute" from="5757,230" to="5758,245" stroked="t">
              <v:stroke linestyle="single"/>
            </v:line>
            <v:line id="直线 1820" o:spid="_x0000_s1757" style="mso-wrap-style:square;position:absolute" from="5757,230" to="6433,231" stroked="t">
              <v:stroke linestyle="single"/>
            </v:line>
            <v:line id="直线 1821" o:spid="_x0000_s1758" style="mso-wrap-style:square;position:absolute" from="6433,230" to="6434,245" stroked="t">
              <v:stroke linestyle="single"/>
            </v:line>
            <v:line id="直线 1822" o:spid="_x0000_s1759" style="mso-wrap-style:square;position:absolute" from="6433,230" to="6434,245" stroked="t">
              <v:stroke linestyle="single"/>
            </v:line>
            <v:line id="直线 1823" o:spid="_x0000_s1760" style="flip:y;mso-wrap-style:square;position:absolute" from="5757,230" to="5758,245" stroked="t">
              <v:stroke linestyle="single"/>
            </v:line>
            <v:line id="直线 1824" o:spid="_x0000_s1761" style="mso-wrap-style:square;position:absolute" from="5776,211" to="5777,230" stroked="t">
              <v:stroke linestyle="single"/>
            </v:line>
            <v:line id="直线 1825" o:spid="_x0000_s1762" style="flip:y;mso-wrap-style:square;position:absolute" from="5743,211" to="5744,230" stroked="t">
              <v:stroke linestyle="single"/>
            </v:line>
            <v:line id="直线 1826" o:spid="_x0000_s1763" style="mso-wrap-style:square;position:absolute" from="5776,211" to="5777,230" stroked="t">
              <v:stroke linestyle="single"/>
            </v:line>
            <v:line id="直线 1827" o:spid="_x0000_s1764" style="flip:x;mso-wrap-style:square;position:absolute" from="5743,230" to="5776,231" stroked="t">
              <v:stroke linestyle="single"/>
            </v:line>
            <v:line id="直线 1828" o:spid="_x0000_s1765" style="mso-wrap-style:square;position:absolute" from="5743,211" to="5776,212" stroked="t">
              <v:stroke linestyle="single"/>
            </v:line>
            <v:line id="直线 1829" o:spid="_x0000_s1766" style="flip:y;mso-wrap-style:square;position:absolute" from="5743,211" to="5744,230" stroked="t">
              <v:stroke linestyle="single"/>
            </v:line>
            <v:line id="直线 1830" o:spid="_x0000_s1767" style="mso-wrap-style:square;position:absolute" from="5743,211" to="5776,212" stroked="t">
              <v:stroke linestyle="single"/>
            </v:line>
            <v:line id="直线 1831" o:spid="_x0000_s1768" style="flip:x;mso-wrap-style:square;position:absolute" from="5743,230" to="5776,231" stroked="t">
              <v:stroke linestyle="single"/>
            </v:line>
            <v:line id="直线 1832" o:spid="_x0000_s1769" style="mso-wrap-style:square;position:absolute" from="5757,230" to="6433,231" stroked="t">
              <v:stroke linestyle="single"/>
            </v:line>
            <v:line id="直线 1833" o:spid="_x0000_s1770" style="flip:y;mso-wrap-style:square;position:absolute" from="6453,211" to="6454,230" stroked="t">
              <v:stroke linestyle="single"/>
            </v:line>
            <v:line id="直线 1834" o:spid="_x0000_s1771" style="mso-wrap-style:square;position:absolute" from="6414,211" to="6415,230" stroked="t">
              <v:stroke linestyle="single"/>
            </v:line>
            <v:line id="直线 1835" o:spid="_x0000_s1772" style="flip:y;mso-wrap-style:square;position:absolute" from="6453,211" to="6454,230" stroked="t">
              <v:stroke linestyle="single"/>
            </v:line>
            <v:line id="直线 1836" o:spid="_x0000_s1773" style="mso-wrap-style:square;position:absolute" from="6414,211" to="6415,230" stroked="t">
              <v:stroke linestyle="single"/>
            </v:line>
            <v:line id="直线 1837" o:spid="_x0000_s1774" style="flip:x;mso-wrap-style:square;position:absolute" from="6414,211" to="6453,212" stroked="t">
              <v:stroke linestyle="single"/>
            </v:line>
            <v:line id="直线 1838" o:spid="_x0000_s1775" style="flip:x;mso-wrap-style:square;position:absolute" from="6414,211" to="6453,212" stroked="t">
              <v:stroke linestyle="single"/>
            </v:line>
            <v:line id="直线 1839" o:spid="_x0000_s1776" style="mso-wrap-style:square;position:absolute" from="6414,230" to="6453,231" stroked="t">
              <v:stroke linestyle="single"/>
            </v:line>
            <v:line id="直线 1840" o:spid="_x0000_s1777" style="mso-wrap-style:square;position:absolute" from="6414,230" to="6453,231" stroked="t">
              <v:stroke linestyle="single"/>
            </v:line>
            <v:line id="直线 1841" o:spid="_x0000_s1778" style="flip:x;mso-wrap-style:square;position:absolute" from="5800,326" to="6390,327" stroked="t">
              <v:stroke linestyle="single"/>
            </v:line>
            <v:line id="直线 1842" o:spid="_x0000_s1779" style="flip:x;mso-wrap-style:square;position:absolute" from="5800,326" to="6390,327" stroked="t">
              <v:stroke linestyle="single"/>
            </v:line>
            <v:line id="直线 1843" o:spid="_x0000_s1780" style="mso-wrap-style:square;position:absolute" from="5757,245" to="5800,326" stroked="t">
              <v:stroke linestyle="single"/>
            </v:line>
            <v:line id="直线 1844" o:spid="_x0000_s1781" style="flip:y;mso-wrap-style:square;position:absolute" from="6390,245" to="6433,326" stroked="t">
              <v:stroke linestyle="single"/>
            </v:line>
            <v:line id="直线 1845" o:spid="_x0000_s1782" style="flip:y;mso-wrap-style:square;position:absolute" from="6390,245" to="6433,326" stroked="t">
              <v:stroke linestyle="single"/>
            </v:line>
            <v:line id="直线 1846" o:spid="_x0000_s1783" style="mso-wrap-style:square;position:absolute" from="5757,245" to="5800,326" stroked="t">
              <v:stroke linestyle="single"/>
            </v:line>
            <w10:wrap type="none"/>
            <w10:anchorlock/>
          </v:group>
        </w:pict>
      </w:r>
    </w:p>
    <w:p>
      <w:pPr>
        <w:spacing w:before="156" w:beforeLines="50"/>
        <w:rPr>
          <w:rFonts w:ascii="仿宋_GB2312" w:eastAsia="仿宋_GB2312"/>
          <w:b/>
          <w:sz w:val="28"/>
          <w:szCs w:val="28"/>
        </w:rPr>
      </w:pPr>
      <w:r>
        <w:rPr>
          <w:rFonts w:ascii="仿宋_GB2312" w:eastAsia="仿宋_GB2312" w:hint="eastAsia"/>
          <w:b/>
          <w:bCs/>
          <w:sz w:val="28"/>
          <w:szCs w:val="28"/>
        </w:rPr>
        <w:t>3、焊接</w:t>
      </w:r>
    </w:p>
    <w:p>
      <w:pPr>
        <w:tabs>
          <w:tab w:val="left" w:pos="180"/>
        </w:tabs>
        <w:rPr>
          <w:rFonts w:ascii="仿宋_GB2312" w:eastAsia="仿宋_GB2312" w:hint="eastAsia"/>
          <w:sz w:val="24"/>
        </w:rPr>
      </w:pPr>
      <w:r>
        <w:rPr>
          <w:rFonts w:ascii="仿宋_GB2312" w:eastAsia="仿宋_GB2312"/>
          <w:sz w:val="24"/>
        </w:rPr>
        <w:t>1</w:t>
      </w:r>
      <w:r>
        <w:rPr>
          <w:rFonts w:ascii="仿宋_GB2312" w:eastAsia="仿宋_GB2312" w:hint="eastAsia"/>
          <w:sz w:val="24"/>
        </w:rPr>
        <w:t>）、焊接坡口形式：</w:t>
      </w:r>
      <w:r>
        <w:rPr>
          <w:rFonts w:ascii="仿宋_GB2312" w:eastAsia="仿宋_GB2312"/>
          <w:sz w:val="24"/>
        </w:rPr>
        <w:t>60</w:t>
      </w:r>
      <w:r>
        <w:rPr>
          <w:rFonts w:ascii="仿宋_GB2312" w:eastAsia="仿宋_GB2312" w:hint="eastAsia"/>
          <w:sz w:val="24"/>
        </w:rPr>
        <w:t>度的双面坡口</w:t>
      </w:r>
    </w:p>
    <w:p>
      <w:pPr>
        <w:rPr>
          <w:rFonts w:ascii="仿宋_GB2312" w:eastAsia="仿宋_GB2312"/>
          <w:sz w:val="24"/>
        </w:rPr>
      </w:pPr>
      <w:r>
        <w:rPr>
          <w:rFonts w:ascii="仿宋_GB2312" w:eastAsia="仿宋_GB2312"/>
          <w:sz w:val="24"/>
        </w:rPr>
        <w:t xml:space="preserve">  </w:t>
      </w:r>
      <w:r>
        <w:rPr>
          <w:rFonts w:ascii="仿宋_GB2312" w:eastAsia="仿宋_GB2312" w:hint="eastAsia"/>
          <w:sz w:val="24"/>
        </w:rPr>
        <w:t xml:space="preserve"> 焊接顺序和焊接方法：</w:t>
      </w:r>
    </w:p>
    <w:p>
      <w:pPr>
        <w:rPr>
          <w:rFonts w:ascii="仿宋_GB2312" w:eastAsia="仿宋_GB2312"/>
          <w:sz w:val="24"/>
        </w:rPr>
      </w:pPr>
      <w:r>
        <w:rPr>
          <w:rFonts w:ascii="仿宋_GB2312" w:eastAsia="仿宋_GB2312"/>
          <w:sz w:val="24"/>
        </w:rPr>
        <w:t>2</w:t>
      </w:r>
      <w:r>
        <w:rPr>
          <w:rFonts w:ascii="仿宋_GB2312" w:eastAsia="仿宋_GB2312" w:hint="eastAsia"/>
          <w:sz w:val="24"/>
        </w:rPr>
        <w:t>）、十字型焊接按以下顺序：</w:t>
      </w:r>
    </w:p>
    <w:p>
      <w:pPr>
        <w:rPr>
          <w:rFonts w:ascii="仿宋_GB2312" w:eastAsia="仿宋_GB2312"/>
          <w:sz w:val="24"/>
        </w:rPr>
      </w:pPr>
      <w:r>
        <w:rPr>
          <w:rFonts w:ascii="仿宋_GB2312" w:eastAsia="仿宋_GB2312" w:hint="eastAsia"/>
          <w:sz w:val="24"/>
        </w:rPr>
        <w:t>①</w:t>
      </w:r>
      <w:r>
        <w:rPr>
          <w:rFonts w:ascii="仿宋_GB2312" w:eastAsia="仿宋_GB2312" w:hint="eastAsia"/>
          <w:sz w:val="24"/>
        </w:rPr>
        <w:t>板厚以下焊缝焊接采用埋弧自动焊，水平位置两侧同时焊接两丝前后交叉</w:t>
      </w:r>
      <w:r>
        <w:rPr>
          <w:rFonts w:ascii="仿宋_GB2312" w:eastAsia="仿宋_GB2312" w:hint="eastAsia"/>
          <w:sz w:val="24"/>
          <w:lang w:eastAsia="zh-CN"/>
        </w:rPr>
        <w:t>201</w:t>
      </w:r>
      <w:r>
        <w:rPr>
          <w:rFonts w:ascii="仿宋_GB2312" w:eastAsia="仿宋_GB2312"/>
          <w:sz w:val="24"/>
        </w:rPr>
        <w:t>cm</w:t>
      </w:r>
      <w:r>
        <w:rPr>
          <w:rFonts w:ascii="仿宋_GB2312" w:eastAsia="仿宋_GB2312" w:hint="eastAsia"/>
          <w:sz w:val="24"/>
        </w:rPr>
        <w:t>。以控制焊接变形；</w:t>
      </w:r>
    </w:p>
    <w:p>
      <w:pPr>
        <w:rPr>
          <w:rFonts w:ascii="仿宋_GB2312" w:eastAsia="仿宋_GB2312"/>
          <w:sz w:val="24"/>
        </w:rPr>
      </w:pPr>
      <w:r>
        <w:rPr>
          <w:rFonts w:ascii="仿宋_GB2312" w:eastAsia="仿宋_GB2312" w:hint="eastAsia"/>
          <w:sz w:val="24"/>
        </w:rPr>
        <w:t>具体顺序：</w:t>
      </w:r>
    </w:p>
    <w:p>
      <w:pPr>
        <w:rPr>
          <w:rFonts w:ascii="仿宋_GB2312" w:eastAsia="仿宋_GB2312"/>
          <w:sz w:val="24"/>
        </w:rPr>
      </w:pPr>
      <w:r>
        <w:rPr>
          <w:rFonts w:ascii="仿宋_GB2312" w:eastAsia="仿宋_GB2312" w:hint="eastAsia"/>
          <w:sz w:val="24"/>
        </w:rPr>
        <w:t>第一步：正面焊接</w:t>
      </w:r>
      <w:r>
        <w:rPr>
          <w:rFonts w:ascii="仿宋_GB2312" w:eastAsia="仿宋_GB2312"/>
          <w:sz w:val="24"/>
        </w:rPr>
        <w:t>1</w:t>
      </w:r>
      <w:r>
        <w:rPr>
          <w:rFonts w:ascii="仿宋_GB2312" w:eastAsia="仿宋_GB2312" w:hint="eastAsia"/>
          <w:sz w:val="24"/>
        </w:rPr>
        <w:t>层，翻转</w:t>
      </w:r>
      <w:r>
        <w:rPr>
          <w:rFonts w:ascii="仿宋_GB2312" w:eastAsia="仿宋_GB2312"/>
          <w:sz w:val="24"/>
        </w:rPr>
        <w:t>180</w:t>
      </w:r>
      <w:r>
        <w:rPr>
          <w:rFonts w:ascii="仿宋_GB2312" w:eastAsia="仿宋_GB2312"/>
          <w:sz w:val="24"/>
          <w:vertAlign w:val="superscript"/>
        </w:rPr>
        <w:t>o</w:t>
      </w:r>
      <w:r>
        <w:rPr>
          <w:rFonts w:ascii="仿宋_GB2312" w:eastAsia="仿宋_GB2312"/>
          <w:sz w:val="24"/>
        </w:rPr>
        <w:t>;</w:t>
      </w:r>
    </w:p>
    <w:p>
      <w:pPr>
        <w:rPr>
          <w:rFonts w:ascii="仿宋_GB2312" w:eastAsia="仿宋_GB2312"/>
          <w:sz w:val="24"/>
        </w:rPr>
      </w:pPr>
      <w:r>
        <w:rPr>
          <w:rFonts w:ascii="仿宋_GB2312" w:eastAsia="仿宋_GB2312" w:hint="eastAsia"/>
          <w:sz w:val="24"/>
        </w:rPr>
        <w:t>第二步：背面焊接至板厚，翻转</w:t>
      </w:r>
      <w:r>
        <w:rPr>
          <w:rFonts w:ascii="仿宋_GB2312" w:eastAsia="仿宋_GB2312"/>
          <w:sz w:val="24"/>
        </w:rPr>
        <w:t>180</w:t>
      </w:r>
      <w:r>
        <w:rPr>
          <w:rFonts w:ascii="仿宋_GB2312" w:eastAsia="仿宋_GB2312"/>
          <w:sz w:val="24"/>
          <w:vertAlign w:val="superscript"/>
        </w:rPr>
        <w:t>o</w:t>
      </w:r>
      <w:r>
        <w:rPr>
          <w:rFonts w:ascii="仿宋_GB2312" w:eastAsia="仿宋_GB2312" w:hint="eastAsia"/>
          <w:sz w:val="24"/>
        </w:rPr>
        <w:t>；</w:t>
      </w:r>
    </w:p>
    <w:p>
      <w:pPr>
        <w:rPr>
          <w:rFonts w:ascii="仿宋_GB2312" w:eastAsia="仿宋_GB2312"/>
          <w:sz w:val="24"/>
        </w:rPr>
      </w:pPr>
      <w:r>
        <w:rPr>
          <w:rFonts w:ascii="仿宋_GB2312" w:eastAsia="仿宋_GB2312" w:hint="eastAsia"/>
          <w:sz w:val="24"/>
        </w:rPr>
        <w:t>第三步：正面焊接至板厚。</w:t>
      </w:r>
    </w:p>
    <w:p>
      <w:pPr>
        <w:rPr>
          <w:rFonts w:ascii="仿宋_GB2312" w:eastAsia="仿宋_GB2312"/>
          <w:sz w:val="24"/>
        </w:rPr>
      </w:pPr>
      <w:r>
        <w:rPr>
          <w:rFonts w:ascii="仿宋_GB2312" w:eastAsia="仿宋_GB2312" w:hint="eastAsia"/>
          <w:sz w:val="24"/>
        </w:rPr>
        <w:t>②</w:t>
      </w:r>
      <w:r>
        <w:rPr>
          <w:rFonts w:ascii="仿宋_GB2312" w:eastAsia="仿宋_GB2312"/>
          <w:sz w:val="24"/>
        </w:rPr>
        <w:t> </w:t>
      </w:r>
      <w:r>
        <w:rPr>
          <w:rFonts w:ascii="仿宋_GB2312" w:eastAsia="仿宋_GB2312" w:hint="eastAsia"/>
          <w:sz w:val="24"/>
        </w:rPr>
        <w:t>板厚以上焊缝采用埋弧自动焊船形焊位置，以保证良好的焊缝外观和成型；</w:t>
      </w:r>
    </w:p>
    <w:p>
      <w:pPr>
        <w:spacing w:before="156" w:beforeLines="50"/>
        <w:rPr>
          <w:rFonts w:ascii="仿宋_GB2312" w:eastAsia="仿宋_GB2312"/>
          <w:b/>
          <w:sz w:val="28"/>
          <w:szCs w:val="28"/>
        </w:rPr>
      </w:pPr>
      <w:r>
        <w:rPr>
          <w:rFonts w:ascii="仿宋_GB2312" w:eastAsia="仿宋_GB2312" w:hint="eastAsia"/>
          <w:b/>
          <w:sz w:val="28"/>
          <w:szCs w:val="28"/>
        </w:rPr>
        <w:t>4、矫正</w:t>
      </w:r>
    </w:p>
    <w:p>
      <w:pPr>
        <w:ind w:firstLine="480" w:firstLineChars="200"/>
        <w:rPr>
          <w:rFonts w:ascii="仿宋_GB2312" w:eastAsia="仿宋_GB2312"/>
          <w:sz w:val="24"/>
        </w:rPr>
      </w:pPr>
      <w:r>
        <w:rPr>
          <w:rFonts w:ascii="仿宋_GB2312" w:eastAsia="仿宋_GB2312" w:hint="eastAsia"/>
          <w:sz w:val="24"/>
        </w:rPr>
        <w:t>十字型矫正使用火焰矫正，矫正时应特别注意对扭曲变形的控制和防止；</w:t>
      </w:r>
      <w:r>
        <w:rPr>
          <w:rFonts w:ascii="仿宋_GB2312" w:eastAsia="仿宋_GB2312"/>
          <w:sz w:val="24"/>
        </w:rPr>
        <w:t xml:space="preserve"> </w:t>
      </w:r>
      <w:r>
        <w:rPr>
          <w:rFonts w:ascii="仿宋_GB2312" w:eastAsia="仿宋_GB2312" w:hint="eastAsia"/>
          <w:bCs/>
          <w:sz w:val="24"/>
        </w:rPr>
        <w:t>十字柱与箱型柱的拼接，</w:t>
      </w:r>
      <w:r>
        <w:rPr>
          <w:rFonts w:ascii="仿宋_GB2312" w:eastAsia="仿宋_GB2312" w:hint="eastAsia"/>
          <w:sz w:val="24"/>
        </w:rPr>
        <w:t>十字柱与箱型柱的拼接从工艺上考虑将箱型柱的四块板上开槽，并开一定的坡口，然后将十字柱的十字腹板插入四条槽中，最后进行焊接。</w:t>
      </w:r>
    </w:p>
    <w:p>
      <w:pPr>
        <w:spacing w:before="312" w:beforeLines="100" w:after="156" w:afterLines="50"/>
        <w:ind w:left="-359" w:leftChars="-171"/>
        <w:rPr>
          <w:rFonts w:ascii="仿宋_GB2312" w:eastAsia="仿宋_GB2312"/>
          <w:b/>
          <w:sz w:val="28"/>
          <w:szCs w:val="28"/>
        </w:rPr>
      </w:pPr>
      <w:r>
        <w:rPr>
          <w:rFonts w:ascii="仿宋_GB2312" w:eastAsia="仿宋_GB2312" w:hint="eastAsia"/>
          <w:b/>
          <w:sz w:val="28"/>
          <w:szCs w:val="28"/>
        </w:rPr>
        <w:t>（二）、裙房中厅钢管桁架制作工艺</w:t>
      </w:r>
    </w:p>
    <w:p>
      <w:pPr>
        <w:rPr>
          <w:rFonts w:ascii="仿宋_GB2312" w:eastAsia="仿宋_GB2312"/>
          <w:b/>
          <w:sz w:val="30"/>
          <w:szCs w:val="30"/>
        </w:rPr>
      </w:pPr>
      <w:r>
        <w:rPr>
          <w:rFonts w:ascii="仿宋_GB2312" w:eastAsia="仿宋_GB2312"/>
          <w:b/>
          <w:sz w:val="30"/>
          <w:szCs w:val="30"/>
        </w:rPr>
        <w:t>1</w:t>
      </w:r>
      <w:r>
        <w:rPr>
          <w:rFonts w:ascii="仿宋_GB2312" w:eastAsia="仿宋_GB2312" w:hint="eastAsia"/>
          <w:b/>
          <w:sz w:val="30"/>
          <w:szCs w:val="30"/>
        </w:rPr>
        <w:t>、</w:t>
      </w:r>
      <w:r>
        <w:rPr>
          <w:rFonts w:ascii="仿宋_GB2312" w:eastAsia="仿宋_GB2312" w:hint="eastAsia"/>
          <w:b/>
          <w:bCs/>
          <w:sz w:val="30"/>
          <w:szCs w:val="30"/>
        </w:rPr>
        <w:t>材料</w:t>
      </w:r>
    </w:p>
    <w:p>
      <w:pPr>
        <w:numPr>
          <w:ilvl w:val="0"/>
          <w:numId w:val="6"/>
        </w:numPr>
        <w:rPr>
          <w:rFonts w:ascii="仿宋_GB2312" w:eastAsia="仿宋_GB2312"/>
          <w:sz w:val="24"/>
        </w:rPr>
      </w:pPr>
      <w:r>
        <w:rPr>
          <w:rFonts w:ascii="仿宋_GB2312" w:eastAsia="仿宋_GB2312" w:hint="eastAsia"/>
          <w:sz w:val="24"/>
        </w:rPr>
        <w:t>（</w:t>
      </w:r>
      <w:r>
        <w:rPr>
          <w:rFonts w:ascii="仿宋_GB2312" w:eastAsia="仿宋_GB2312"/>
          <w:sz w:val="24"/>
        </w:rPr>
        <w:t>1</w:t>
      </w:r>
      <w:r>
        <w:rPr>
          <w:rFonts w:ascii="仿宋_GB2312" w:eastAsia="仿宋_GB2312" w:hint="eastAsia"/>
          <w:sz w:val="24"/>
        </w:rPr>
        <w:t>）设计材质为</w:t>
      </w:r>
      <w:r>
        <w:rPr>
          <w:rFonts w:ascii="仿宋_GB2312" w:eastAsia="仿宋_GB2312"/>
          <w:sz w:val="24"/>
        </w:rPr>
        <w:t>Q345B</w:t>
      </w:r>
      <w:r>
        <w:rPr>
          <w:rFonts w:ascii="仿宋_GB2312" w:eastAsia="仿宋_GB2312" w:hint="eastAsia"/>
          <w:sz w:val="24"/>
        </w:rPr>
        <w:t>的厚壁无缝管，我公司考虑到哈尔滨特殊的气候条件，钢材必须考虑低温冲击试验。在材料进厂时，要检查其合格证书及炉、批号是否与钢材上钢印号相符；</w:t>
      </w:r>
    </w:p>
    <w:p>
      <w:pPr>
        <w:numPr>
          <w:ilvl w:val="0"/>
          <w:numId w:val="6"/>
        </w:numPr>
        <w:rPr>
          <w:rFonts w:ascii="仿宋_GB2312" w:eastAsia="仿宋_GB2312"/>
          <w:sz w:val="24"/>
        </w:rPr>
      </w:pPr>
      <w:r>
        <w:rPr>
          <w:rFonts w:ascii="仿宋_GB2312" w:eastAsia="仿宋_GB2312" w:hint="eastAsia"/>
          <w:sz w:val="24"/>
        </w:rPr>
        <w:t>（</w:t>
      </w:r>
      <w:r>
        <w:rPr>
          <w:rFonts w:ascii="仿宋_GB2312" w:eastAsia="仿宋_GB2312"/>
          <w:sz w:val="24"/>
        </w:rPr>
        <w:t>2</w:t>
      </w:r>
      <w:r>
        <w:rPr>
          <w:rFonts w:ascii="仿宋_GB2312" w:eastAsia="仿宋_GB2312" w:hint="eastAsia"/>
          <w:sz w:val="24"/>
        </w:rPr>
        <w:t>）材料进厂后应进行外观检查和尺寸检查，表面无明显锈蚀、麻坑等缺陷，并对原材料进行抽检（进行</w:t>
      </w:r>
      <w:r>
        <w:rPr>
          <w:rFonts w:ascii="仿宋_GB2312" w:eastAsia="仿宋_GB2312"/>
          <w:sz w:val="24"/>
        </w:rPr>
        <w:t>UT</w:t>
      </w:r>
      <w:r>
        <w:rPr>
          <w:rFonts w:ascii="仿宋_GB2312" w:eastAsia="仿宋_GB2312" w:hint="eastAsia"/>
          <w:sz w:val="24"/>
        </w:rPr>
        <w:t>检查，低温冲击试验复查等）。检查合格的材料应做好材质和工程色标，并摆放整齐。</w:t>
      </w:r>
    </w:p>
    <w:p>
      <w:pPr>
        <w:numPr>
          <w:ilvl w:val="0"/>
          <w:numId w:val="6"/>
        </w:numPr>
        <w:rPr>
          <w:rFonts w:ascii="仿宋_GB2312" w:eastAsia="仿宋_GB2312"/>
          <w:sz w:val="24"/>
        </w:rPr>
      </w:pPr>
      <w:r>
        <w:rPr>
          <w:rFonts w:ascii="仿宋_GB2312" w:eastAsia="仿宋_GB2312" w:hint="eastAsia"/>
          <w:sz w:val="24"/>
        </w:rPr>
        <w:t>（</w:t>
      </w:r>
      <w:r>
        <w:rPr>
          <w:rFonts w:ascii="仿宋_GB2312" w:eastAsia="仿宋_GB2312"/>
          <w:sz w:val="24"/>
        </w:rPr>
        <w:t>3</w:t>
      </w:r>
      <w:r>
        <w:rPr>
          <w:rFonts w:ascii="仿宋_GB2312" w:eastAsia="仿宋_GB2312" w:hint="eastAsia"/>
          <w:sz w:val="24"/>
        </w:rPr>
        <w:t>）考虑与钢厂的特殊关系，钢管材料与成都、包头钢管厂；中板材料与宝钢、首钢；厚板材料与沈阳、上钢三厂等厂家的联系。材料采购时间为</w:t>
      </w:r>
      <w:r>
        <w:rPr>
          <w:rFonts w:ascii="仿宋_GB2312" w:eastAsia="仿宋_GB2312"/>
          <w:sz w:val="24"/>
        </w:rPr>
        <w:t>30</w:t>
      </w:r>
      <w:r>
        <w:rPr>
          <w:rFonts w:ascii="仿宋_GB2312" w:eastAsia="仿宋_GB2312" w:hint="eastAsia"/>
          <w:sz w:val="24"/>
        </w:rPr>
        <w:t>天和</w:t>
      </w:r>
      <w:r>
        <w:rPr>
          <w:rFonts w:ascii="仿宋_GB2312" w:eastAsia="仿宋_GB2312"/>
          <w:sz w:val="24"/>
        </w:rPr>
        <w:t>60</w:t>
      </w:r>
      <w:r>
        <w:rPr>
          <w:rFonts w:ascii="仿宋_GB2312" w:eastAsia="仿宋_GB2312" w:hint="eastAsia"/>
          <w:sz w:val="24"/>
        </w:rPr>
        <w:t>天左右。</w:t>
      </w:r>
    </w:p>
    <w:p>
      <w:pPr>
        <w:spacing w:before="156" w:beforeLines="50"/>
        <w:rPr>
          <w:rFonts w:ascii="仿宋_GB2312" w:eastAsia="仿宋_GB2312"/>
          <w:b/>
          <w:sz w:val="28"/>
          <w:szCs w:val="28"/>
        </w:rPr>
      </w:pPr>
      <w:r>
        <w:rPr>
          <w:rFonts w:ascii="仿宋_GB2312" w:eastAsia="仿宋_GB2312" w:hint="eastAsia"/>
          <w:b/>
          <w:sz w:val="28"/>
          <w:szCs w:val="28"/>
        </w:rPr>
        <w:t>2、工艺试验</w:t>
      </w:r>
    </w:p>
    <w:p>
      <w:pPr>
        <w:numPr>
          <w:ilvl w:val="0"/>
          <w:numId w:val="7"/>
        </w:numPr>
        <w:rPr>
          <w:rFonts w:ascii="仿宋_GB2312" w:eastAsia="仿宋_GB2312"/>
          <w:sz w:val="24"/>
        </w:rPr>
      </w:pPr>
      <w:r>
        <w:rPr>
          <w:rFonts w:ascii="仿宋_GB2312" w:eastAsia="仿宋_GB2312" w:hint="eastAsia"/>
          <w:sz w:val="24"/>
        </w:rPr>
        <w:t>①</w:t>
      </w:r>
      <w:r>
        <w:rPr>
          <w:rFonts w:ascii="仿宋_GB2312" w:eastAsia="仿宋_GB2312" w:hint="eastAsia"/>
          <w:sz w:val="24"/>
        </w:rPr>
        <w:t>用同类管子及节点形式，进行三个节点以上的桁架段的工艺试验：焊接后，测量其收缩量。</w:t>
      </w:r>
    </w:p>
    <w:p>
      <w:pPr>
        <w:numPr>
          <w:ilvl w:val="0"/>
          <w:numId w:val="7"/>
        </w:numPr>
        <w:rPr>
          <w:rFonts w:ascii="仿宋_GB2312" w:eastAsia="仿宋_GB2312"/>
          <w:sz w:val="24"/>
        </w:rPr>
      </w:pPr>
      <w:r>
        <w:rPr>
          <w:rFonts w:ascii="仿宋_GB2312" w:eastAsia="仿宋_GB2312" w:hint="eastAsia"/>
          <w:sz w:val="24"/>
        </w:rPr>
        <w:t>②</w:t>
      </w:r>
      <w:r>
        <w:rPr>
          <w:rFonts w:ascii="仿宋_GB2312" w:eastAsia="仿宋_GB2312" w:hint="eastAsia"/>
          <w:sz w:val="24"/>
        </w:rPr>
        <w:t>安装时对接接头的收缩量的测定，此举主要是由于现场安装时的对接，在两侧耳板夹固情况下（耳板及连接板抛丸处理成摩擦面），进行焊接，焊完冷却后，卸下螺栓后测量。</w:t>
      </w:r>
    </w:p>
    <w:p>
      <w:pPr>
        <w:numPr>
          <w:ilvl w:val="0"/>
          <w:numId w:val="7"/>
        </w:numPr>
        <w:rPr>
          <w:rFonts w:ascii="仿宋_GB2312" w:eastAsia="仿宋_GB2312"/>
          <w:sz w:val="24"/>
        </w:rPr>
      </w:pPr>
      <w:r>
        <w:rPr>
          <w:rFonts w:ascii="仿宋_GB2312" w:eastAsia="仿宋_GB2312" w:hint="eastAsia"/>
          <w:sz w:val="24"/>
        </w:rPr>
        <w:t>③</w:t>
      </w:r>
      <w:r>
        <w:rPr>
          <w:rFonts w:ascii="仿宋_GB2312" w:eastAsia="仿宋_GB2312" w:hint="eastAsia"/>
          <w:sz w:val="24"/>
        </w:rPr>
        <w:t>通过计算、分析，来确定主拱桁架的长度方向的增加量。</w:t>
      </w:r>
    </w:p>
    <w:p>
      <w:pPr>
        <w:spacing w:before="156" w:beforeLines="50"/>
        <w:rPr>
          <w:rFonts w:ascii="仿宋_GB2312" w:eastAsia="仿宋_GB2312" w:hint="eastAsia"/>
          <w:sz w:val="24"/>
        </w:rPr>
        <w:sectPr>
          <w:footerReference w:type="even" r:id="rId8"/>
          <w:type w:val="nextPage"/>
          <w:pgSz w:w="11906" w:h="16838"/>
          <w:pgMar w:top="1440" w:right="1800" w:bottom="1090" w:left="1800" w:header="851" w:footer="992" w:gutter="0"/>
          <w:pgNumType w:start="5"/>
          <w:cols w:space="708"/>
          <w:titlePg w:val="0"/>
          <w:docGrid w:type="lines" w:linePitch="312"/>
        </w:sectPr>
      </w:pPr>
      <w:r>
        <w:rPr>
          <w:rFonts w:ascii="仿宋_GB2312" w:eastAsia="仿宋_GB2312" w:hint="eastAsia"/>
          <w:b/>
          <w:sz w:val="28"/>
          <w:szCs w:val="28"/>
        </w:rPr>
        <w:t>3、下料</w:t>
      </w:r>
      <w:r>
        <w:rPr>
          <w:rFonts w:ascii="仿宋_GB2312" w:eastAsia="仿宋_GB2312"/>
          <w:sz w:val="24"/>
        </w:rPr>
        <w:br/>
      </w:r>
    </w:p>
    <w:p>
      <w:pPr>
        <w:spacing w:before="156" w:beforeLines="50"/>
        <w:rPr>
          <w:rFonts w:ascii="仿宋_GB2312" w:eastAsia="仿宋_GB2312" w:hint="eastAsia"/>
          <w:sz w:val="24"/>
        </w:rPr>
      </w:pPr>
      <w:r>
        <w:rPr>
          <w:rFonts w:ascii="仿宋_GB2312" w:eastAsia="仿宋_GB2312" w:hint="eastAsia"/>
          <w:sz w:val="24"/>
        </w:rPr>
        <w:t>管子采用数控管子相贯线切割机直接下料；节点板和加劲板等小件用剪板机或数控火焰切割机下料。</w:t>
      </w:r>
      <w:r>
        <w:rPr>
          <w:rFonts w:ascii="仿宋_GB2312" w:eastAsia="仿宋_GB2312"/>
          <w:sz w:val="24"/>
        </w:rPr>
        <w:br/>
      </w:r>
      <w:r>
        <w:rPr>
          <w:rFonts w:ascii="仿宋_GB2312" w:eastAsia="仿宋_GB2312" w:hint="eastAsia"/>
          <w:sz w:val="24"/>
        </w:rPr>
        <w:t>对主管下料时，放焊接收缩余量</w:t>
      </w:r>
      <w:r>
        <w:rPr>
          <w:rFonts w:ascii="仿宋_GB2312" w:eastAsia="仿宋_GB2312"/>
          <w:sz w:val="24"/>
        </w:rPr>
        <w:t>2mm</w:t>
      </w:r>
      <w:r>
        <w:rPr>
          <w:rFonts w:ascii="仿宋_GB2312" w:eastAsia="仿宋_GB2312" w:hint="eastAsia"/>
          <w:sz w:val="24"/>
        </w:rPr>
        <w:t>，同时在要焊接端用管子坡口机坡口，并在工装划出纵向直线，相隔</w:t>
      </w:r>
      <w:r>
        <w:rPr>
          <w:rFonts w:ascii="仿宋_GB2312" w:eastAsia="仿宋_GB2312"/>
          <w:sz w:val="24"/>
        </w:rPr>
        <w:t>90</w:t>
      </w:r>
      <w:r>
        <w:rPr>
          <w:rFonts w:ascii="仿宋_GB2312" w:eastAsia="仿宋_GB2312"/>
          <w:sz w:val="24"/>
          <w:vertAlign w:val="superscript"/>
        </w:rPr>
        <w:t>0</w:t>
      </w:r>
      <w:r>
        <w:rPr>
          <w:rFonts w:ascii="仿宋_GB2312" w:eastAsia="仿宋_GB2312" w:hint="eastAsia"/>
          <w:sz w:val="24"/>
        </w:rPr>
        <w:t>、四条及节点圆周环线，打样冲眼。</w:t>
      </w:r>
      <w:r>
        <w:rPr>
          <w:rFonts w:ascii="仿宋_GB2312" w:eastAsia="仿宋_GB2312"/>
          <w:sz w:val="24"/>
        </w:rPr>
        <w:t xml:space="preserve">   </w:t>
      </w:r>
    </w:p>
    <w:p>
      <w:pPr>
        <w:rPr>
          <w:rFonts w:ascii="仿宋_GB2312" w:eastAsia="仿宋_GB2312"/>
          <w:sz w:val="24"/>
        </w:rPr>
      </w:pPr>
      <w:r>
        <w:rPr>
          <w:rFonts w:ascii="仿宋_GB2312" w:eastAsia="仿宋_GB2312" w:hint="eastAsia"/>
          <w:sz w:val="24"/>
        </w:rPr>
        <w:t>下料后，必须立即对构件或杆件进行检验，当钢管不平直及有局部凹陷时，应对钢管进行矫正；对达不到长度要求的，应重新下料。支管的检验应以首件为样品，检验后，根据图纸对构件或杆件进行编号，以便于装配。</w:t>
      </w:r>
    </w:p>
    <w:p>
      <w:pPr>
        <w:spacing w:before="156" w:beforeLines="50"/>
        <w:rPr>
          <w:rFonts w:ascii="仿宋_GB2312" w:eastAsia="仿宋_GB2312"/>
          <w:b/>
          <w:sz w:val="28"/>
          <w:szCs w:val="28"/>
        </w:rPr>
      </w:pPr>
      <w:r>
        <w:rPr>
          <w:rFonts w:ascii="仿宋_GB2312" w:eastAsia="仿宋_GB2312" w:hint="eastAsia"/>
          <w:b/>
          <w:sz w:val="28"/>
          <w:szCs w:val="28"/>
        </w:rPr>
        <w:t>4、钢管对接</w:t>
      </w:r>
    </w:p>
    <w:p>
      <w:pPr>
        <w:rPr>
          <w:rFonts w:ascii="仿宋_GB2312" w:eastAsia="仿宋_GB2312" w:hint="eastAsia"/>
          <w:sz w:val="24"/>
        </w:rPr>
      </w:pPr>
      <w:r>
        <w:rPr>
          <w:rFonts w:ascii="仿宋_GB2312" w:eastAsia="仿宋_GB2312" w:hint="eastAsia"/>
          <w:sz w:val="24"/>
        </w:rPr>
        <w:t>各主管部分的钢管与钢管之间的对接，内设衬管（该衬圈必须用相贯线切割机进行切割），在胎架上进行；</w:t>
      </w:r>
    </w:p>
    <w:p>
      <w:pPr>
        <w:spacing w:before="156" w:beforeLines="50"/>
        <w:rPr>
          <w:rFonts w:ascii="仿宋_GB2312" w:eastAsia="仿宋_GB2312" w:hint="eastAsia"/>
          <w:sz w:val="24"/>
        </w:rPr>
      </w:pPr>
      <w:r>
        <w:rPr>
          <w:rFonts w:ascii="仿宋_GB2312" w:eastAsia="仿宋_GB2312" w:hint="eastAsia"/>
          <w:b/>
          <w:sz w:val="28"/>
          <w:szCs w:val="28"/>
        </w:rPr>
        <w:t>5、装配、焊接</w:t>
      </w:r>
      <w:r>
        <w:rPr>
          <w:rFonts w:ascii="仿宋_GB2312" w:eastAsia="仿宋_GB2312"/>
          <w:sz w:val="24"/>
        </w:rPr>
        <w:br/>
      </w:r>
      <w:r>
        <w:rPr>
          <w:rFonts w:ascii="仿宋_GB2312" w:eastAsia="仿宋_GB2312" w:hint="eastAsia"/>
          <w:sz w:val="24"/>
        </w:rPr>
        <w:t>桁架所有杆件均在工厂内进行下料，并将散件打包后直接发现场，在现场进行拼装。在现场制作</w:t>
      </w:r>
      <w:r>
        <w:rPr>
          <w:rFonts w:ascii="仿宋_GB2312" w:eastAsia="仿宋_GB2312"/>
          <w:sz w:val="24"/>
        </w:rPr>
        <w:t>3</w:t>
      </w:r>
      <w:r>
        <w:rPr>
          <w:rFonts w:ascii="仿宋_GB2312" w:eastAsia="仿宋_GB2312" w:hint="eastAsia"/>
          <w:sz w:val="24"/>
        </w:rPr>
        <w:t>个整体的拼装胎架，将弦杆置于胎架上，分段处用高强度螺栓进行连接，然后，再按装腹杆。为了保证构件的尺寸，考虑在胎架上进行焊接。</w:t>
      </w:r>
    </w:p>
    <w:p>
      <w:pPr>
        <w:rPr>
          <w:rFonts w:ascii="仿宋_GB2312" w:eastAsia="仿宋_GB2312"/>
          <w:sz w:val="24"/>
        </w:rPr>
      </w:pPr>
      <w:r>
        <w:rPr>
          <w:rFonts w:ascii="仿宋_GB2312" w:eastAsia="仿宋_GB2312"/>
          <w:sz w:val="24"/>
        </w:rPr>
        <w:t>1</w:t>
      </w:r>
      <w:r>
        <w:rPr>
          <w:rFonts w:ascii="仿宋_GB2312" w:eastAsia="仿宋_GB2312" w:hint="eastAsia"/>
          <w:sz w:val="24"/>
        </w:rPr>
        <w:t>）将主管的</w:t>
      </w:r>
      <w:r>
        <w:rPr>
          <w:rFonts w:ascii="仿宋_GB2312" w:eastAsia="仿宋_GB2312"/>
          <w:sz w:val="24"/>
        </w:rPr>
        <w:t>3</w:t>
      </w:r>
      <w:r>
        <w:rPr>
          <w:rFonts w:ascii="仿宋_GB2312" w:eastAsia="仿宋_GB2312" w:hint="eastAsia"/>
          <w:sz w:val="24"/>
        </w:rPr>
        <w:t>部分用螺丝临时固定；</w:t>
      </w:r>
    </w:p>
    <w:p>
      <w:pPr>
        <w:rPr>
          <w:rFonts w:ascii="仿宋_GB2312" w:eastAsia="仿宋_GB2312"/>
          <w:sz w:val="24"/>
        </w:rPr>
      </w:pPr>
      <w:r>
        <w:rPr>
          <w:rFonts w:ascii="仿宋_GB2312" w:eastAsia="仿宋_GB2312"/>
          <w:sz w:val="24"/>
        </w:rPr>
        <w:t>2</w:t>
      </w:r>
      <w:r>
        <w:rPr>
          <w:rFonts w:ascii="仿宋_GB2312" w:eastAsia="仿宋_GB2312" w:hint="eastAsia"/>
          <w:sz w:val="24"/>
        </w:rPr>
        <w:t>）整榀桁架用专用的胎架来定位（按主管圆弧状固定在装配平台上），再用龙门吊将已接好的主管</w:t>
      </w:r>
      <w:r>
        <w:rPr>
          <w:rFonts w:ascii="仿宋_GB2312" w:eastAsia="仿宋_GB2312" w:hint="eastAsia"/>
          <w:sz w:val="24"/>
        </w:rPr>
        <w:t>①</w:t>
      </w:r>
      <w:r>
        <w:rPr>
          <w:rFonts w:ascii="仿宋_GB2312" w:eastAsia="仿宋_GB2312" w:hint="eastAsia"/>
          <w:sz w:val="24"/>
        </w:rPr>
        <w:t>、</w:t>
      </w:r>
      <w:r>
        <w:rPr>
          <w:rFonts w:ascii="仿宋_GB2312" w:eastAsia="仿宋_GB2312" w:hint="eastAsia"/>
          <w:sz w:val="24"/>
        </w:rPr>
        <w:t>②</w:t>
      </w:r>
      <w:r>
        <w:rPr>
          <w:rFonts w:ascii="仿宋_GB2312" w:eastAsia="仿宋_GB2312" w:hint="eastAsia"/>
          <w:sz w:val="24"/>
        </w:rPr>
        <w:t>、</w:t>
      </w:r>
      <w:r>
        <w:rPr>
          <w:rFonts w:ascii="仿宋_GB2312" w:eastAsia="仿宋_GB2312" w:hint="eastAsia"/>
          <w:sz w:val="24"/>
        </w:rPr>
        <w:t>③</w:t>
      </w:r>
      <w:r>
        <w:rPr>
          <w:rFonts w:ascii="仿宋_GB2312" w:eastAsia="仿宋_GB2312" w:hint="eastAsia"/>
          <w:sz w:val="24"/>
        </w:rPr>
        <w:t>放置在对应位置，固定定位块，调节调整板，确保主管之间的相对位置。（由于桁架跨度大，重量重，因此在胎架制作时，应通过计算求出整榀桁架的挠度，并有意识地在胎架制作时考虑桁架的拱度，此点与设计院商定）。又为了满足现场制作要求，并有效保证施工进度，特在每个胎架上增设</w:t>
      </w:r>
      <w:r>
        <w:rPr>
          <w:rFonts w:ascii="仿宋_GB2312" w:eastAsia="仿宋_GB2312"/>
          <w:sz w:val="24"/>
        </w:rPr>
        <w:t>1</w:t>
      </w:r>
      <w:r>
        <w:rPr>
          <w:rFonts w:ascii="仿宋_GB2312" w:eastAsia="仿宋_GB2312" w:hint="eastAsia"/>
          <w:sz w:val="24"/>
        </w:rPr>
        <w:t>台龙门吊。</w:t>
      </w:r>
      <w:r>
        <w:rPr>
          <w:rFonts w:ascii="仿宋_GB2312" w:eastAsia="仿宋_GB2312"/>
          <w:sz w:val="24"/>
        </w:rPr>
        <w:t xml:space="preserve"> </w:t>
      </w:r>
    </w:p>
    <w:p>
      <w:pPr>
        <w:rPr>
          <w:rFonts w:ascii="仿宋_GB2312" w:eastAsia="仿宋_GB2312" w:hint="eastAsia"/>
          <w:sz w:val="24"/>
        </w:rPr>
      </w:pPr>
      <w:r>
        <w:rPr>
          <w:rFonts w:ascii="仿宋_GB2312" w:eastAsia="仿宋_GB2312"/>
          <w:sz w:val="24"/>
        </w:rPr>
        <w:t>3</w:t>
      </w:r>
      <w:r>
        <w:rPr>
          <w:rFonts w:ascii="仿宋_GB2312" w:eastAsia="仿宋_GB2312" w:hint="eastAsia"/>
          <w:sz w:val="24"/>
        </w:rPr>
        <w:t>）在胎架上对主管的各节点的中心线进行划线；</w:t>
      </w:r>
      <w:r>
        <w:rPr>
          <w:rFonts w:ascii="仿宋_GB2312" w:eastAsia="仿宋_GB2312"/>
          <w:sz w:val="24"/>
        </w:rPr>
        <w:br/>
      </w:r>
      <w:r>
        <w:rPr>
          <w:rFonts w:ascii="仿宋_GB2312" w:eastAsia="仿宋_GB2312"/>
          <w:sz w:val="24"/>
        </w:rPr>
        <w:t>4</w:t>
      </w:r>
      <w:r>
        <w:rPr>
          <w:rFonts w:ascii="仿宋_GB2312" w:eastAsia="仿宋_GB2312" w:hint="eastAsia"/>
          <w:sz w:val="24"/>
        </w:rPr>
        <w:t>）装配支管，并定位焊，对支管接头定位焊时，不得少于</w:t>
      </w:r>
      <w:r>
        <w:rPr>
          <w:rFonts w:ascii="仿宋_GB2312" w:eastAsia="仿宋_GB2312"/>
          <w:sz w:val="24"/>
        </w:rPr>
        <w:t>4</w:t>
      </w:r>
      <w:r>
        <w:rPr>
          <w:rFonts w:ascii="仿宋_GB2312" w:eastAsia="仿宋_GB2312" w:hint="eastAsia"/>
          <w:sz w:val="24"/>
        </w:rPr>
        <w:t>点；</w:t>
      </w:r>
      <w:r>
        <w:rPr>
          <w:rFonts w:ascii="仿宋_GB2312" w:eastAsia="仿宋_GB2312"/>
          <w:sz w:val="24"/>
        </w:rPr>
        <w:br/>
      </w:r>
      <w:r>
        <w:rPr>
          <w:rFonts w:ascii="仿宋_GB2312" w:eastAsia="仿宋_GB2312"/>
          <w:sz w:val="24"/>
        </w:rPr>
        <w:t>5</w:t>
      </w:r>
      <w:r>
        <w:rPr>
          <w:rFonts w:ascii="仿宋_GB2312" w:eastAsia="仿宋_GB2312" w:hint="eastAsia"/>
          <w:sz w:val="24"/>
        </w:rPr>
        <w:t>）定位檩托、压杆节点板等附件。定位好后，对主桁架进行全方位焊接。焊接后，必须对焊缝质量进行检查，焊接厚度应符合图纸要求，不能漏焊，不能有裂纹、未溶合、夹渣、焊瘤、咬边、烧穿、弧坑和针状气孔等现象，出现以上问题，应及时进行返修。焊缝的焊波应均匀、平整、光滑，焊接区无飞溅物。</w:t>
      </w:r>
      <w:r>
        <w:rPr>
          <w:rFonts w:ascii="仿宋_GB2312" w:eastAsia="仿宋_GB2312"/>
          <w:sz w:val="24"/>
        </w:rPr>
        <w:br/>
      </w:r>
      <w:r>
        <w:rPr>
          <w:rFonts w:ascii="仿宋_GB2312" w:eastAsia="仿宋_GB2312" w:hint="eastAsia"/>
          <w:sz w:val="24"/>
        </w:rPr>
        <w:t>对工厂焊接的角焊缝进行磁粉探伤，抽检率为</w:t>
      </w:r>
      <w:r>
        <w:rPr>
          <w:rFonts w:ascii="仿宋_GB2312" w:eastAsia="仿宋_GB2312"/>
          <w:sz w:val="24"/>
        </w:rPr>
        <w:t>10%</w:t>
      </w:r>
      <w:r>
        <w:rPr>
          <w:rFonts w:ascii="仿宋_GB2312" w:eastAsia="仿宋_GB2312" w:hint="eastAsia"/>
          <w:sz w:val="24"/>
        </w:rPr>
        <w:t>；</w:t>
      </w:r>
      <w:r>
        <w:rPr>
          <w:rFonts w:ascii="仿宋_GB2312" w:eastAsia="仿宋_GB2312"/>
          <w:sz w:val="24"/>
        </w:rPr>
        <w:br/>
      </w:r>
      <w:r>
        <w:rPr>
          <w:rFonts w:ascii="仿宋_GB2312" w:eastAsia="仿宋_GB2312" w:hint="eastAsia"/>
          <w:sz w:val="24"/>
        </w:rPr>
        <w:t>对现场焊接的角焊缝进行磁粉探伤，抽检率为</w:t>
      </w:r>
      <w:r>
        <w:rPr>
          <w:rFonts w:ascii="仿宋_GB2312" w:eastAsia="仿宋_GB2312"/>
          <w:sz w:val="24"/>
        </w:rPr>
        <w:t>20%</w:t>
      </w:r>
      <w:r>
        <w:rPr>
          <w:rFonts w:ascii="仿宋_GB2312" w:eastAsia="仿宋_GB2312" w:hint="eastAsia"/>
          <w:sz w:val="24"/>
        </w:rPr>
        <w:t>；</w:t>
      </w:r>
      <w:r>
        <w:rPr>
          <w:rFonts w:ascii="仿宋_GB2312" w:eastAsia="仿宋_GB2312"/>
          <w:sz w:val="24"/>
        </w:rPr>
        <w:br/>
      </w:r>
      <w:r>
        <w:rPr>
          <w:rFonts w:ascii="仿宋_GB2312" w:eastAsia="仿宋_GB2312" w:hint="eastAsia"/>
          <w:sz w:val="24"/>
        </w:rPr>
        <w:t>对所有杆件的对接焊缝和现场的其它熔透焊缝进行超声波探伤，抽检率为</w:t>
      </w:r>
      <w:r>
        <w:rPr>
          <w:rFonts w:ascii="仿宋_GB2312" w:eastAsia="仿宋_GB2312"/>
          <w:sz w:val="24"/>
        </w:rPr>
        <w:t>100%</w:t>
      </w:r>
      <w:r>
        <w:rPr>
          <w:rFonts w:ascii="仿宋_GB2312" w:eastAsia="仿宋_GB2312" w:hint="eastAsia"/>
          <w:sz w:val="24"/>
        </w:rPr>
        <w:t>；</w:t>
      </w:r>
      <w:r>
        <w:rPr>
          <w:rFonts w:ascii="仿宋_GB2312" w:eastAsia="仿宋_GB2312"/>
          <w:sz w:val="24"/>
        </w:rPr>
        <w:br/>
      </w:r>
      <w:r>
        <w:rPr>
          <w:rFonts w:ascii="仿宋_GB2312" w:eastAsia="仿宋_GB2312" w:hint="eastAsia"/>
          <w:sz w:val="24"/>
        </w:rPr>
        <w:t>对其它一般熔透焊缝进行超声波探伤，抽检率为</w:t>
      </w:r>
      <w:r>
        <w:rPr>
          <w:rFonts w:ascii="仿宋_GB2312" w:eastAsia="仿宋_GB2312"/>
          <w:sz w:val="24"/>
        </w:rPr>
        <w:t>20%</w:t>
      </w:r>
      <w:r>
        <w:rPr>
          <w:rFonts w:ascii="仿宋_GB2312" w:eastAsia="仿宋_GB2312" w:hint="eastAsia"/>
          <w:sz w:val="24"/>
        </w:rPr>
        <w:t>，并且不少于</w:t>
      </w:r>
      <w:r>
        <w:rPr>
          <w:rFonts w:ascii="仿宋_GB2312" w:eastAsia="仿宋_GB2312" w:hint="eastAsia"/>
          <w:sz w:val="24"/>
          <w:lang w:eastAsia="zh-CN"/>
        </w:rPr>
        <w:t>201</w:t>
      </w:r>
      <w:r>
        <w:rPr>
          <w:rFonts w:ascii="仿宋_GB2312" w:eastAsia="仿宋_GB2312"/>
          <w:sz w:val="24"/>
        </w:rPr>
        <w:t>mm</w:t>
      </w:r>
      <w:r>
        <w:rPr>
          <w:rFonts w:ascii="仿宋_GB2312" w:eastAsia="仿宋_GB2312" w:hint="eastAsia"/>
          <w:sz w:val="24"/>
        </w:rPr>
        <w:t>。</w:t>
      </w:r>
      <w:r>
        <w:rPr>
          <w:rFonts w:ascii="仿宋_GB2312" w:eastAsia="仿宋_GB2312"/>
          <w:sz w:val="24"/>
        </w:rPr>
        <w:br/>
      </w:r>
      <w:r>
        <w:rPr>
          <w:rFonts w:ascii="仿宋_GB2312" w:eastAsia="仿宋_GB2312"/>
          <w:sz w:val="24"/>
        </w:rPr>
        <w:t>6)</w:t>
      </w:r>
      <w:r>
        <w:rPr>
          <w:rFonts w:ascii="仿宋_GB2312" w:eastAsia="仿宋_GB2312" w:hint="eastAsia"/>
          <w:sz w:val="24"/>
        </w:rPr>
        <w:t>、桁架制作完成后，卸掉高强度螺栓，逐个吊出胎架，等待高空对接。</w:t>
      </w:r>
    </w:p>
    <w:p>
      <w:pPr>
        <w:spacing w:before="312" w:beforeLines="100" w:after="156" w:afterLines="50"/>
        <w:rPr>
          <w:rFonts w:ascii="仿宋_GB2312" w:eastAsia="仿宋_GB2312" w:hint="eastAsia"/>
          <w:b/>
          <w:sz w:val="28"/>
          <w:szCs w:val="28"/>
        </w:rPr>
      </w:pPr>
      <w:r>
        <w:rPr>
          <w:rFonts w:ascii="仿宋_GB2312" w:eastAsia="仿宋_GB2312" w:hint="eastAsia"/>
          <w:b/>
          <w:sz w:val="28"/>
          <w:szCs w:val="28"/>
        </w:rPr>
        <w:t>（三）、裙房屋面钢结构制作工艺</w:t>
      </w:r>
    </w:p>
    <w:p>
      <w:pPr>
        <w:spacing w:before="156" w:beforeLines="50"/>
        <w:rPr>
          <w:rFonts w:ascii="仿宋_GB2312" w:eastAsia="仿宋_GB2312" w:hint="eastAsia"/>
          <w:b/>
          <w:sz w:val="28"/>
          <w:szCs w:val="28"/>
        </w:rPr>
      </w:pPr>
      <w:r>
        <w:rPr>
          <w:rFonts w:ascii="仿宋_GB2312" w:eastAsia="仿宋_GB2312" w:hint="eastAsia"/>
          <w:b/>
          <w:sz w:val="28"/>
          <w:szCs w:val="28"/>
        </w:rPr>
        <w:t>1、H型钢的制作流程</w:t>
      </w:r>
    </w:p>
    <w:p>
      <w:pPr>
        <w:ind w:firstLine="480" w:firstLineChars="200"/>
        <w:rPr>
          <w:rFonts w:ascii="仿宋_GB2312" w:eastAsia="仿宋_GB2312" w:hint="eastAsia"/>
          <w:sz w:val="24"/>
        </w:rPr>
      </w:pPr>
      <w:r>
        <w:rPr>
          <w:rFonts w:ascii="仿宋_GB2312" w:eastAsia="仿宋_GB2312" w:hint="eastAsia"/>
          <w:sz w:val="24"/>
        </w:rPr>
        <w:t>H型钢制作工艺流程图：</w:t>
      </w:r>
    </w:p>
    <w:p>
      <w:pPr>
        <w:ind w:left="480"/>
        <w:rPr>
          <w:rFonts w:ascii="仿宋_GB2312" w:eastAsia="仿宋_GB2312" w:hint="eastAsia"/>
          <w:sz w:val="24"/>
        </w:rPr>
        <w:sectPr>
          <w:footerReference w:type="even" r:id="rId9"/>
          <w:type w:val="nextPage"/>
          <w:pgSz w:w="11906" w:h="16838"/>
          <w:pgMar w:top="1440" w:right="1800" w:bottom="1090" w:left="1800" w:header="851" w:footer="992" w:gutter="0"/>
          <w:pgNumType w:start="6"/>
          <w:cols w:space="708"/>
          <w:titlePg w:val="0"/>
          <w:docGrid w:type="lines" w:linePitch="312"/>
        </w:sectPr>
      </w:pPr>
    </w:p>
    <w:p>
      <w:pPr>
        <w:spacing w:line="360" w:lineRule="auto"/>
        <w:rPr>
          <w:rFonts w:hint="eastAsia"/>
        </w:rPr>
      </w:pPr>
      <w:r>
        <w:object>
          <v:shape id="Object 1" o:spid="_x0000_i1784" type="#_x0000_t75" style="width:398.53pt;height:625.77pt;mso-position-horizontal-relative:page;mso-position-vertical-relative:page;mso-wrap-style:square" o:ole="" filled="f" stroked="f">
            <v:stroke linestyle="single"/>
            <v:imagedata r:id="rId10" o:title="" croptop="920f" cropbottom="3835f" cropleft="17184f" cropright="24413f"/>
            <v:path o:extrusionok="f"/>
            <o:lock v:ext="edit" aspectratio="t"/>
          </v:shape>
          <o:OLEObject Type="Embed" ProgID="AutoCAD.Drawing.14" ShapeID="Object 1" DrawAspect="Content" ObjectID="_1234567890" r:id="rId11"/>
        </w:object>
      </w:r>
    </w:p>
    <w:p>
      <w:pPr>
        <w:spacing w:before="156" w:beforeLines="50" w:line="360" w:lineRule="auto"/>
        <w:rPr>
          <w:rFonts w:ascii="仿宋_GB2312" w:eastAsia="仿宋_GB2312" w:hint="eastAsia"/>
          <w:b/>
          <w:sz w:val="28"/>
          <w:szCs w:val="28"/>
        </w:rPr>
      </w:pPr>
      <w:r>
        <w:rPr>
          <w:rFonts w:ascii="仿宋_GB2312" w:eastAsia="仿宋_GB2312" w:hint="eastAsia"/>
          <w:b/>
          <w:sz w:val="28"/>
          <w:szCs w:val="28"/>
        </w:rPr>
        <w:t>2、号料与划线</w:t>
      </w:r>
    </w:p>
    <w:p>
      <w:pPr>
        <w:spacing w:line="360" w:lineRule="auto"/>
        <w:rPr>
          <w:rFonts w:ascii="仿宋_GB2312" w:eastAsia="仿宋_GB2312" w:hint="eastAsia"/>
          <w:sz w:val="24"/>
        </w:rPr>
        <w:sectPr>
          <w:footerReference w:type="even" r:id="rId12"/>
          <w:type w:val="nextPage"/>
          <w:pgSz w:w="11906" w:h="16838"/>
          <w:pgMar w:top="1440" w:right="1800" w:bottom="1090" w:left="1800" w:header="851" w:footer="992" w:gutter="0"/>
          <w:pgNumType w:start="7"/>
          <w:cols w:space="708"/>
          <w:titlePg w:val="0"/>
          <w:docGrid w:type="lines" w:linePitch="312"/>
        </w:sectPr>
      </w:pPr>
    </w:p>
    <w:p>
      <w:pPr>
        <w:spacing w:line="360" w:lineRule="auto"/>
        <w:rPr>
          <w:rFonts w:ascii="仿宋_GB2312" w:eastAsia="仿宋_GB2312" w:hint="eastAsia"/>
          <w:sz w:val="24"/>
        </w:rPr>
      </w:pPr>
      <w:r>
        <w:rPr>
          <w:rFonts w:ascii="仿宋_GB2312" w:eastAsia="仿宋_GB2312" w:hint="eastAsia"/>
          <w:sz w:val="24"/>
        </w:rPr>
        <w:t>1）、号料前应先确认材质和熟悉工艺要求，然后根据排版图、下料加工单和零件草图进行号料。号料的母材必须平直无损伤及其他缺陷，否则应先矫正或剔除。钢板矫平采用钢板矫平机进行。</w:t>
      </w:r>
    </w:p>
    <w:p>
      <w:pPr>
        <w:spacing w:line="360" w:lineRule="auto"/>
        <w:rPr>
          <w:rFonts w:ascii="仿宋_GB2312" w:eastAsia="仿宋_GB2312" w:hint="eastAsia"/>
          <w:sz w:val="24"/>
        </w:rPr>
      </w:pPr>
      <w:r>
        <w:rPr>
          <w:rFonts w:ascii="仿宋_GB2312" w:eastAsia="仿宋_GB2312" w:hint="eastAsia"/>
          <w:sz w:val="24"/>
        </w:rPr>
        <w:t>2）、号料时应注意预留制作、安装时的焊接收缩量；切割、刨边和铣加工的收缩余量；安装预留尺寸要求及构件的起拱下料尺寸等。</w:t>
      </w:r>
    </w:p>
    <w:p>
      <w:pPr>
        <w:spacing w:line="360" w:lineRule="auto"/>
        <w:rPr>
          <w:rFonts w:ascii="仿宋_GB2312" w:eastAsia="仿宋_GB2312" w:hint="eastAsia"/>
          <w:sz w:val="24"/>
        </w:rPr>
      </w:pPr>
      <w:r>
        <w:rPr>
          <w:rFonts w:ascii="仿宋_GB2312" w:eastAsia="仿宋_GB2312" w:hint="eastAsia"/>
          <w:sz w:val="24"/>
        </w:rPr>
        <w:t>3）、划线后应标明基准线、中心线和检验控制点。作记号时不得使用凿子一类的工具，少量的样冲标记其深度应不大于0.5mm，钢板上不应留下任何永久性的划线痕迹。</w:t>
      </w:r>
    </w:p>
    <w:p>
      <w:pPr>
        <w:spacing w:line="360" w:lineRule="auto"/>
        <w:rPr>
          <w:rFonts w:ascii="仿宋_GB2312" w:eastAsia="仿宋_GB2312" w:hint="eastAsia"/>
          <w:sz w:val="24"/>
        </w:rPr>
      </w:pPr>
      <w:r>
        <w:rPr>
          <w:rFonts w:ascii="仿宋_GB2312" w:eastAsia="仿宋_GB2312" w:hint="eastAsia"/>
          <w:sz w:val="24"/>
        </w:rPr>
        <w:t>4）、下料切割和刨削加工</w:t>
      </w:r>
    </w:p>
    <w:p>
      <w:pPr>
        <w:spacing w:line="360" w:lineRule="auto"/>
        <w:rPr>
          <w:rFonts w:ascii="仿宋_GB2312" w:eastAsia="仿宋_GB2312" w:hint="eastAsia"/>
          <w:sz w:val="24"/>
        </w:rPr>
      </w:pPr>
      <w:r>
        <w:rPr>
          <w:rFonts w:ascii="仿宋_GB2312" w:eastAsia="仿宋_GB2312" w:hAnsi="仿宋_GB2312"/>
          <w:sz w:val="24"/>
        </w:rPr>
        <w:t>a</w:t>
      </w:r>
      <w:r>
        <w:rPr>
          <w:rFonts w:ascii="仿宋_GB2312" w:eastAsia="仿宋_GB2312" w:hAnsi="仿宋_GB2312" w:hint="eastAsia"/>
          <w:sz w:val="24"/>
        </w:rPr>
        <w:t>、</w:t>
      </w:r>
      <w:r>
        <w:rPr>
          <w:rFonts w:ascii="仿宋_GB2312" w:eastAsia="仿宋_GB2312" w:hint="eastAsia"/>
          <w:sz w:val="24"/>
        </w:rPr>
        <w:t>切割前应清除母材表面的油污、铁锈和潮气；切割后气割表面应光滑无裂纹，熔渣和飞溅物应除去。剪切边应打磨。</w:t>
      </w:r>
    </w:p>
    <w:p>
      <w:pPr>
        <w:spacing w:line="360" w:lineRule="auto"/>
        <w:rPr>
          <w:rFonts w:ascii="仿宋_GB2312" w:eastAsia="仿宋_GB2312" w:hint="eastAsia"/>
          <w:sz w:val="24"/>
        </w:rPr>
      </w:pPr>
      <w:r>
        <w:rPr>
          <w:rFonts w:ascii="仿宋_GB2312" w:eastAsia="仿宋_GB2312" w:hAnsi="仿宋_GB2312"/>
          <w:sz w:val="24"/>
        </w:rPr>
        <w:t>b</w:t>
      </w:r>
      <w:r>
        <w:rPr>
          <w:rFonts w:ascii="仿宋_GB2312" w:eastAsia="仿宋_GB2312" w:hAnsi="仿宋_GB2312" w:hint="eastAsia"/>
          <w:sz w:val="24"/>
        </w:rPr>
        <w:t>、</w:t>
      </w:r>
      <w:r>
        <w:rPr>
          <w:rFonts w:ascii="仿宋_GB2312" w:eastAsia="仿宋_GB2312" w:hint="eastAsia"/>
          <w:sz w:val="24"/>
        </w:rPr>
        <w:t>焊接H型钢生产线的下料设备一般配备数控多头切割机或直条多头切割机。此类设备是高效率的板条切割设备，纵向割矩根据要求配置，可一次同时加工多块板条。</w:t>
      </w:r>
    </w:p>
    <w:p>
      <w:pPr>
        <w:spacing w:line="360" w:lineRule="auto"/>
        <w:rPr>
          <w:rFonts w:ascii="仿宋_GB2312" w:eastAsia="仿宋_GB2312" w:hint="eastAsia"/>
          <w:sz w:val="24"/>
        </w:rPr>
      </w:pPr>
      <w:r>
        <w:rPr>
          <w:rFonts w:ascii="仿宋_GB2312" w:eastAsia="仿宋_GB2312" w:hAnsi="仿宋_GB2312"/>
          <w:sz w:val="24"/>
        </w:rPr>
        <w:t>c</w:t>
      </w:r>
      <w:r>
        <w:rPr>
          <w:rFonts w:ascii="仿宋_GB2312" w:eastAsia="仿宋_GB2312" w:hAnsi="仿宋_GB2312" w:hint="eastAsia"/>
          <w:sz w:val="24"/>
        </w:rPr>
        <w:t>、</w:t>
      </w:r>
      <w:r>
        <w:rPr>
          <w:rFonts w:ascii="仿宋_GB2312" w:eastAsia="仿宋_GB2312" w:hint="eastAsia"/>
          <w:sz w:val="24"/>
        </w:rPr>
        <w:t>切割后应去除切割熔渣。对于组装后无法精整的表面，应在组装前进行处理。</w:t>
      </w:r>
    </w:p>
    <w:p>
      <w:pPr>
        <w:spacing w:line="360" w:lineRule="auto"/>
        <w:rPr>
          <w:rFonts w:ascii="仿宋_GB2312" w:eastAsia="仿宋_GB2312" w:hint="eastAsia"/>
          <w:sz w:val="24"/>
        </w:rPr>
      </w:pPr>
      <w:r>
        <w:rPr>
          <w:rFonts w:ascii="仿宋_GB2312" w:eastAsia="仿宋_GB2312" w:hAnsi="仿宋_GB2312"/>
          <w:sz w:val="24"/>
        </w:rPr>
        <w:t>d</w:t>
      </w:r>
      <w:r>
        <w:rPr>
          <w:rFonts w:ascii="仿宋_GB2312" w:eastAsia="仿宋_GB2312" w:hAnsi="仿宋_GB2312" w:hint="eastAsia"/>
          <w:sz w:val="24"/>
        </w:rPr>
        <w:t>、</w:t>
      </w:r>
      <w:r>
        <w:rPr>
          <w:rFonts w:ascii="仿宋_GB2312" w:eastAsia="仿宋_GB2312" w:hint="eastAsia"/>
          <w:sz w:val="24"/>
        </w:rPr>
        <w:t>H型钢的对接若采用焊接，在翼腹板的交汇处应开R=15mm的圆弧，以使翼板焊透。</w:t>
      </w:r>
    </w:p>
    <w:p>
      <w:pPr>
        <w:spacing w:line="360" w:lineRule="auto"/>
        <w:rPr>
          <w:rFonts w:ascii="仿宋_GB2312" w:eastAsia="仿宋_GB2312" w:hint="eastAsia"/>
          <w:sz w:val="24"/>
        </w:rPr>
      </w:pPr>
      <w:r>
        <w:rPr>
          <w:rFonts w:ascii="仿宋_GB2312" w:eastAsia="仿宋_GB2312" w:hAnsi="仿宋_GB2312"/>
          <w:sz w:val="24"/>
        </w:rPr>
        <w:t>e</w:t>
      </w:r>
      <w:r>
        <w:rPr>
          <w:rFonts w:ascii="仿宋_GB2312" w:eastAsia="仿宋_GB2312" w:hAnsi="仿宋_GB2312" w:hint="eastAsia"/>
          <w:sz w:val="24"/>
        </w:rPr>
        <w:t>、</w:t>
      </w:r>
      <w:r>
        <w:rPr>
          <w:rFonts w:ascii="仿宋_GB2312" w:eastAsia="仿宋_GB2312" w:hint="eastAsia"/>
          <w:sz w:val="24"/>
        </w:rPr>
        <w:t>火焰切割后须自检另件尺寸，然后标上零件所属的工作令号、构件号、零件号，再由质检员专检各项指标，合格全才能流入下一道工序。以下部位须进行刨铣削，每一铣削边需放5mm加工余量</w:t>
      </w:r>
    </w:p>
    <w:p>
      <w:pPr>
        <w:rPr>
          <w:rFonts w:ascii="仿宋_GB2312" w:eastAsia="仿宋_GB2312" w:hint="eastAsia"/>
          <w:sz w:val="24"/>
        </w:rPr>
      </w:pPr>
      <w:r>
        <w:rPr>
          <w:rFonts w:ascii="仿宋_GB2312" w:eastAsia="仿宋_GB2312" w:hint="eastAsia"/>
          <w:sz w:val="24"/>
        </w:rPr>
        <w:t>放样切割流程图：</w:t>
      </w:r>
    </w:p>
    <w:p>
      <w:pP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sectPr>
          <w:footerReference w:type="even" r:id="rId13"/>
          <w:type w:val="nextPage"/>
          <w:pgSz w:w="11906" w:h="16838"/>
          <w:pgMar w:top="1440" w:right="1800" w:bottom="1090" w:left="1800" w:header="851" w:footer="992" w:gutter="0"/>
          <w:pgNumType w:start="8"/>
          <w:cols w:space="708"/>
          <w:titlePg w:val="0"/>
          <w:docGrid w:type="lines" w:linePitch="312"/>
        </w:sectPr>
      </w:pPr>
    </w:p>
    <w:p>
      <w:pPr>
        <w:ind w:firstLine="420" w:firstLineChars="210"/>
        <w:rPr>
          <w:rFonts w:ascii="仿宋_GB2312" w:eastAsia="仿宋_GB2312" w:hint="eastAsia"/>
          <w:sz w:val="28"/>
        </w:rPr>
      </w:pPr>
      <w:r>
        <w:rPr>
          <w:rFonts w:ascii="仿宋_GB2312" w:eastAsia="仿宋_GB2312"/>
          <w:sz w:val="20"/>
        </w:rPr>
        <w:pict>
          <v:shapetype id="_x0000_t202" coordsize="21600,21600" o:spt="202" path="m,l,21600r21600,l21600,xe">
            <v:stroke joinstyle="miter"/>
            <v:path gradientshapeok="t" o:connecttype="rect"/>
          </v:shapetype>
          <v:shape id="文本框 1914" o:spid="_x0000_s1785" type="#_x0000_t202" style="width:117pt;height:24.3pt;margin-top:15.6pt;margin-left:148.65pt;mso-wrap-style:square;position:absolute;z-index:251659264" wrapcoords="-138 0 -138 21600 21738 21600 21738 0 -138 0" stroked="t">
            <v:stroke linestyle="single"/>
            <v:textbox>
              <w:txbxContent>
                <w:p>
                  <w:pPr>
                    <w:pStyle w:val="a2"/>
                    <w:ind w:firstLine="420" w:firstLineChars="200"/>
                    <w:rPr>
                      <w:rFonts w:hint="eastAsia"/>
                    </w:rPr>
                  </w:pPr>
                  <w:r>
                    <w:rPr>
                      <w:rFonts w:hint="eastAsia"/>
                    </w:rPr>
                    <w:t>详图设计图纸</w:t>
                  </w:r>
                </w:p>
              </w:txbxContent>
            </v:textbox>
          </v:shape>
        </w:pict>
      </w:r>
    </w:p>
    <w:p>
      <w:pPr>
        <w:ind w:firstLine="420" w:firstLineChars="210"/>
        <w:rPr>
          <w:rFonts w:ascii="仿宋_GB2312" w:eastAsia="仿宋_GB2312" w:hint="eastAsia"/>
          <w:sz w:val="28"/>
        </w:rPr>
      </w:pPr>
      <w:r>
        <w:rPr>
          <w:rFonts w:ascii="仿宋_GB2312" w:eastAsia="仿宋_GB2312"/>
          <w:sz w:val="20"/>
        </w:rPr>
        <w:pict>
          <v:line id="直线 1915" o:spid="_x0000_s1786" style="mso-wrap-style:square;position:absolute;z-index:251660288" from="202.65pt,7.45pt" to="202.65pt,31.75pt" wrapcoords="0 0 0 20903 0 20903 0 0 0 0" stroked="t">
            <v:stroke linestyle="single"/>
          </v:line>
        </w:pict>
      </w:r>
    </w:p>
    <w:p>
      <w:pPr>
        <w:ind w:firstLine="420" w:firstLineChars="210"/>
        <w:rPr>
          <w:rFonts w:ascii="仿宋_GB2312" w:eastAsia="仿宋_GB2312" w:hint="eastAsia"/>
          <w:sz w:val="28"/>
        </w:rPr>
      </w:pPr>
      <w:r>
        <w:rPr>
          <w:rFonts w:ascii="仿宋_GB2312" w:eastAsia="仿宋_GB2312"/>
          <w:sz w:val="20"/>
        </w:rPr>
        <w:pict>
          <v:line id="直线 1917" o:spid="_x0000_s1787" style="mso-wrap-style:square;position:absolute;z-index:251662336" from="203.4pt,24.4pt" to="203.4pt,48.7pt" wrapcoords="0 0 0 20903 0 20903 0 0 0 0" stroked="t">
            <v:stroke linestyle="single"/>
          </v:line>
        </w:pict>
      </w:r>
      <w:r>
        <w:rPr>
          <w:rFonts w:ascii="仿宋_GB2312" w:eastAsia="仿宋_GB2312"/>
          <w:sz w:val="20"/>
        </w:rPr>
        <w:pict>
          <v:shape id="文本框 1916" o:spid="_x0000_s1788" type="#_x0000_t202" style="width:117pt;height:24.3pt;margin-top:-0.05pt;margin-left:149.4pt;mso-wrap-style:square;position:absolute;z-index:251661312" wrapcoords="-138 0 -138 21600 21738 21600 21738 0 -138 0" stroked="t">
            <v:stroke linestyle="single"/>
            <v:textbox>
              <w:txbxContent>
                <w:p>
                  <w:pPr>
                    <w:pStyle w:val="a2"/>
                    <w:ind w:firstLine="420" w:firstLineChars="200"/>
                    <w:rPr>
                      <w:rFonts w:hint="eastAsia"/>
                    </w:rPr>
                  </w:pPr>
                  <w:r>
                    <w:rPr>
                      <w:rFonts w:hint="eastAsia"/>
                    </w:rPr>
                    <w:t>施工技术交底</w:t>
                  </w:r>
                </w:p>
              </w:txbxContent>
            </v:textbox>
          </v:shape>
        </w:pict>
      </w:r>
    </w:p>
    <w:p>
      <w:pPr>
        <w:ind w:firstLine="420" w:firstLineChars="210"/>
        <w:rPr>
          <w:rFonts w:ascii="仿宋_GB2312" w:eastAsia="仿宋_GB2312" w:hint="eastAsia"/>
          <w:sz w:val="28"/>
        </w:rPr>
      </w:pPr>
      <w:r>
        <w:rPr>
          <w:rFonts w:ascii="仿宋_GB2312" w:eastAsia="仿宋_GB2312"/>
          <w:sz w:val="20"/>
        </w:rPr>
        <w:pict>
          <v:shape id="文本框 1918" o:spid="_x0000_s1789" type="#_x0000_t202" style="width:117pt;height:24.3pt;margin-top:15.8pt;margin-left:150.15pt;mso-wrap-style:square;position:absolute;z-index:251663360" wrapcoords="-138 0 -138 21600 21738 21600 21738 0 -138 0" stroked="t">
            <v:stroke linestyle="single"/>
            <v:textbox>
              <w:txbxContent>
                <w:p>
                  <w:pPr>
                    <w:pStyle w:val="a2"/>
                    <w:ind w:firstLine="420" w:firstLineChars="200"/>
                    <w:rPr>
                      <w:rFonts w:hint="eastAsia"/>
                    </w:rPr>
                  </w:pPr>
                  <w:r>
                    <w:rPr>
                      <w:rFonts w:hint="eastAsia"/>
                    </w:rPr>
                    <w:t>计算机放样</w:t>
                  </w:r>
                </w:p>
              </w:txbxContent>
            </v:textbox>
          </v:shape>
        </w:pict>
      </w:r>
    </w:p>
    <w:p>
      <w:pPr>
        <w:ind w:firstLine="420" w:firstLineChars="210"/>
        <w:rPr>
          <w:rFonts w:ascii="仿宋_GB2312" w:eastAsia="仿宋_GB2312" w:hint="eastAsia"/>
          <w:sz w:val="28"/>
        </w:rPr>
      </w:pPr>
      <w:r>
        <w:rPr>
          <w:rFonts w:ascii="仿宋_GB2312" w:eastAsia="仿宋_GB2312"/>
          <w:sz w:val="20"/>
        </w:rPr>
        <w:pict>
          <v:shape id="文本框 1920" o:spid="_x0000_s1790" type="#_x0000_t202" style="width:117pt;height:24.3pt;margin-top:31.35pt;margin-left:151.65pt;mso-wrap-style:square;position:absolute;z-index:251665408" wrapcoords="-138 0 -138 21600 21738 21600 21738 0 -138 0" stroked="t">
            <v:stroke linestyle="single"/>
            <v:textbox>
              <w:txbxContent>
                <w:p>
                  <w:pPr>
                    <w:pStyle w:val="a2"/>
                    <w:ind w:firstLine="420" w:firstLineChars="200"/>
                    <w:rPr>
                      <w:rFonts w:hint="eastAsia"/>
                    </w:rPr>
                  </w:pPr>
                  <w:r>
                    <w:rPr>
                      <w:rFonts w:hint="eastAsia"/>
                    </w:rPr>
                    <w:t>画零件草图</w:t>
                  </w:r>
                </w:p>
              </w:txbxContent>
            </v:textbox>
          </v:shape>
        </w:pict>
      </w:r>
      <w:r>
        <w:rPr>
          <w:rFonts w:ascii="仿宋_GB2312" w:eastAsia="仿宋_GB2312"/>
          <w:sz w:val="20"/>
        </w:rPr>
        <w:pict>
          <v:line id="直线 1919" o:spid="_x0000_s1791" style="mso-wrap-style:square;position:absolute;z-index:251664384" from="204.9pt,8pt" to="204.9pt,32.3pt" wrapcoords="0 0 0 20903 0 20903 0 0 0 0" stroked="t">
            <v:stroke linestyle="single"/>
          </v:line>
        </w:pict>
      </w:r>
    </w:p>
    <w:p>
      <w:pPr>
        <w:ind w:firstLine="420" w:firstLineChars="210"/>
        <w:rPr>
          <w:rFonts w:ascii="仿宋_GB2312" w:eastAsia="仿宋_GB2312" w:hint="eastAsia"/>
          <w:sz w:val="28"/>
        </w:rPr>
      </w:pPr>
      <w:r>
        <w:rPr>
          <w:rFonts w:ascii="仿宋_GB2312" w:eastAsia="仿宋_GB2312"/>
          <w:sz w:val="20"/>
        </w:rPr>
        <w:pict>
          <v:line id="直线 1928" o:spid="_x0000_s1792" style="mso-wrap-style:square;position:absolute;z-index:251673600" from="5in,7.9pt" to="360.15pt,47.05pt" wrapcoords="0 0 0 20903 0 20903 0 0 0 0" stroked="t">
            <v:stroke linestyle="single"/>
          </v:line>
        </w:pict>
      </w:r>
      <w:r>
        <w:rPr>
          <w:rFonts w:ascii="仿宋_GB2312" w:eastAsia="仿宋_GB2312"/>
          <w:sz w:val="20"/>
        </w:rPr>
        <w:pict>
          <v:line id="直线 1956" o:spid="_x0000_s1793" style="mso-wrap-style:square;position:absolute;z-index:251701248" from="270pt,7.9pt" to="5in,7.9pt">
            <v:stroke linestyle="single"/>
          </v:line>
        </w:pict>
      </w:r>
      <w:r>
        <w:rPr>
          <w:rFonts w:ascii="仿宋_GB2312" w:eastAsia="仿宋_GB2312"/>
          <w:sz w:val="20"/>
        </w:rPr>
        <w:pict>
          <v:line id="直线 1921" o:spid="_x0000_s1794" style="mso-wrap-style:square;position:absolute;z-index:251666432" from="205.65pt,23.85pt" to="205.65pt,48.15pt" wrapcoords="0 0 0 20903 0 20903 0 0 0 0" stroked="t">
            <v:stroke linestyle="single"/>
          </v:line>
        </w:pict>
      </w:r>
    </w:p>
    <w:p>
      <w:pPr>
        <w:ind w:firstLine="420" w:firstLineChars="210"/>
        <w:rPr>
          <w:rFonts w:ascii="仿宋_GB2312" w:eastAsia="仿宋_GB2312" w:hint="eastAsia"/>
          <w:sz w:val="28"/>
        </w:rPr>
      </w:pPr>
      <w:r>
        <w:rPr>
          <w:rFonts w:ascii="仿宋_GB2312" w:eastAsia="仿宋_GB2312"/>
          <w:sz w:val="20"/>
        </w:rPr>
        <w:pict>
          <v:shape id="文本框 1927" o:spid="_x0000_s1795" type="#_x0000_t202" style="width:117pt;height:24.3pt;margin-top:14pt;margin-left:300.15pt;mso-wrap-style:square;position:absolute;z-index:251672576" wrapcoords="-138 0 -138 21600 21738 21600 21738 0 -138 0" stroked="t">
            <v:stroke linestyle="single"/>
            <v:textbox>
              <w:txbxContent>
                <w:p>
                  <w:pPr>
                    <w:pStyle w:val="a2"/>
                    <w:ind w:firstLine="630" w:firstLineChars="300"/>
                    <w:rPr>
                      <w:rFonts w:hint="eastAsia"/>
                    </w:rPr>
                  </w:pPr>
                  <w:r>
                    <w:rPr>
                      <w:rFonts w:hint="eastAsia"/>
                    </w:rPr>
                    <w:t>编套料图</w:t>
                  </w:r>
                </w:p>
              </w:txbxContent>
            </v:textbox>
          </v:shape>
        </w:pict>
      </w:r>
      <w:r>
        <w:rPr>
          <w:rFonts w:ascii="仿宋_GB2312" w:eastAsia="仿宋_GB2312"/>
          <w:sz w:val="20"/>
        </w:rPr>
        <w:pict>
          <v:shape id="文本框 1922" o:spid="_x0000_s1796" type="#_x0000_t202" style="width:117pt;height:24.35pt;margin-top:14.75pt;margin-left:150.9pt;mso-wrap-style:square;position:absolute;z-index:251667456" wrapcoords="-138 0 -138 21600 21738 21600 21738 0 -138 0" stroked="t">
            <v:stroke linestyle="single"/>
            <v:textbox>
              <w:txbxContent>
                <w:p>
                  <w:pPr>
                    <w:pStyle w:val="a2"/>
                    <w:ind w:firstLine="630" w:firstLineChars="300"/>
                    <w:rPr>
                      <w:rFonts w:hint="eastAsia"/>
                    </w:rPr>
                  </w:pPr>
                  <w:r>
                    <w:rPr>
                      <w:rFonts w:hint="eastAsia"/>
                    </w:rPr>
                    <w:t>编套料图</w:t>
                  </w:r>
                </w:p>
              </w:txbxContent>
            </v:textbox>
          </v:shape>
        </w:pict>
      </w:r>
    </w:p>
    <w:p>
      <w:pPr>
        <w:ind w:firstLine="420" w:firstLineChars="210"/>
        <w:rPr>
          <w:rFonts w:ascii="仿宋_GB2312" w:eastAsia="仿宋_GB2312" w:hint="eastAsia"/>
          <w:sz w:val="28"/>
        </w:rPr>
      </w:pPr>
      <w:r>
        <w:rPr>
          <w:rFonts w:ascii="仿宋_GB2312" w:eastAsia="仿宋_GB2312"/>
          <w:sz w:val="20"/>
        </w:rPr>
        <w:pict>
          <v:line id="直线 1929" o:spid="_x0000_s1797" style="flip:x;mso-wrap-style:square;position:absolute;z-index:251674624" from="360.9pt,6.8pt" to="360.9pt,41.25pt" wrapcoords="0 0 0 20903 0 20903 0 0 0 0" stroked="t">
            <v:stroke linestyle="single"/>
          </v:line>
        </w:pict>
      </w:r>
      <w:r>
        <w:rPr>
          <w:rFonts w:ascii="仿宋_GB2312" w:eastAsia="仿宋_GB2312"/>
          <w:sz w:val="20"/>
        </w:rPr>
        <w:pict>
          <v:shape id="文本框 1924" o:spid="_x0000_s1798" type="#_x0000_t202" style="width:117pt;height:24.35pt;margin-top:31.7pt;margin-left:151.65pt;mso-wrap-style:square;position:absolute;z-index:251669504" wrapcoords="-138 0 -138 21600 21738 21600 21738 0 -138 0" stroked="t">
            <v:stroke linestyle="single"/>
            <v:textbox>
              <w:txbxContent>
                <w:p>
                  <w:pPr>
                    <w:jc w:val="center"/>
                    <w:rPr>
                      <w:rFonts w:eastAsia="仿宋_GB2312" w:hint="eastAsia"/>
                    </w:rPr>
                  </w:pPr>
                  <w:r>
                    <w:rPr>
                      <w:rFonts w:eastAsia="仿宋_GB2312" w:hint="eastAsia"/>
                    </w:rPr>
                    <w:t>校    对</w:t>
                  </w:r>
                </w:p>
              </w:txbxContent>
            </v:textbox>
          </v:shape>
        </w:pict>
      </w:r>
      <w:r>
        <w:rPr>
          <w:rFonts w:ascii="仿宋_GB2312" w:eastAsia="仿宋_GB2312"/>
          <w:sz w:val="20"/>
        </w:rPr>
        <w:pict>
          <v:line id="直线 1923" o:spid="_x0000_s1799" style="mso-wrap-style:square;position:absolute;z-index:251668480" from="207.15pt,7.55pt" to="207.15pt,31.9pt" wrapcoords="0 0 0 20903 0 20903 0 0 0 0" stroked="t">
            <v:stroke linestyle="single"/>
          </v:line>
        </w:pict>
      </w:r>
    </w:p>
    <w:p>
      <w:pPr>
        <w:ind w:firstLine="420" w:firstLineChars="210"/>
        <w:rPr>
          <w:rFonts w:ascii="仿宋_GB2312" w:eastAsia="仿宋_GB2312" w:hint="eastAsia"/>
          <w:sz w:val="28"/>
        </w:rPr>
      </w:pPr>
      <w:r>
        <w:rPr>
          <w:rFonts w:ascii="仿宋_GB2312" w:eastAsia="仿宋_GB2312"/>
          <w:sz w:val="20"/>
        </w:rPr>
        <w:pict>
          <v:line id="直线 1958" o:spid="_x0000_s1800" style="mso-wrap-style:square;position:absolute;z-index:251703296" from="63pt,11.5pt" to="63pt,27.1pt">
            <v:stroke linestyle="single" endarrow="block"/>
          </v:line>
        </w:pict>
      </w:r>
      <w:r>
        <w:rPr>
          <w:rFonts w:ascii="仿宋_GB2312" w:eastAsia="仿宋_GB2312"/>
          <w:sz w:val="20"/>
        </w:rPr>
        <w:pict>
          <v:line id="直线 1957" o:spid="_x0000_s1801" style="flip:x;mso-wrap-style:square;position:absolute;z-index:251702272" from="63pt,11.5pt" to="153pt,11.5pt">
            <v:stroke linestyle="single"/>
          </v:line>
        </w:pict>
      </w:r>
      <w:r>
        <w:rPr>
          <w:rFonts w:ascii="仿宋_GB2312" w:eastAsia="仿宋_GB2312"/>
          <w:sz w:val="20"/>
        </w:rPr>
        <w:pict>
          <v:line id="直线 1930" o:spid="_x0000_s1802" style="mso-wrap-style:square;position:absolute;rotation:180;z-index:251675648" from="270.9pt,7.55pt" to="360.9pt,7.6pt" wrapcoords="19440 0 -180 0 -180 0 19440 0 20160 0 21780 0 20520 0 19440 0" stroked="t">
            <v:stroke linestyle="single" endarrow="block"/>
          </v:line>
        </w:pict>
      </w:r>
      <w:r>
        <w:rPr>
          <w:rFonts w:ascii="仿宋_GB2312" w:eastAsia="仿宋_GB2312"/>
          <w:sz w:val="20"/>
        </w:rPr>
        <w:pict>
          <v:line id="直线 1925" o:spid="_x0000_s1803" style="mso-wrap-style:square;position:absolute;z-index:251670528" from="207.9pt,24.05pt" to="207.9pt,48.35pt" wrapcoords="0 0 0 20903 0 20903 0 0 0 0" stroked="t">
            <v:stroke linestyle="single"/>
          </v:line>
        </w:pict>
      </w:r>
      <w:r>
        <w:rPr>
          <w:rFonts w:ascii="仿宋_GB2312" w:eastAsia="仿宋_GB2312"/>
          <w:sz w:val="20"/>
        </w:rPr>
        <w:pict>
          <v:shape id="文本框 1913" o:spid="_x0000_s1804" type="#_x0000_t202" style="width:103.5pt;height:24.3pt;margin-top:25pt;margin-left:9pt;mso-wrap-style:square;position:absolute;z-index:251658240" wrapcoords="-138 0 -138 21600 21738 21600 21738 0 -138 0" stroked="t">
            <v:stroke linestyle="single"/>
            <v:textbox>
              <w:txbxContent>
                <w:p>
                  <w:pPr>
                    <w:pStyle w:val="a2"/>
                    <w:ind w:firstLine="420" w:firstLineChars="200"/>
                    <w:rPr>
                      <w:rFonts w:hint="eastAsia"/>
                    </w:rPr>
                  </w:pPr>
                  <w:r>
                    <w:rPr>
                      <w:rFonts w:hint="eastAsia"/>
                    </w:rPr>
                    <w:t>制作样板</w:t>
                  </w:r>
                </w:p>
              </w:txbxContent>
            </v:textbox>
          </v:shape>
        </w:pict>
      </w:r>
    </w:p>
    <w:p>
      <w:pPr>
        <w:ind w:firstLine="420" w:firstLineChars="210"/>
        <w:rPr>
          <w:rFonts w:ascii="仿宋_GB2312" w:eastAsia="仿宋_GB2312" w:hint="eastAsia"/>
          <w:sz w:val="28"/>
        </w:rPr>
      </w:pPr>
      <w:r>
        <w:rPr>
          <w:rFonts w:ascii="仿宋_GB2312" w:eastAsia="仿宋_GB2312"/>
          <w:sz w:val="20"/>
        </w:rPr>
        <w:pict>
          <v:line id="直线 1960" o:spid="_x0000_s1805" style="mso-wrap-style:square;position:absolute;z-index:251705344" from="63pt,25.7pt" to="153pt,25.7pt">
            <v:stroke linestyle="single" endarrow="block"/>
          </v:line>
        </w:pict>
      </w:r>
      <w:r>
        <w:rPr>
          <w:rFonts w:ascii="仿宋_GB2312" w:eastAsia="仿宋_GB2312"/>
          <w:sz w:val="20"/>
        </w:rPr>
        <w:pict>
          <v:line id="直线 1959" o:spid="_x0000_s1806" style="mso-wrap-style:square;position:absolute;z-index:251704320" from="63pt,17.9pt" to="63pt,25.7pt">
            <v:stroke linestyle="single"/>
          </v:line>
        </w:pict>
      </w:r>
      <w:r>
        <w:rPr>
          <w:rFonts w:ascii="仿宋_GB2312" w:eastAsia="仿宋_GB2312"/>
          <w:sz w:val="20"/>
        </w:rPr>
        <w:pict>
          <v:shape id="文本框 1926" o:spid="_x0000_s1807" type="#_x0000_t202" style="width:117pt;height:24.3pt;margin-top:15.6pt;margin-left:150.15pt;mso-wrap-style:square;position:absolute;z-index:251671552" wrapcoords="-138 0 -138 21600 21738 21600 21738 0 -138 0" stroked="t">
            <v:stroke linestyle="single"/>
            <v:textbox>
              <w:txbxContent>
                <w:p>
                  <w:pPr>
                    <w:pStyle w:val="a2"/>
                    <w:ind w:firstLine="630" w:firstLineChars="300"/>
                    <w:rPr>
                      <w:rFonts w:hint="eastAsia"/>
                    </w:rPr>
                  </w:pPr>
                  <w:r>
                    <w:rPr>
                      <w:rFonts w:hint="eastAsia"/>
                    </w:rPr>
                    <w:t>下料工场</w:t>
                  </w:r>
                </w:p>
              </w:txbxContent>
            </v:textbox>
          </v:shape>
        </w:pict>
      </w:r>
    </w:p>
    <w:p>
      <w:pPr>
        <w:ind w:firstLine="420" w:firstLineChars="210"/>
        <w:rPr>
          <w:rFonts w:ascii="仿宋_GB2312" w:eastAsia="仿宋_GB2312" w:hint="eastAsia"/>
          <w:sz w:val="28"/>
        </w:rPr>
      </w:pPr>
      <w:r>
        <w:rPr>
          <w:rFonts w:ascii="仿宋_GB2312" w:eastAsia="仿宋_GB2312"/>
          <w:sz w:val="20"/>
        </w:rPr>
        <w:pict>
          <v:line id="直线 1950" o:spid="_x0000_s1808" style="mso-wrap-style:square;position:absolute;z-index:251696128" from="18pt,29.75pt" to="18pt,215pt" wrapcoords="0 0 0 21501 0 21501 0 0 0 0" stroked="t">
            <v:stroke linestyle="single"/>
          </v:line>
        </w:pict>
      </w:r>
      <w:r>
        <w:rPr>
          <w:rFonts w:ascii="仿宋_GB2312" w:eastAsia="仿宋_GB2312"/>
          <w:sz w:val="20"/>
        </w:rPr>
        <w:pict>
          <v:line id="直线 1949" o:spid="_x0000_s1809" style="mso-wrap-style:square;position:absolute;z-index:251695104" from="18pt,28.65pt" to="207pt,28.65pt" wrapcoords="-86 0 -86 0 21686 0 21686 0 -86 0" stroked="t">
            <v:stroke linestyle="single"/>
          </v:line>
        </w:pict>
      </w:r>
      <w:r>
        <w:rPr>
          <w:rFonts w:ascii="仿宋_GB2312" w:eastAsia="仿宋_GB2312"/>
          <w:sz w:val="20"/>
        </w:rPr>
        <w:pict>
          <v:line id="直线 1940" o:spid="_x0000_s1810" style="mso-wrap-style:square;position:absolute;z-index:251685888" from="208.65pt,8.7pt" to="208.65pt,49.25pt" wrapcoords="0 0 0 21185 0 21185 0 0 0 0" stroked="t">
            <v:stroke linestyle="single"/>
          </v:line>
        </w:pict>
      </w:r>
    </w:p>
    <w:p>
      <w:pPr>
        <w:ind w:firstLine="420" w:firstLineChars="210"/>
        <w:rPr>
          <w:rFonts w:ascii="仿宋_GB2312" w:eastAsia="仿宋_GB2312" w:hint="eastAsia"/>
          <w:sz w:val="28"/>
        </w:rPr>
      </w:pPr>
      <w:r>
        <w:rPr>
          <w:rFonts w:ascii="仿宋_GB2312" w:eastAsia="仿宋_GB2312"/>
          <w:sz w:val="20"/>
        </w:rPr>
        <w:pict>
          <v:line id="直线 1939" o:spid="_x0000_s1811" style="mso-wrap-style:square;position:absolute;z-index:251684864" from="72.15pt,15.85pt" to="360.15pt,15.85pt" wrapcoords="-56 0 -56 0 21656 0 21656 0 -56 0" stroked="t">
            <v:stroke linestyle="single"/>
          </v:line>
        </w:pict>
      </w:r>
      <w:r>
        <w:rPr>
          <w:rFonts w:ascii="仿宋_GB2312" w:eastAsia="仿宋_GB2312"/>
          <w:sz w:val="20"/>
        </w:rPr>
        <w:pict>
          <v:line id="直线 1938" o:spid="_x0000_s1812" style="mso-wrap-style:square;position:absolute;z-index:251683840" from="5in,16.3pt" to="5in,32.5pt" wrapcoords="0 0 0 20571 0 20571 0 0 0 0" stroked="t">
            <v:stroke linestyle="single"/>
          </v:line>
        </w:pict>
      </w:r>
      <w:r>
        <w:rPr>
          <w:rFonts w:ascii="仿宋_GB2312" w:eastAsia="仿宋_GB2312"/>
          <w:sz w:val="20"/>
        </w:rPr>
        <w:pict>
          <v:line id="直线 1937" o:spid="_x0000_s1813" style="mso-wrap-style:square;position:absolute;z-index:251682816" from="267pt,16pt" to="267pt,32.2pt" wrapcoords="0 0 0 20571 0 20571 0 0 0 0" stroked="t">
            <v:stroke linestyle="single"/>
          </v:line>
        </w:pict>
      </w:r>
      <w:r>
        <w:rPr>
          <w:rFonts w:ascii="仿宋_GB2312" w:eastAsia="仿宋_GB2312"/>
          <w:sz w:val="20"/>
        </w:rPr>
        <w:pict>
          <v:line id="直线 1936" o:spid="_x0000_s1814" style="mso-wrap-style:square;position:absolute;z-index:251681792" from="166.5pt,15.7pt" to="166.5pt,31.9pt" wrapcoords="0 0 0 20571 0 20571 0 0 0 0" stroked="t">
            <v:stroke linestyle="single"/>
          </v:line>
        </w:pict>
      </w:r>
      <w:r>
        <w:rPr>
          <w:rFonts w:ascii="仿宋_GB2312" w:eastAsia="仿宋_GB2312"/>
          <w:sz w:val="20"/>
        </w:rPr>
        <w:pict>
          <v:line id="直线 1935" o:spid="_x0000_s1815" style="mso-wrap-style:square;position:absolute;z-index:251680768" from="71.25pt,16.8pt" to="71.25pt,33pt" wrapcoords="0 0 0 20571 0 20571 0 0 0 0" stroked="t">
            <v:stroke linestyle="single"/>
          </v:line>
        </w:pict>
      </w:r>
      <w:r>
        <w:rPr>
          <w:rFonts w:ascii="仿宋_GB2312" w:eastAsia="仿宋_GB2312"/>
          <w:sz w:val="20"/>
        </w:rPr>
        <w:pict>
          <v:shape id="文本框 1934" o:spid="_x0000_s1816" type="#_x0000_t202" style="width:80.25pt;height:24.3pt;margin-top:31.9pt;margin-left:320.4pt;mso-wrap-style:square;position:absolute;z-index:251679744" wrapcoords="-138 0 -138 21600 21738 21600 21738 0 -138 0" stroked="t">
            <v:stroke linestyle="single"/>
            <v:textbox>
              <w:txbxContent>
                <w:p>
                  <w:pPr>
                    <w:pStyle w:val="a2"/>
                    <w:ind w:firstLine="210" w:firstLineChars="100"/>
                    <w:rPr>
                      <w:rFonts w:hint="eastAsia"/>
                    </w:rPr>
                  </w:pPr>
                  <w:r>
                    <w:rPr>
                      <w:rFonts w:hint="eastAsia"/>
                    </w:rPr>
                    <w:t>光电下料</w:t>
                  </w:r>
                </w:p>
              </w:txbxContent>
            </v:textbox>
          </v:shape>
        </w:pict>
      </w:r>
      <w:r>
        <w:rPr>
          <w:rFonts w:ascii="仿宋_GB2312" w:eastAsia="仿宋_GB2312"/>
          <w:sz w:val="20"/>
        </w:rPr>
        <w:pict>
          <v:shape id="文本框 1933" o:spid="_x0000_s1817" type="#_x0000_t202" style="width:80.25pt;height:24.3pt;margin-top:31.9pt;margin-left:226.65pt;mso-wrap-style:square;position:absolute;z-index:251678720" wrapcoords="-138 0 -138 21600 21738 21600 21738 0 -138 0" stroked="t">
            <v:stroke linestyle="single"/>
            <v:textbox>
              <w:txbxContent>
                <w:p>
                  <w:pPr>
                    <w:pStyle w:val="a2"/>
                    <w:ind w:firstLine="210" w:firstLineChars="100"/>
                    <w:rPr>
                      <w:rFonts w:hint="eastAsia"/>
                    </w:rPr>
                  </w:pPr>
                  <w:r>
                    <w:rPr>
                      <w:rFonts w:hint="eastAsia"/>
                    </w:rPr>
                    <w:t>数控下料</w:t>
                  </w:r>
                </w:p>
              </w:txbxContent>
            </v:textbox>
          </v:shape>
        </w:pict>
      </w:r>
      <w:r>
        <w:rPr>
          <w:rFonts w:ascii="仿宋_GB2312" w:eastAsia="仿宋_GB2312"/>
          <w:sz w:val="20"/>
        </w:rPr>
        <w:pict>
          <v:shape id="文本框 1931" o:spid="_x0000_s1818" type="#_x0000_t202" style="width:80.25pt;height:24.3pt;margin-top:31.45pt;margin-left:30.9pt;mso-wrap-style:square;position:absolute;z-index:251676672" wrapcoords="-138 0 -138 21600 21738 21600 21738 0 -138 0" stroked="t">
            <v:stroke linestyle="single"/>
            <v:textbox>
              <w:txbxContent>
                <w:p>
                  <w:pPr>
                    <w:pStyle w:val="a2"/>
                    <w:ind w:firstLine="210" w:firstLineChars="100"/>
                    <w:rPr>
                      <w:rFonts w:hint="eastAsia"/>
                    </w:rPr>
                  </w:pPr>
                  <w:r>
                    <w:rPr>
                      <w:rFonts w:hint="eastAsia"/>
                    </w:rPr>
                    <w:t>手工下料</w:t>
                  </w:r>
                </w:p>
              </w:txbxContent>
            </v:textbox>
          </v:shape>
        </w:pict>
      </w:r>
    </w:p>
    <w:p>
      <w:pPr>
        <w:ind w:firstLine="420" w:firstLineChars="210"/>
        <w:rPr>
          <w:rFonts w:ascii="仿宋_GB2312" w:eastAsia="仿宋_GB2312" w:hint="eastAsia"/>
          <w:sz w:val="28"/>
        </w:rPr>
      </w:pPr>
      <w:r>
        <w:rPr>
          <w:rFonts w:ascii="仿宋_GB2312" w:eastAsia="仿宋_GB2312"/>
          <w:sz w:val="20"/>
        </w:rPr>
        <w:pict>
          <v:line id="直线 1944" o:spid="_x0000_s1819" style="mso-wrap-style:square;position:absolute;z-index:251689984" from="360.75pt,23.9pt" to="360.75pt,40.15pt" wrapcoords="0 0 0 20571 0 20571 0 0 0 0" stroked="t">
            <v:stroke linestyle="single"/>
          </v:line>
        </w:pict>
      </w:r>
      <w:r>
        <w:rPr>
          <w:rFonts w:ascii="仿宋_GB2312" w:eastAsia="仿宋_GB2312"/>
          <w:sz w:val="20"/>
        </w:rPr>
        <w:pict>
          <v:line id="直线 1943" o:spid="_x0000_s1820" style="mso-wrap-style:square;position:absolute;z-index:251688960" from="267.75pt,23.6pt" to="267.75pt,39.8pt" wrapcoords="0 0 0 20571 0 20571 0 0 0 0" stroked="t">
            <v:stroke linestyle="single"/>
          </v:line>
        </w:pict>
      </w:r>
      <w:r>
        <w:rPr>
          <w:rFonts w:ascii="仿宋_GB2312" w:eastAsia="仿宋_GB2312"/>
          <w:sz w:val="20"/>
        </w:rPr>
        <w:pict>
          <v:line id="直线 1942" o:spid="_x0000_s1821" style="mso-wrap-style:square;position:absolute;z-index:251687936" from="167.25pt,23.3pt" to="167.25pt,39.5pt" wrapcoords="0 0 0 20571 0 20571 0 0 0 0" stroked="t">
            <v:stroke linestyle="single"/>
          </v:line>
        </w:pict>
      </w:r>
      <w:r>
        <w:rPr>
          <w:rFonts w:ascii="仿宋_GB2312" w:eastAsia="仿宋_GB2312"/>
          <w:sz w:val="20"/>
        </w:rPr>
        <w:pict>
          <v:line id="直线 1941" o:spid="_x0000_s1822" style="mso-wrap-style:square;position:absolute;z-index:251686912" from="1in,24.4pt" to="1in,40.6pt" wrapcoords="0 0 0 20571 0 20571 0 0 0 0" stroked="t">
            <v:stroke linestyle="single"/>
          </v:line>
        </w:pict>
      </w:r>
      <w:r>
        <w:rPr>
          <w:rFonts w:ascii="仿宋_GB2312" w:eastAsia="仿宋_GB2312"/>
          <w:sz w:val="20"/>
        </w:rPr>
        <w:pict>
          <v:shape id="文本框 1932" o:spid="_x0000_s1823" type="#_x0000_t202" style="width:80.25pt;height:24.35pt;margin-top:-0.25pt;margin-left:126.15pt;mso-wrap-style:square;position:absolute;z-index:251677696" wrapcoords="-138 0 -138 21600 21738 21600 21738 0 -138 0" stroked="t">
            <v:stroke linestyle="single"/>
            <v:textbox>
              <w:txbxContent>
                <w:p>
                  <w:pPr>
                    <w:pStyle w:val="a2"/>
                    <w:ind w:firstLine="210" w:firstLineChars="100"/>
                    <w:rPr>
                      <w:rFonts w:hint="eastAsia"/>
                    </w:rPr>
                  </w:pPr>
                  <w:r>
                    <w:rPr>
                      <w:rFonts w:hint="eastAsia"/>
                    </w:rPr>
                    <w:t>门切下料</w:t>
                  </w:r>
                </w:p>
              </w:txbxContent>
            </v:textbox>
          </v:shape>
        </w:pict>
      </w:r>
    </w:p>
    <w:p>
      <w:pPr>
        <w:ind w:firstLine="420" w:firstLineChars="210"/>
        <w:rPr>
          <w:rFonts w:ascii="仿宋_GB2312" w:eastAsia="仿宋_GB2312" w:hint="eastAsia"/>
          <w:sz w:val="28"/>
        </w:rPr>
      </w:pPr>
      <w:r>
        <w:rPr>
          <w:rFonts w:ascii="仿宋_GB2312" w:eastAsia="仿宋_GB2312"/>
          <w:sz w:val="20"/>
        </w:rPr>
        <w:pict>
          <v:line id="直线 1946" o:spid="_x0000_s1824" style="mso-wrap-style:square;position:absolute;z-index:251692032" from="209.4pt,8pt" to="209.4pt,32.3pt" wrapcoords="0 0 0 20903 0 20903 0 0 0 0" stroked="t">
            <v:stroke linestyle="single"/>
          </v:line>
        </w:pict>
      </w:r>
      <w:r>
        <w:rPr>
          <w:rFonts w:ascii="仿宋_GB2312" w:eastAsia="仿宋_GB2312"/>
          <w:sz w:val="20"/>
        </w:rPr>
        <w:pict>
          <v:line id="直线 1945" o:spid="_x0000_s1825" style="mso-wrap-style:square;position:absolute;z-index:251691008" from="74.4pt,7.55pt" to="362.4pt,7.55pt" wrapcoords="-56 0 -56 0 21656 0 21656 0 -56 0" stroked="t">
            <v:stroke linestyle="single"/>
          </v:line>
        </w:pict>
      </w:r>
    </w:p>
    <w:p>
      <w:pPr>
        <w:ind w:firstLine="420" w:firstLineChars="210"/>
        <w:rPr>
          <w:rFonts w:ascii="仿宋_GB2312" w:eastAsia="仿宋_GB2312" w:hint="eastAsia"/>
          <w:sz w:val="28"/>
        </w:rPr>
      </w:pPr>
      <w:r>
        <w:rPr>
          <w:rFonts w:ascii="仿宋_GB2312" w:eastAsia="仿宋_GB2312"/>
          <w:sz w:val="20"/>
        </w:rPr>
        <w:pict>
          <v:line id="直线 1961" o:spid="_x0000_s1826" style="mso-wrap-style:square;position:absolute;z-index:251706368" from="207pt,26.5pt" to="207pt,96.7pt">
            <v:stroke linestyle="single"/>
          </v:line>
        </w:pict>
      </w:r>
      <w:r>
        <w:rPr>
          <w:rFonts w:ascii="仿宋_GB2312" w:eastAsia="仿宋_GB2312"/>
          <w:sz w:val="20"/>
        </w:rPr>
        <w:pict>
          <v:shape id="文本框 1951" o:spid="_x0000_s1827" type="#_x0000_t202" style="width:90pt;height:37.25pt;margin-top:16.7pt;margin-left:37.65pt;mso-wrap-style:square;position:absolute;z-index:251697152" wrapcoords="-138 0 -138 21600 21738 21600 21738 0 -138 0" stroked="t">
            <v:stroke linestyle="single"/>
            <v:textbox>
              <w:txbxContent>
                <w:p>
                  <w:pPr>
                    <w:pStyle w:val="a2"/>
                    <w:rPr>
                      <w:rFonts w:hint="eastAsia"/>
                    </w:rPr>
                  </w:pPr>
                  <w:r>
                    <w:rPr>
                      <w:rFonts w:hint="eastAsia"/>
                    </w:rPr>
                    <w:t>型钢数控专用机床切割</w:t>
                  </w:r>
                </w:p>
              </w:txbxContent>
            </v:textbox>
          </v:shape>
        </w:pict>
      </w:r>
      <w:r>
        <w:rPr>
          <w:rFonts w:ascii="仿宋_GB2312" w:eastAsia="仿宋_GB2312"/>
          <w:sz w:val="20"/>
        </w:rPr>
        <w:pict>
          <v:shape id="文本框 1947" o:spid="_x0000_s1828" type="#_x0000_t202" style="width:117pt;height:24.3pt;margin-top:0.8pt;margin-left:153.9pt;mso-wrap-style:square;position:absolute;z-index:251693056" wrapcoords="-138 0 -138 21600 21738 21600 21738 0 -138 0" stroked="t">
            <v:stroke linestyle="single"/>
            <v:textbox>
              <w:txbxContent>
                <w:p>
                  <w:pPr>
                    <w:pStyle w:val="a2"/>
                    <w:ind w:firstLine="420" w:firstLineChars="200"/>
                    <w:rPr>
                      <w:rFonts w:hint="eastAsia"/>
                    </w:rPr>
                  </w:pPr>
                  <w:r>
                    <w:rPr>
                      <w:rFonts w:hint="eastAsia"/>
                    </w:rPr>
                    <w:t>焊接坡口切割</w:t>
                  </w:r>
                </w:p>
              </w:txbxContent>
            </v:textbox>
          </v:shape>
        </w:pict>
      </w:r>
    </w:p>
    <w:p>
      <w:pPr>
        <w:ind w:firstLine="420" w:firstLineChars="210"/>
        <w:rPr>
          <w:rFonts w:ascii="仿宋_GB2312" w:eastAsia="仿宋_GB2312" w:hint="eastAsia"/>
          <w:sz w:val="28"/>
        </w:rPr>
      </w:pPr>
      <w:r>
        <w:rPr>
          <w:rFonts w:ascii="仿宋_GB2312" w:eastAsia="仿宋_GB2312"/>
          <w:sz w:val="20"/>
        </w:rPr>
        <w:pict>
          <v:line id="直线 1963" o:spid="_x0000_s1829" style="mso-wrap-style:square;position:absolute;z-index:251708416" from="2in,9.5pt" to="2in,48.5pt">
            <v:stroke linestyle="single"/>
          </v:line>
        </w:pict>
      </w:r>
      <w:r>
        <w:rPr>
          <w:rFonts w:ascii="仿宋_GB2312" w:eastAsia="仿宋_GB2312"/>
          <w:sz w:val="20"/>
        </w:rPr>
        <w:pict>
          <v:line id="直线 1962" o:spid="_x0000_s1830" style="mso-wrap-style:square;position:absolute;z-index:251707392" from="126pt,9.5pt" to="207pt,9.5pt">
            <v:stroke linestyle="single" endarrow="block"/>
          </v:line>
        </w:pict>
      </w:r>
      <w:r>
        <w:rPr>
          <w:rFonts w:ascii="仿宋_GB2312" w:eastAsia="仿宋_GB2312"/>
          <w:sz w:val="20"/>
        </w:rPr>
        <w:pict>
          <v:line id="直线 1954" o:spid="_x0000_s1831" style="mso-wrap-style:square;position:absolute;z-index:251700224" from="18.75pt,3.7pt" to="36.75pt,3.7pt" wrapcoords="10800 0 -900 0 -900 0 10800 0 14400 0 22500 0 16200 0 10800 0" stroked="t">
            <v:stroke linestyle="single" endarrow="block"/>
          </v:line>
        </w:pict>
      </w:r>
    </w:p>
    <w:p>
      <w:pPr>
        <w:ind w:firstLine="420" w:firstLineChars="210"/>
        <w:rPr>
          <w:rFonts w:ascii="仿宋_GB2312" w:eastAsia="仿宋_GB2312" w:hint="eastAsia"/>
          <w:sz w:val="28"/>
        </w:rPr>
      </w:pPr>
      <w:r>
        <w:rPr>
          <w:rFonts w:ascii="仿宋_GB2312" w:eastAsia="仿宋_GB2312"/>
          <w:sz w:val="20"/>
        </w:rPr>
        <w:pict>
          <v:shape id="文本框 1948" o:spid="_x0000_s1832" type="#_x0000_t202" style="width:117pt;height:24.3pt;margin-top:31.5pt;margin-left:153pt;mso-wrap-style:square;position:absolute;z-index:251694080" wrapcoords="-138 0 -138 21600 21738 21600 21738 0 -138 0" stroked="t">
            <v:stroke linestyle="single"/>
            <v:textbox>
              <w:txbxContent>
                <w:p>
                  <w:pPr>
                    <w:pStyle w:val="2"/>
                    <w:adjustRightInd/>
                    <w:spacing w:line="240" w:lineRule="auto"/>
                    <w:textAlignment w:val="auto"/>
                    <w:rPr>
                      <w:rFonts w:eastAsia="仿宋_GB2312" w:hint="eastAsia"/>
                      <w:spacing w:val="-8"/>
                      <w:kern w:val="2"/>
                      <w:szCs w:val="24"/>
                    </w:rPr>
                  </w:pPr>
                  <w:r>
                    <w:rPr>
                      <w:rFonts w:eastAsia="仿宋_GB2312" w:hint="eastAsia"/>
                      <w:spacing w:val="-8"/>
                      <w:kern w:val="2"/>
                      <w:szCs w:val="24"/>
                    </w:rPr>
                    <w:t>分类编号送施工现场</w:t>
                  </w:r>
                </w:p>
              </w:txbxContent>
            </v:textbox>
          </v:shape>
        </w:pict>
      </w:r>
      <w:r>
        <w:rPr>
          <w:rFonts w:ascii="仿宋_GB2312" w:eastAsia="仿宋_GB2312"/>
          <w:sz w:val="20"/>
        </w:rPr>
        <w:pict>
          <v:line id="直线 1964" o:spid="_x0000_s1833" style="flip:x;mso-wrap-style:square;position:absolute;z-index:251709440" from="126pt,15.9pt" to="2in,15.9pt">
            <v:stroke linestyle="single"/>
          </v:line>
        </w:pict>
      </w:r>
      <w:r>
        <w:rPr>
          <w:rFonts w:ascii="仿宋_GB2312" w:eastAsia="仿宋_GB2312"/>
          <w:sz w:val="20"/>
        </w:rPr>
        <w:pict>
          <v:shape id="文本框 1952" o:spid="_x0000_s1834" type="#_x0000_t202" style="width:90pt;height:28.75pt;margin-top:0.3pt;margin-left:36pt;mso-wrap-style:square;position:absolute;z-index:251698176" wrapcoords="-138 0 -138 21600 21738 21600 21738 0 -138 0" stroked="t">
            <v:stroke linestyle="single"/>
            <v:textbox>
              <w:txbxContent>
                <w:p>
                  <w:pPr>
                    <w:pStyle w:val="2"/>
                    <w:adjustRightInd/>
                    <w:spacing w:line="240" w:lineRule="auto"/>
                    <w:textAlignment w:val="auto"/>
                    <w:rPr>
                      <w:rFonts w:eastAsia="仿宋_GB2312" w:hint="eastAsia"/>
                      <w:kern w:val="2"/>
                      <w:szCs w:val="24"/>
                    </w:rPr>
                  </w:pPr>
                  <w:r>
                    <w:rPr>
                      <w:rFonts w:eastAsia="仿宋_GB2312" w:hint="eastAsia"/>
                      <w:kern w:val="2"/>
                      <w:szCs w:val="24"/>
                    </w:rPr>
                    <w:t>小件切割</w:t>
                  </w:r>
                </w:p>
              </w:txbxContent>
            </v:textbox>
          </v:shape>
        </w:pict>
      </w:r>
      <w:r>
        <w:rPr>
          <w:rFonts w:ascii="仿宋_GB2312" w:eastAsia="仿宋_GB2312"/>
          <w:sz w:val="20"/>
        </w:rPr>
        <w:pict>
          <v:line id="直线 1953" o:spid="_x0000_s1835" style="mso-wrap-style:square;position:absolute;z-index:251699200" from="18.75pt,18.2pt" to="36.75pt,18.2pt" wrapcoords="10800 0 -900 0 -900 0 10800 0 14400 0 22500 0 16200 0 10800 0" stroked="t">
            <v:stroke linestyle="single" endarrow="block"/>
          </v:line>
        </w:pict>
      </w:r>
    </w:p>
    <w:p>
      <w:pPr>
        <w:rPr>
          <w:rFonts w:ascii="仿宋_GB2312" w:eastAsia="仿宋_GB2312" w:hint="eastAsia"/>
          <w:sz w:val="28"/>
        </w:rPr>
      </w:pPr>
    </w:p>
    <w:p>
      <w:pPr>
        <w:spacing w:line="360" w:lineRule="auto"/>
        <w:rPr>
          <w:rFonts w:ascii="仿宋_GB2312" w:eastAsia="仿宋_GB2312" w:hint="eastAsia"/>
          <w:b/>
          <w:sz w:val="28"/>
          <w:szCs w:val="28"/>
        </w:rPr>
      </w:pPr>
      <w:r>
        <w:rPr>
          <w:rFonts w:ascii="仿宋_GB2312" w:eastAsia="仿宋_GB2312" w:hint="eastAsia"/>
          <w:b/>
          <w:sz w:val="28"/>
          <w:szCs w:val="28"/>
        </w:rPr>
        <w:t>3、矫正、打磨</w:t>
      </w:r>
    </w:p>
    <w:p>
      <w:pPr>
        <w:spacing w:line="360" w:lineRule="auto"/>
        <w:ind w:firstLine="480" w:firstLineChars="200"/>
        <w:rPr>
          <w:rFonts w:ascii="仿宋_GB2312" w:eastAsia="仿宋_GB2312" w:hint="eastAsia"/>
          <w:sz w:val="24"/>
        </w:rPr>
      </w:pPr>
      <w:r>
        <w:rPr>
          <w:rFonts w:ascii="仿宋_GB2312" w:eastAsia="仿宋_GB2312" w:hint="eastAsia"/>
          <w:sz w:val="24"/>
        </w:rPr>
        <w:t>钢材的机械矫正，一般应在常温下用机械设备进行，如钢板的不平度可采用七辊矫正机；钢梁的焊后角变形矫正可采用火工校正，但矫正后的钢材，表面上不应有严重的凹陷，凹痕及其他损伤。热矫正时应注意不能损伤母材。</w:t>
      </w:r>
    </w:p>
    <w:p>
      <w:pPr>
        <w:spacing w:line="360" w:lineRule="auto"/>
        <w:ind w:firstLine="480" w:firstLineChars="200"/>
        <w:rPr>
          <w:rFonts w:ascii="仿宋_GB2312" w:eastAsia="仿宋_GB2312" w:hint="eastAsia"/>
          <w:sz w:val="24"/>
        </w:rPr>
        <w:sectPr>
          <w:footerReference w:type="even" r:id="rId14"/>
          <w:type w:val="nextPage"/>
          <w:pgSz w:w="11906" w:h="16838"/>
          <w:pgMar w:top="1440" w:right="1800" w:bottom="1090" w:left="1800" w:header="851" w:footer="992" w:gutter="0"/>
          <w:pgNumType w:start="9"/>
          <w:cols w:space="708"/>
          <w:titlePg w:val="0"/>
          <w:docGrid w:type="lines" w:linePitch="312"/>
        </w:sectPr>
      </w:pPr>
      <w:r>
        <w:rPr>
          <w:rFonts w:ascii="仿宋_GB2312" w:eastAsia="仿宋_GB2312" w:hint="eastAsia"/>
          <w:sz w:val="24"/>
        </w:rPr>
        <w:t>构件的所有自由边角应有约2mm的倒角，以免油漆开裂，（根据油漆说明书定）。</w:t>
      </w:r>
    </w:p>
    <w:p>
      <w:pPr>
        <w:spacing w:line="360" w:lineRule="auto"/>
        <w:ind w:firstLine="480" w:firstLineChars="200"/>
        <w:rPr>
          <w:rFonts w:ascii="仿宋_GB2312" w:eastAsia="仿宋_GB2312" w:hint="eastAsia"/>
          <w:sz w:val="24"/>
        </w:rPr>
      </w:pPr>
      <w:r>
        <w:rPr>
          <w:rFonts w:ascii="仿宋_GB2312" w:eastAsia="仿宋_GB2312" w:hint="eastAsia"/>
          <w:sz w:val="24"/>
        </w:rPr>
        <w:t>制作钢结构的钢材以及构件的矫正一般采用平板机和型钢矫直机矫正。目前本公司矫正的方法主要有自动矫正、火焰矫正等，主要采用设备为华联焊割JZ-40型H型钢矫正机。</w:t>
      </w:r>
    </w:p>
    <w:p>
      <w:pPr>
        <w:spacing w:line="360" w:lineRule="auto"/>
        <w:ind w:firstLine="480" w:firstLineChars="200"/>
        <w:rPr>
          <w:rFonts w:ascii="仿宋_GB2312" w:eastAsia="仿宋_GB2312" w:hint="eastAsia"/>
          <w:sz w:val="24"/>
        </w:rPr>
      </w:pPr>
      <w:r>
        <w:rPr>
          <w:rFonts w:ascii="仿宋_GB2312" w:eastAsia="仿宋_GB2312" w:hint="eastAsia"/>
          <w:sz w:val="24"/>
        </w:rPr>
        <w:t>型材弯曲方法主要有冷弯及热弯两种，并按型材的截面形状、材质、规格及弯曲半径制作相应的胎模，按操作程序进行弯曲加工。</w:t>
      </w:r>
    </w:p>
    <w:p>
      <w:pPr>
        <w:spacing w:line="360" w:lineRule="auto"/>
        <w:ind w:firstLine="480" w:firstLineChars="200"/>
        <w:rPr>
          <w:rFonts w:ascii="仿宋_GB2312" w:eastAsia="仿宋_GB2312" w:hint="eastAsia"/>
          <w:sz w:val="24"/>
        </w:rPr>
      </w:pPr>
      <w:r>
        <w:rPr>
          <w:rFonts w:ascii="仿宋_GB2312" w:eastAsia="仿宋_GB2312" w:hint="eastAsia"/>
          <w:sz w:val="24"/>
        </w:rPr>
        <w:t>型材冷弯加工时，其最小半径应符合设计要求。制作冷压弯和冷拉弯胎模时，应考虑材料的回弹性。胎模制成后应先试弯，确认符合要求后方可正式加工。</w:t>
      </w:r>
    </w:p>
    <w:p>
      <w:pPr>
        <w:spacing w:line="360" w:lineRule="auto"/>
        <w:ind w:firstLine="480" w:firstLineChars="200"/>
        <w:rPr>
          <w:rFonts w:ascii="仿宋_GB2312" w:eastAsia="仿宋_GB2312" w:hint="eastAsia"/>
          <w:sz w:val="24"/>
        </w:rPr>
      </w:pPr>
      <w:r>
        <w:rPr>
          <w:rFonts w:ascii="仿宋_GB2312" w:eastAsia="仿宋_GB2312" w:hint="eastAsia"/>
          <w:sz w:val="24"/>
        </w:rPr>
        <w:t>型材热弯曲加工时，应严格控制加热温度，满足工艺要求，并应注意控制胎模温度，防止因温度过高而使胎模变形。</w:t>
      </w:r>
    </w:p>
    <w:p>
      <w:pPr>
        <w:spacing w:line="360" w:lineRule="auto"/>
        <w:rPr>
          <w:rFonts w:ascii="仿宋_GB2312" w:eastAsia="仿宋_GB2312" w:hint="eastAsia"/>
          <w:b/>
          <w:sz w:val="28"/>
          <w:szCs w:val="28"/>
        </w:rPr>
      </w:pPr>
      <w:r>
        <w:rPr>
          <w:rFonts w:ascii="仿宋_GB2312" w:eastAsia="仿宋_GB2312" w:hint="eastAsia"/>
          <w:b/>
          <w:sz w:val="28"/>
          <w:szCs w:val="28"/>
        </w:rPr>
        <w:t>4、组装</w:t>
      </w:r>
    </w:p>
    <w:p>
      <w:pPr>
        <w:spacing w:line="360" w:lineRule="auto"/>
        <w:ind w:firstLine="480" w:firstLineChars="200"/>
        <w:rPr>
          <w:rFonts w:ascii="仿宋_GB2312" w:eastAsia="仿宋_GB2312" w:hint="eastAsia"/>
          <w:sz w:val="24"/>
        </w:rPr>
      </w:pPr>
      <w:r>
        <w:rPr>
          <w:rFonts w:ascii="仿宋_GB2312" w:eastAsia="仿宋_GB2312" w:hint="eastAsia"/>
          <w:sz w:val="24"/>
        </w:rPr>
        <w:t>组装前先检查组装用零件的编号、材质、尺寸、数量和加工精度等是否符合图纸和工艺要求，确认后才能进行装配。</w:t>
      </w:r>
    </w:p>
    <w:p>
      <w:pPr>
        <w:spacing w:line="360" w:lineRule="auto"/>
        <w:ind w:firstLine="480" w:firstLineChars="200"/>
        <w:rPr>
          <w:rFonts w:ascii="仿宋_GB2312" w:eastAsia="仿宋_GB2312" w:hint="eastAsia"/>
          <w:sz w:val="24"/>
        </w:rPr>
      </w:pPr>
      <w:r>
        <w:rPr>
          <w:rFonts w:ascii="仿宋_GB2312" w:eastAsia="仿宋_GB2312" w:hint="eastAsia"/>
          <w:sz w:val="24"/>
        </w:rPr>
        <w:t>组装用的平台和胎架应符合构件装配的精度要求，并具有足够的强度和刚度，经验收合格后才能使用。</w:t>
      </w:r>
    </w:p>
    <w:p>
      <w:pPr>
        <w:spacing w:line="360" w:lineRule="auto"/>
        <w:ind w:firstLine="480" w:firstLineChars="200"/>
        <w:rPr>
          <w:rFonts w:ascii="仿宋_GB2312" w:eastAsia="仿宋_GB2312" w:hint="eastAsia"/>
          <w:sz w:val="24"/>
        </w:rPr>
      </w:pPr>
      <w:r>
        <w:rPr>
          <w:rFonts w:ascii="仿宋_GB2312" w:eastAsia="仿宋_GB2312" w:hint="eastAsia"/>
          <w:sz w:val="24"/>
        </w:rPr>
        <w:t>构件组装要按照工艺流程进行，板制BH型钢四条纵焊缝处30mm范围以内的铁锈、油污等应清理干净。筋板的装配处应将松散的氧化皮清理干净。</w:t>
      </w:r>
    </w:p>
    <w:p>
      <w:pPr>
        <w:spacing w:line="360" w:lineRule="auto"/>
        <w:ind w:firstLine="480" w:firstLineChars="200"/>
        <w:rPr>
          <w:rFonts w:ascii="仿宋_GB2312" w:eastAsia="仿宋_GB2312" w:hint="eastAsia"/>
          <w:sz w:val="24"/>
        </w:rPr>
      </w:pPr>
      <w:r>
        <w:rPr>
          <w:rFonts w:ascii="仿宋_GB2312" w:eastAsia="仿宋_GB2312" w:hint="eastAsia"/>
          <w:sz w:val="24"/>
        </w:rPr>
        <w:t>对于在组装后无法进行涂装的隐蔽面，应事先清理表面并刷上油漆。</w:t>
      </w:r>
    </w:p>
    <w:p>
      <w:pPr>
        <w:spacing w:line="360" w:lineRule="auto"/>
        <w:ind w:firstLine="480" w:firstLineChars="200"/>
        <w:rPr>
          <w:rFonts w:ascii="仿宋_GB2312" w:eastAsia="仿宋_GB2312" w:hint="eastAsia"/>
          <w:sz w:val="24"/>
        </w:rPr>
      </w:pPr>
      <w:r>
        <w:rPr>
          <w:rFonts w:ascii="仿宋_GB2312" w:eastAsia="仿宋_GB2312" w:hint="eastAsia"/>
          <w:sz w:val="24"/>
        </w:rPr>
        <w:t>翼缘焊接H钢的翼板和腹板下料后应在翼腹板上标出长度中心线和腹板拼装位置线，并以此为基准进行BH拼装。BH拼装可以在BH拼装机上进行，或者也可以在拼装胎架上进行，拼装后按焊接工艺要领进行焊接和矫正。</w:t>
      </w:r>
    </w:p>
    <w:p>
      <w:pPr>
        <w:spacing w:line="360" w:lineRule="auto"/>
        <w:ind w:firstLine="480" w:firstLineChars="200"/>
        <w:rPr>
          <w:rFonts w:ascii="仿宋_GB2312" w:eastAsia="仿宋_GB2312" w:hint="eastAsia"/>
          <w:sz w:val="24"/>
        </w:rPr>
      </w:pPr>
      <w:r>
        <w:rPr>
          <w:rFonts w:ascii="仿宋_GB2312" w:eastAsia="仿宋_GB2312" w:hint="eastAsia"/>
          <w:sz w:val="24"/>
        </w:rPr>
        <w:t>组装件手工焊接采用松下CO2气体焊机，公司焊接人员均按规定考核持证上岗，现公司所有电焊（包括埋弧焊、气体焊、电弧焊）的焊缝也均须打上焊工的钢印号码，焊接后由检验人员进行外观检验和超声波探伤检验，合格后标上合格标识。一般构件的加工质量要求详见下表：</w:t>
      </w:r>
    </w:p>
    <w:p>
      <w:pPr>
        <w:spacing w:line="360" w:lineRule="auto"/>
        <w:jc w:val="center"/>
        <w:outlineLvl w:val="0"/>
        <w:rPr>
          <w:rFonts w:ascii="仿宋_GB2312" w:eastAsia="仿宋_GB2312" w:hint="eastAsia"/>
          <w:b/>
          <w:sz w:val="24"/>
        </w:rPr>
      </w:pPr>
      <w:r>
        <w:rPr>
          <w:rFonts w:ascii="仿宋_GB2312" w:eastAsia="仿宋_GB2312" w:hint="eastAsia"/>
          <w:b/>
          <w:sz w:val="24"/>
        </w:rPr>
        <w:t>梁、柱组装焊接质量要求</w:t>
      </w:r>
    </w:p>
    <w:tbl>
      <w:tblPr>
        <w:tblStyle w:val="TableNormal"/>
        <w:tblW w:w="0" w:type="auto"/>
        <w:jc w:val="center"/>
        <w:tblInd w:w="6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20"/>
        <w:gridCol w:w="2940"/>
        <w:gridCol w:w="2730"/>
      </w:tblGrid>
      <w:tr>
        <w:tblPrEx>
          <w:tblW w:w="0" w:type="auto"/>
          <w:jc w:val="center"/>
          <w:tblInd w:w="6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2520" w:type="dxa"/>
          </w:tcPr>
          <w:p>
            <w:pPr>
              <w:spacing w:line="360" w:lineRule="auto"/>
              <w:jc w:val="center"/>
              <w:rPr>
                <w:rFonts w:ascii="宋体" w:hAnsi="宋体" w:hint="eastAsia"/>
              </w:rPr>
            </w:pPr>
            <w:r>
              <w:rPr>
                <w:rFonts w:ascii="宋体" w:hAnsi="宋体" w:hint="eastAsia"/>
              </w:rPr>
              <w:t>项    目</w:t>
            </w:r>
          </w:p>
        </w:tc>
        <w:tc>
          <w:tcPr>
            <w:tcW w:w="5670" w:type="dxa"/>
            <w:gridSpan w:val="2"/>
          </w:tcPr>
          <w:p>
            <w:pPr>
              <w:spacing w:line="360" w:lineRule="auto"/>
              <w:jc w:val="center"/>
              <w:rPr>
                <w:rFonts w:ascii="宋体" w:hAnsi="宋体" w:hint="eastAsia"/>
              </w:rPr>
            </w:pPr>
            <w:r>
              <w:rPr>
                <w:rFonts w:ascii="宋体" w:hAnsi="宋体" w:hint="eastAsia"/>
              </w:rPr>
              <w:t>允 许 偏 差</w:t>
            </w:r>
          </w:p>
        </w:tc>
      </w:tr>
      <w:tr>
        <w:tblPrEx>
          <w:tblW w:w="0" w:type="auto"/>
          <w:jc w:val="center"/>
          <w:tblInd w:w="633" w:type="dxa"/>
          <w:tblLayout w:type="fixed"/>
          <w:tblCellMar>
            <w:top w:w="0" w:type="dxa"/>
            <w:left w:w="108" w:type="dxa"/>
            <w:bottom w:w="0" w:type="dxa"/>
            <w:right w:w="108" w:type="dxa"/>
          </w:tblCellMar>
          <w:tblLook w:val="0000"/>
        </w:tblPrEx>
        <w:trPr>
          <w:trHeight w:val="310"/>
          <w:jc w:val="center"/>
        </w:trPr>
        <w:tc>
          <w:tcPr>
            <w:tcW w:w="2520" w:type="dxa"/>
          </w:tcPr>
          <w:p>
            <w:pPr>
              <w:spacing w:line="360" w:lineRule="auto"/>
              <w:jc w:val="center"/>
              <w:rPr>
                <w:rFonts w:ascii="宋体" w:hAnsi="宋体" w:hint="eastAsia"/>
              </w:rPr>
            </w:pPr>
            <w:r>
              <w:rPr>
                <w:rFonts w:ascii="宋体" w:hAnsi="宋体" w:hint="eastAsia"/>
              </w:rPr>
              <w:t>高度(长度)</w:t>
            </w:r>
          </w:p>
        </w:tc>
        <w:tc>
          <w:tcPr>
            <w:tcW w:w="2940" w:type="dxa"/>
          </w:tcPr>
          <w:p>
            <w:pPr>
              <w:spacing w:line="360" w:lineRule="auto"/>
              <w:jc w:val="center"/>
              <w:rPr>
                <w:rFonts w:ascii="宋体" w:hAnsi="宋体" w:hint="eastAsia"/>
              </w:rPr>
            </w:pPr>
            <w:r>
              <w:rPr>
                <w:rFonts w:ascii="宋体" w:hAnsi="宋体" w:hint="eastAsia"/>
              </w:rPr>
              <w:t>柱</w:t>
            </w:r>
          </w:p>
        </w:tc>
        <w:tc>
          <w:tcPr>
            <w:tcW w:w="2730" w:type="dxa"/>
          </w:tcPr>
          <w:p>
            <w:pPr>
              <w:spacing w:line="360" w:lineRule="auto"/>
              <w:jc w:val="center"/>
              <w:rPr>
                <w:rFonts w:ascii="宋体" w:hAnsi="宋体" w:hint="eastAsia"/>
              </w:rPr>
            </w:pPr>
            <w:r>
              <w:rPr>
                <w:rFonts w:ascii="宋体" w:hAnsi="宋体" w:hint="eastAsia"/>
              </w:rPr>
              <w:t>梁</w:t>
            </w:r>
          </w:p>
        </w:tc>
      </w:tr>
      <w:tr>
        <w:tblPrEx>
          <w:tblW w:w="0" w:type="auto"/>
          <w:jc w:val="center"/>
          <w:tblInd w:w="633" w:type="dxa"/>
          <w:tblLayout w:type="fixed"/>
          <w:tblCellMar>
            <w:top w:w="0" w:type="dxa"/>
            <w:left w:w="108" w:type="dxa"/>
            <w:bottom w:w="0" w:type="dxa"/>
            <w:right w:w="108" w:type="dxa"/>
          </w:tblCellMar>
          <w:tblLook w:val="0000"/>
        </w:tblPrEx>
        <w:trPr>
          <w:jc w:val="center"/>
        </w:trPr>
        <w:tc>
          <w:tcPr>
            <w:tcW w:w="2520" w:type="dxa"/>
          </w:tcPr>
          <w:p>
            <w:pPr>
              <w:spacing w:line="360" w:lineRule="auto"/>
              <w:jc w:val="center"/>
              <w:rPr>
                <w:rFonts w:ascii="宋体" w:hAnsi="宋体" w:hint="eastAsia"/>
              </w:rPr>
            </w:pPr>
            <w:r>
              <w:rPr>
                <w:rFonts w:ascii="宋体" w:hAnsi="宋体" w:hint="eastAsia"/>
              </w:rPr>
              <w:t>弯 曲 矢 高</w:t>
            </w:r>
          </w:p>
        </w:tc>
        <w:tc>
          <w:tcPr>
            <w:tcW w:w="2940" w:type="dxa"/>
          </w:tcPr>
          <w:p>
            <w:pPr>
              <w:spacing w:line="360" w:lineRule="auto"/>
              <w:jc w:val="center"/>
              <w:rPr>
                <w:rFonts w:ascii="宋体" w:hAnsi="宋体" w:hint="eastAsia"/>
              </w:rPr>
            </w:pPr>
            <w:r>
              <w:rPr>
                <w:rFonts w:ascii="宋体" w:hAnsi="宋体" w:hint="eastAsia"/>
              </w:rPr>
              <w:t>±</w:t>
            </w:r>
            <w:r>
              <w:rPr>
                <w:rFonts w:ascii="宋体" w:hAnsi="宋体" w:hint="eastAsia"/>
              </w:rPr>
              <w:t>5mm</w:t>
            </w:r>
          </w:p>
        </w:tc>
        <w:tc>
          <w:tcPr>
            <w:tcW w:w="2730" w:type="dxa"/>
          </w:tcPr>
          <w:p>
            <w:pPr>
              <w:spacing w:line="360" w:lineRule="auto"/>
              <w:jc w:val="center"/>
              <w:rPr>
                <w:rFonts w:ascii="宋体" w:hAnsi="宋体" w:hint="eastAsia"/>
              </w:rPr>
            </w:pPr>
            <w:r>
              <w:rPr>
                <w:rFonts w:ascii="宋体" w:hAnsi="宋体" w:hint="eastAsia"/>
              </w:rPr>
              <w:t>±</w:t>
            </w:r>
            <w:r>
              <w:rPr>
                <w:rFonts w:ascii="宋体" w:hAnsi="宋体" w:hint="eastAsia"/>
              </w:rPr>
              <w:t>5mm</w:t>
            </w:r>
          </w:p>
        </w:tc>
      </w:tr>
      <w:tr>
        <w:tblPrEx>
          <w:tblW w:w="0" w:type="auto"/>
          <w:jc w:val="center"/>
          <w:tblInd w:w="633" w:type="dxa"/>
          <w:tblLayout w:type="fixed"/>
          <w:tblCellMar>
            <w:top w:w="0" w:type="dxa"/>
            <w:left w:w="108" w:type="dxa"/>
            <w:bottom w:w="0" w:type="dxa"/>
            <w:right w:w="108" w:type="dxa"/>
          </w:tblCellMar>
          <w:tblLook w:val="0000"/>
        </w:tblPrEx>
        <w:trPr>
          <w:jc w:val="center"/>
        </w:trPr>
        <w:tc>
          <w:tcPr>
            <w:tcW w:w="2520" w:type="dxa"/>
          </w:tcPr>
          <w:p>
            <w:pPr>
              <w:spacing w:line="360" w:lineRule="auto"/>
              <w:jc w:val="center"/>
              <w:rPr>
                <w:rFonts w:ascii="宋体" w:hAnsi="宋体" w:hint="eastAsia"/>
              </w:rPr>
            </w:pPr>
            <w:r>
              <w:rPr>
                <w:rFonts w:ascii="宋体" w:hAnsi="宋体" w:hint="eastAsia"/>
              </w:rPr>
              <w:t>扭    曲</w:t>
            </w:r>
          </w:p>
        </w:tc>
        <w:tc>
          <w:tcPr>
            <w:tcW w:w="2940" w:type="dxa"/>
          </w:tcPr>
          <w:p>
            <w:pPr>
              <w:spacing w:line="360" w:lineRule="auto"/>
              <w:jc w:val="center"/>
              <w:rPr>
                <w:rFonts w:ascii="宋体" w:hAnsi="宋体" w:hint="eastAsia"/>
              </w:rPr>
            </w:pPr>
            <w:r>
              <w:rPr>
                <w:rFonts w:ascii="宋体" w:hAnsi="宋体" w:hint="eastAsia"/>
              </w:rPr>
              <w:t>不大于8mm</w:t>
            </w:r>
          </w:p>
        </w:tc>
        <w:tc>
          <w:tcPr>
            <w:tcW w:w="2730" w:type="dxa"/>
          </w:tcPr>
          <w:p>
            <w:pPr>
              <w:spacing w:line="360" w:lineRule="auto"/>
              <w:jc w:val="center"/>
              <w:rPr>
                <w:rFonts w:ascii="宋体" w:hAnsi="宋体" w:hint="eastAsia"/>
              </w:rPr>
            </w:pPr>
            <w:r>
              <w:rPr>
                <w:rFonts w:ascii="宋体" w:hAnsi="宋体" w:hint="eastAsia"/>
              </w:rPr>
              <w:t>不大于8mm</w:t>
            </w:r>
          </w:p>
        </w:tc>
      </w:tr>
      <w:tr>
        <w:tblPrEx>
          <w:tblW w:w="0" w:type="auto"/>
          <w:jc w:val="center"/>
          <w:tblInd w:w="633" w:type="dxa"/>
          <w:tblLayout w:type="fixed"/>
          <w:tblCellMar>
            <w:top w:w="0" w:type="dxa"/>
            <w:left w:w="108" w:type="dxa"/>
            <w:bottom w:w="0" w:type="dxa"/>
            <w:right w:w="108" w:type="dxa"/>
          </w:tblCellMar>
          <w:tblLook w:val="0000"/>
        </w:tblPrEx>
        <w:trPr>
          <w:jc w:val="center"/>
        </w:trPr>
        <w:tc>
          <w:tcPr>
            <w:tcW w:w="2520" w:type="dxa"/>
          </w:tcPr>
          <w:p>
            <w:pPr>
              <w:spacing w:line="360" w:lineRule="auto"/>
              <w:jc w:val="center"/>
              <w:rPr>
                <w:rFonts w:ascii="宋体" w:hAnsi="宋体" w:hint="eastAsia"/>
              </w:rPr>
            </w:pPr>
            <w:r>
              <w:rPr>
                <w:rFonts w:ascii="宋体" w:hAnsi="宋体" w:hint="eastAsia"/>
              </w:rPr>
              <w:t>截面几何尺寸</w:t>
            </w:r>
          </w:p>
        </w:tc>
        <w:tc>
          <w:tcPr>
            <w:tcW w:w="2940" w:type="dxa"/>
          </w:tcPr>
          <w:p>
            <w:pPr>
              <w:spacing w:line="360" w:lineRule="auto"/>
              <w:jc w:val="center"/>
              <w:rPr>
                <w:rFonts w:ascii="宋体" w:hAnsi="宋体" w:hint="eastAsia"/>
              </w:rPr>
            </w:pPr>
            <w:r>
              <w:rPr>
                <w:rFonts w:ascii="宋体" w:hAnsi="宋体" w:hint="eastAsia"/>
              </w:rPr>
              <w:t>±</w:t>
            </w:r>
            <w:r>
              <w:rPr>
                <w:rFonts w:ascii="宋体" w:hAnsi="宋体" w:hint="eastAsia"/>
              </w:rPr>
              <w:t>3mm</w:t>
            </w:r>
          </w:p>
        </w:tc>
        <w:tc>
          <w:tcPr>
            <w:tcW w:w="2730" w:type="dxa"/>
          </w:tcPr>
          <w:p>
            <w:pPr>
              <w:spacing w:line="360" w:lineRule="auto"/>
              <w:jc w:val="center"/>
              <w:rPr>
                <w:rFonts w:ascii="宋体" w:hAnsi="宋体" w:hint="eastAsia"/>
              </w:rPr>
            </w:pPr>
            <w:r>
              <w:rPr>
                <w:rFonts w:ascii="宋体" w:hAnsi="宋体" w:hint="eastAsia"/>
              </w:rPr>
              <w:t>±</w:t>
            </w:r>
            <w:r>
              <w:rPr>
                <w:rFonts w:ascii="宋体" w:hAnsi="宋体" w:hint="eastAsia"/>
              </w:rPr>
              <w:t>3mm</w:t>
            </w:r>
          </w:p>
        </w:tc>
      </w:tr>
    </w:tbl>
    <w:p>
      <w:pPr>
        <w:sectPr>
          <w:footerReference w:type="even" r:id="rId15"/>
          <w:type w:val="nextPage"/>
          <w:pgSz w:w="11906" w:h="16838"/>
          <w:pgMar w:top="1440" w:right="1800" w:bottom="1090" w:left="1800" w:header="851" w:footer="992" w:gutter="0"/>
          <w:pgNumType w:start="10"/>
          <w:cols w:space="708"/>
          <w:titlePg w:val="0"/>
          <w:docGrid w:type="lines" w:linePitch="312"/>
        </w:sectPr>
      </w:pPr>
    </w:p>
    <w:tbl>
      <w:tblPr>
        <w:tblStyle w:val="TableNormal"/>
        <w:tblW w:w="0" w:type="auto"/>
        <w:jc w:val="center"/>
        <w:tblInd w:w="6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20"/>
        <w:gridCol w:w="2940"/>
        <w:gridCol w:w="2730"/>
      </w:tblGrid>
      <w:tr>
        <w:tblPrEx>
          <w:tblW w:w="0" w:type="auto"/>
          <w:jc w:val="center"/>
          <w:tblInd w:w="6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520" w:type="dxa"/>
          </w:tcPr>
          <w:p>
            <w:pPr>
              <w:spacing w:line="360" w:lineRule="auto"/>
              <w:jc w:val="center"/>
              <w:rPr>
                <w:rFonts w:ascii="宋体" w:hAnsi="宋体" w:hint="eastAsia"/>
              </w:rPr>
            </w:pPr>
            <w:r>
              <w:rPr>
                <w:rFonts w:ascii="宋体" w:hAnsi="宋体" w:hint="eastAsia"/>
              </w:rPr>
              <w:t>柱脚板平面度</w:t>
            </w:r>
          </w:p>
        </w:tc>
        <w:tc>
          <w:tcPr>
            <w:tcW w:w="2940" w:type="dxa"/>
          </w:tcPr>
          <w:p>
            <w:pPr>
              <w:spacing w:line="360" w:lineRule="auto"/>
              <w:jc w:val="center"/>
              <w:rPr>
                <w:rFonts w:ascii="宋体" w:hAnsi="宋体" w:hint="eastAsia"/>
              </w:rPr>
            </w:pPr>
            <w:r>
              <w:rPr>
                <w:rFonts w:ascii="宋体" w:hAnsi="宋体" w:hint="eastAsia"/>
              </w:rPr>
              <w:t>3mm</w:t>
            </w:r>
          </w:p>
        </w:tc>
        <w:tc>
          <w:tcPr>
            <w:tcW w:w="2730" w:type="dxa"/>
          </w:tcPr>
          <w:p>
            <w:pPr>
              <w:spacing w:line="360" w:lineRule="auto"/>
              <w:jc w:val="center"/>
              <w:rPr>
                <w:rFonts w:ascii="宋体" w:hAnsi="宋体" w:hint="eastAsia"/>
              </w:rPr>
            </w:pPr>
            <w:r>
              <w:rPr>
                <w:rFonts w:ascii="宋体" w:hAnsi="宋体" w:hint="eastAsia"/>
              </w:rPr>
              <w:t>/</w:t>
            </w:r>
          </w:p>
        </w:tc>
      </w:tr>
      <w:tr>
        <w:tblPrEx>
          <w:tblW w:w="0" w:type="auto"/>
          <w:jc w:val="center"/>
          <w:tblInd w:w="633" w:type="dxa"/>
          <w:tblLayout w:type="fixed"/>
          <w:tblCellMar>
            <w:top w:w="0" w:type="dxa"/>
            <w:left w:w="108" w:type="dxa"/>
            <w:bottom w:w="0" w:type="dxa"/>
            <w:right w:w="108" w:type="dxa"/>
          </w:tblCellMar>
          <w:tblLook w:val="0000"/>
        </w:tblPrEx>
        <w:trPr>
          <w:jc w:val="center"/>
        </w:trPr>
        <w:tc>
          <w:tcPr>
            <w:tcW w:w="2520" w:type="dxa"/>
          </w:tcPr>
          <w:p>
            <w:pPr>
              <w:spacing w:line="360" w:lineRule="auto"/>
              <w:jc w:val="center"/>
              <w:rPr>
                <w:rFonts w:ascii="宋体" w:hAnsi="宋体" w:hint="eastAsia"/>
              </w:rPr>
            </w:pPr>
            <w:r>
              <w:rPr>
                <w:rFonts w:ascii="宋体" w:hAnsi="宋体" w:hint="eastAsia"/>
              </w:rPr>
              <w:t>端头板倾斜</w:t>
            </w:r>
          </w:p>
        </w:tc>
        <w:tc>
          <w:tcPr>
            <w:tcW w:w="2940" w:type="dxa"/>
          </w:tcPr>
          <w:p>
            <w:pPr>
              <w:spacing w:line="360" w:lineRule="auto"/>
              <w:jc w:val="center"/>
              <w:rPr>
                <w:rFonts w:ascii="宋体" w:hAnsi="宋体" w:hint="eastAsia"/>
              </w:rPr>
            </w:pPr>
            <w:r>
              <w:rPr>
                <w:rFonts w:ascii="宋体" w:hAnsi="宋体" w:hint="eastAsia"/>
              </w:rPr>
              <w:t>2mm</w:t>
            </w:r>
          </w:p>
        </w:tc>
        <w:tc>
          <w:tcPr>
            <w:tcW w:w="2730" w:type="dxa"/>
          </w:tcPr>
          <w:p>
            <w:pPr>
              <w:spacing w:line="360" w:lineRule="auto"/>
              <w:jc w:val="center"/>
              <w:rPr>
                <w:rFonts w:ascii="宋体" w:hAnsi="宋体" w:hint="eastAsia"/>
              </w:rPr>
            </w:pPr>
            <w:r>
              <w:rPr>
                <w:rFonts w:ascii="宋体" w:hAnsi="宋体" w:hint="eastAsia"/>
              </w:rPr>
              <w:t>2mm</w:t>
            </w:r>
          </w:p>
        </w:tc>
      </w:tr>
      <w:tr>
        <w:tblPrEx>
          <w:tblW w:w="0" w:type="auto"/>
          <w:jc w:val="center"/>
          <w:tblInd w:w="633" w:type="dxa"/>
          <w:tblLayout w:type="fixed"/>
          <w:tblCellMar>
            <w:top w:w="0" w:type="dxa"/>
            <w:left w:w="108" w:type="dxa"/>
            <w:bottom w:w="0" w:type="dxa"/>
            <w:right w:w="108" w:type="dxa"/>
          </w:tblCellMar>
          <w:tblLook w:val="0000"/>
        </w:tblPrEx>
        <w:trPr>
          <w:jc w:val="center"/>
        </w:trPr>
        <w:tc>
          <w:tcPr>
            <w:tcW w:w="2520" w:type="dxa"/>
          </w:tcPr>
          <w:p>
            <w:pPr>
              <w:spacing w:line="360" w:lineRule="auto"/>
              <w:jc w:val="center"/>
              <w:rPr>
                <w:rFonts w:ascii="宋体" w:hAnsi="宋体" w:hint="eastAsia"/>
              </w:rPr>
            </w:pPr>
            <w:r>
              <w:rPr>
                <w:rFonts w:ascii="宋体" w:hAnsi="宋体" w:hint="eastAsia"/>
              </w:rPr>
              <w:t>摩擦面平面度</w:t>
            </w:r>
          </w:p>
        </w:tc>
        <w:tc>
          <w:tcPr>
            <w:tcW w:w="2940" w:type="dxa"/>
          </w:tcPr>
          <w:p>
            <w:pPr>
              <w:spacing w:line="360" w:lineRule="auto"/>
              <w:jc w:val="center"/>
              <w:rPr>
                <w:rFonts w:ascii="宋体" w:hAnsi="宋体" w:hint="eastAsia"/>
              </w:rPr>
            </w:pPr>
            <w:r>
              <w:rPr>
                <w:rFonts w:ascii="宋体" w:hAnsi="宋体" w:hint="eastAsia"/>
              </w:rPr>
              <w:t>1.5mm</w:t>
            </w:r>
          </w:p>
        </w:tc>
        <w:tc>
          <w:tcPr>
            <w:tcW w:w="2730" w:type="dxa"/>
          </w:tcPr>
          <w:p>
            <w:pPr>
              <w:spacing w:line="360" w:lineRule="auto"/>
              <w:jc w:val="center"/>
              <w:rPr>
                <w:rFonts w:ascii="宋体" w:hAnsi="宋体" w:hint="eastAsia"/>
              </w:rPr>
            </w:pPr>
            <w:r>
              <w:rPr>
                <w:rFonts w:ascii="宋体" w:hAnsi="宋体" w:hint="eastAsia"/>
              </w:rPr>
              <w:t>1.5mm</w:t>
            </w:r>
          </w:p>
        </w:tc>
      </w:tr>
      <w:tr>
        <w:tblPrEx>
          <w:tblW w:w="0" w:type="auto"/>
          <w:jc w:val="center"/>
          <w:tblInd w:w="633" w:type="dxa"/>
          <w:tblLayout w:type="fixed"/>
          <w:tblCellMar>
            <w:top w:w="0" w:type="dxa"/>
            <w:left w:w="108" w:type="dxa"/>
            <w:bottom w:w="0" w:type="dxa"/>
            <w:right w:w="108" w:type="dxa"/>
          </w:tblCellMar>
          <w:tblLook w:val="0000"/>
        </w:tblPrEx>
        <w:trPr>
          <w:jc w:val="center"/>
        </w:trPr>
        <w:tc>
          <w:tcPr>
            <w:tcW w:w="2520" w:type="dxa"/>
          </w:tcPr>
          <w:p>
            <w:pPr>
              <w:spacing w:line="360" w:lineRule="auto"/>
              <w:jc w:val="center"/>
              <w:rPr>
                <w:rFonts w:ascii="宋体" w:hAnsi="宋体" w:hint="eastAsia"/>
              </w:rPr>
            </w:pPr>
            <w:r>
              <w:rPr>
                <w:rFonts w:ascii="宋体" w:hAnsi="宋体" w:hint="eastAsia"/>
              </w:rPr>
              <w:t>加劲板、定位板位移</w:t>
            </w:r>
          </w:p>
        </w:tc>
        <w:tc>
          <w:tcPr>
            <w:tcW w:w="2940" w:type="dxa"/>
          </w:tcPr>
          <w:p>
            <w:pPr>
              <w:spacing w:line="360" w:lineRule="auto"/>
              <w:jc w:val="center"/>
              <w:rPr>
                <w:rFonts w:ascii="宋体" w:hAnsi="宋体" w:hint="eastAsia"/>
              </w:rPr>
            </w:pPr>
            <w:r>
              <w:rPr>
                <w:rFonts w:ascii="宋体" w:hAnsi="宋体" w:hint="eastAsia"/>
              </w:rPr>
              <w:t>2mm</w:t>
            </w:r>
          </w:p>
        </w:tc>
        <w:tc>
          <w:tcPr>
            <w:tcW w:w="2730" w:type="dxa"/>
          </w:tcPr>
          <w:p>
            <w:pPr>
              <w:spacing w:line="360" w:lineRule="auto"/>
              <w:jc w:val="center"/>
              <w:rPr>
                <w:rFonts w:ascii="宋体" w:hAnsi="宋体" w:hint="eastAsia"/>
              </w:rPr>
            </w:pPr>
            <w:r>
              <w:rPr>
                <w:rFonts w:ascii="宋体" w:hAnsi="宋体" w:hint="eastAsia"/>
              </w:rPr>
              <w:t>2mm</w:t>
            </w:r>
          </w:p>
        </w:tc>
      </w:tr>
    </w:tbl>
    <w:p>
      <w:pPr>
        <w:spacing w:line="360" w:lineRule="auto"/>
        <w:rPr>
          <w:rFonts w:ascii="仿宋_GB2312" w:eastAsia="仿宋_GB2312" w:hint="eastAsia"/>
          <w:sz w:val="24"/>
        </w:rPr>
      </w:pPr>
      <w:r>
        <w:rPr>
          <w:rFonts w:ascii="仿宋_GB2312" w:eastAsia="仿宋_GB2312" w:hint="eastAsia"/>
          <w:sz w:val="24"/>
        </w:rPr>
        <w:t>构件组装完毕后应进行自检和互检，准确无误后再提交专检人员验收，若在检验中发现问题，应及时向上反映，待处理方法确定后进行修理和矫正。</w:t>
      </w:r>
    </w:p>
    <w:p>
      <w:pPr>
        <w:spacing w:after="156" w:afterLines="50"/>
        <w:jc w:val="center"/>
        <w:rPr>
          <w:rFonts w:ascii="仿宋_GB2312" w:eastAsia="仿宋_GB2312" w:hint="eastAsia"/>
          <w:b/>
          <w:bCs/>
          <w:sz w:val="28"/>
        </w:rPr>
      </w:pPr>
      <w:r>
        <w:rPr>
          <w:rFonts w:ascii="仿宋_GB2312" w:eastAsia="仿宋_GB2312" w:hint="eastAsia"/>
          <w:b/>
          <w:bCs/>
          <w:sz w:val="28"/>
        </w:rPr>
        <w:t>构件组装精度表</w:t>
      </w:r>
    </w:p>
    <w:tbl>
      <w:tblPr>
        <w:tblStyle w:val="TableNormal"/>
        <w:tblW w:w="8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90"/>
        <w:gridCol w:w="2000"/>
        <w:gridCol w:w="3840"/>
        <w:gridCol w:w="2073"/>
      </w:tblGrid>
      <w:tr>
        <w:tblPrEx>
          <w:tblW w:w="8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794" w:type="dxa"/>
            <w:vAlign w:val="center"/>
          </w:tcPr>
          <w:p>
            <w:pPr>
              <w:spacing w:line="360" w:lineRule="auto"/>
              <w:jc w:val="center"/>
              <w:rPr>
                <w:rFonts w:ascii="宋体" w:hAnsi="宋体" w:hint="eastAsia"/>
              </w:rPr>
            </w:pPr>
            <w:r>
              <w:rPr>
                <w:rFonts w:ascii="宋体" w:hAnsi="宋体" w:hint="eastAsia"/>
              </w:rPr>
              <w:t>项次</w:t>
            </w:r>
          </w:p>
        </w:tc>
        <w:tc>
          <w:tcPr>
            <w:tcW w:w="2014" w:type="dxa"/>
            <w:vAlign w:val="center"/>
          </w:tcPr>
          <w:p>
            <w:pPr>
              <w:spacing w:line="360" w:lineRule="auto"/>
              <w:jc w:val="center"/>
              <w:rPr>
                <w:rFonts w:ascii="宋体" w:hAnsi="宋体" w:hint="eastAsia"/>
              </w:rPr>
            </w:pPr>
            <w:r>
              <w:rPr>
                <w:rFonts w:ascii="宋体" w:hAnsi="宋体" w:hint="eastAsia"/>
              </w:rPr>
              <w:t>项    目</w:t>
            </w:r>
          </w:p>
        </w:tc>
        <w:tc>
          <w:tcPr>
            <w:tcW w:w="3809" w:type="dxa"/>
            <w:vAlign w:val="center"/>
          </w:tcPr>
          <w:p>
            <w:pPr>
              <w:spacing w:line="360" w:lineRule="auto"/>
              <w:jc w:val="center"/>
              <w:rPr>
                <w:rFonts w:ascii="宋体" w:hAnsi="宋体" w:hint="eastAsia"/>
              </w:rPr>
            </w:pPr>
            <w:r>
              <w:rPr>
                <w:rFonts w:ascii="宋体" w:hAnsi="宋体" w:hint="eastAsia"/>
              </w:rPr>
              <w:t>简      图</w:t>
            </w:r>
          </w:p>
        </w:tc>
        <w:tc>
          <w:tcPr>
            <w:tcW w:w="2086" w:type="dxa"/>
            <w:vAlign w:val="center"/>
          </w:tcPr>
          <w:p>
            <w:pPr>
              <w:spacing w:line="360" w:lineRule="auto"/>
              <w:jc w:val="center"/>
              <w:rPr>
                <w:rFonts w:ascii="宋体" w:hAnsi="宋体" w:hint="eastAsia"/>
              </w:rPr>
            </w:pPr>
            <w:r>
              <w:rPr>
                <w:rFonts w:ascii="宋体" w:hAnsi="宋体" w:hint="eastAsia"/>
              </w:rPr>
              <w:t>允许偏差（mm）</w:t>
            </w:r>
          </w:p>
        </w:tc>
      </w:tr>
      <w:tr>
        <w:tblPrEx>
          <w:tblW w:w="8703" w:type="dxa"/>
          <w:jc w:val="center"/>
          <w:tblCellMar>
            <w:top w:w="0" w:type="dxa"/>
            <w:left w:w="108" w:type="dxa"/>
            <w:bottom w:w="0" w:type="dxa"/>
            <w:right w:w="108" w:type="dxa"/>
          </w:tblCellMar>
          <w:tblLook w:val="0000"/>
        </w:tblPrEx>
        <w:trPr>
          <w:trHeight w:val="1812"/>
          <w:jc w:val="center"/>
        </w:trPr>
        <w:tc>
          <w:tcPr>
            <w:tcW w:w="794" w:type="dxa"/>
            <w:vAlign w:val="center"/>
          </w:tcPr>
          <w:p>
            <w:pPr>
              <w:spacing w:line="360" w:lineRule="auto"/>
              <w:jc w:val="center"/>
              <w:rPr>
                <w:rFonts w:ascii="宋体" w:hAnsi="宋体" w:hint="eastAsia"/>
              </w:rPr>
            </w:pPr>
            <w:r>
              <w:rPr>
                <w:rFonts w:ascii="宋体" w:hAnsi="宋体" w:hint="eastAsia"/>
              </w:rPr>
              <w:t>1</w:t>
            </w:r>
          </w:p>
        </w:tc>
        <w:tc>
          <w:tcPr>
            <w:tcW w:w="2014" w:type="dxa"/>
            <w:vAlign w:val="center"/>
          </w:tcPr>
          <w:p>
            <w:pPr>
              <w:spacing w:line="360" w:lineRule="auto"/>
              <w:ind w:left="-6" w:hanging="44" w:leftChars="-24" w:hangingChars="21"/>
              <w:jc w:val="center"/>
              <w:rPr>
                <w:rFonts w:ascii="宋体" w:hAnsi="宋体" w:hint="eastAsia"/>
              </w:rPr>
            </w:pPr>
            <w:r>
              <w:rPr>
                <w:rFonts w:ascii="宋体" w:hAnsi="宋体" w:hint="eastAsia"/>
              </w:rPr>
              <w:t>T形接头的间隙e</w:t>
            </w:r>
          </w:p>
        </w:tc>
        <w:tc>
          <w:tcPr>
            <w:tcW w:w="3809" w:type="dxa"/>
            <w:vAlign w:val="center"/>
          </w:tcPr>
          <w:p>
            <w:pPr>
              <w:spacing w:line="360" w:lineRule="auto"/>
              <w:jc w:val="center"/>
              <w:rPr>
                <w:rFonts w:ascii="宋体" w:hAnsi="宋体" w:hint="eastAsia"/>
              </w:rPr>
            </w:pPr>
            <w:r>
              <w:rPr>
                <w:rFonts w:ascii="宋体" w:hAnsi="宋体"/>
              </w:rPr>
              <w:object>
                <v:shape id="Object 3" o:spid="_x0000_i1836" type="#_x0000_t75" style="width:161.96pt;height:73.6pt;mso-position-horizontal-relative:page;mso-position-vertical-relative:page;mso-wrap-style:square" o:ole="" filled="f" stroked="f">
                  <v:stroke linestyle="single"/>
                  <v:imagedata r:id="rId16" o:title="" croptop="13964f" cropbottom="11369f" cropleft="4640f" cropright="6090f"/>
                  <v:path o:extrusionok="f"/>
                  <o:lock v:ext="edit" aspectratio="t"/>
                </v:shape>
                <o:OLEObject Type="Embed" ProgID="AutoCAD.Drawing.14" ShapeID="Object 3" DrawAspect="Content" ObjectID="_1234567891" r:id="rId17"/>
              </w:object>
            </w:r>
          </w:p>
        </w:tc>
        <w:tc>
          <w:tcPr>
            <w:tcW w:w="2086" w:type="dxa"/>
            <w:vAlign w:val="center"/>
          </w:tcPr>
          <w:p>
            <w:pPr>
              <w:spacing w:line="360" w:lineRule="auto"/>
              <w:jc w:val="center"/>
              <w:rPr>
                <w:rFonts w:ascii="宋体" w:hAnsi="宋体" w:hint="eastAsia"/>
              </w:rPr>
            </w:pPr>
            <w:r>
              <w:rPr>
                <w:rFonts w:ascii="宋体" w:hAnsi="宋体" w:hint="eastAsia"/>
              </w:rPr>
              <w:t>e</w:t>
            </w:r>
            <w:r>
              <w:rPr>
                <w:rFonts w:ascii="宋体" w:hAnsi="宋体" w:hint="eastAsia"/>
              </w:rPr>
              <w:t>≤</w:t>
            </w:r>
            <w:r>
              <w:rPr>
                <w:rFonts w:ascii="宋体" w:hAnsi="宋体" w:hint="eastAsia"/>
              </w:rPr>
              <w:t>1.5</w:t>
            </w:r>
          </w:p>
        </w:tc>
      </w:tr>
      <w:tr>
        <w:tblPrEx>
          <w:tblW w:w="8703" w:type="dxa"/>
          <w:jc w:val="center"/>
          <w:tblCellMar>
            <w:top w:w="0" w:type="dxa"/>
            <w:left w:w="108" w:type="dxa"/>
            <w:bottom w:w="0" w:type="dxa"/>
            <w:right w:w="108" w:type="dxa"/>
          </w:tblCellMar>
          <w:tblLook w:val="0000"/>
        </w:tblPrEx>
        <w:trPr>
          <w:jc w:val="center"/>
        </w:trPr>
        <w:tc>
          <w:tcPr>
            <w:tcW w:w="794" w:type="dxa"/>
            <w:vAlign w:val="center"/>
          </w:tcPr>
          <w:p>
            <w:pPr>
              <w:spacing w:line="360" w:lineRule="auto"/>
              <w:jc w:val="center"/>
              <w:rPr>
                <w:rFonts w:ascii="宋体" w:hAnsi="宋体" w:hint="eastAsia"/>
              </w:rPr>
            </w:pPr>
            <w:r>
              <w:rPr>
                <w:rFonts w:ascii="宋体" w:hAnsi="宋体" w:hint="eastAsia"/>
              </w:rPr>
              <w:t>2</w:t>
            </w:r>
          </w:p>
        </w:tc>
        <w:tc>
          <w:tcPr>
            <w:tcW w:w="2014" w:type="dxa"/>
            <w:vAlign w:val="center"/>
          </w:tcPr>
          <w:p>
            <w:pPr>
              <w:spacing w:line="360" w:lineRule="auto"/>
              <w:ind w:left="-6" w:hanging="44" w:leftChars="-24" w:hangingChars="21"/>
              <w:jc w:val="center"/>
              <w:rPr>
                <w:rFonts w:ascii="宋体" w:hAnsi="宋体" w:hint="eastAsia"/>
              </w:rPr>
            </w:pPr>
            <w:r>
              <w:rPr>
                <w:rFonts w:ascii="宋体" w:hAnsi="宋体" w:hint="eastAsia"/>
              </w:rPr>
              <w:t>搭接接头的间隙e长度</w:t>
            </w:r>
            <w:r>
              <w:rPr>
                <w:rFonts w:ascii="宋体" w:hAnsi="宋体" w:hint="eastAsia"/>
              </w:rPr>
              <w:t>△</w:t>
            </w:r>
            <w:r>
              <w:rPr>
                <w:rFonts w:ascii="宋体" w:hAnsi="宋体" w:hint="eastAsia"/>
              </w:rPr>
              <w:t>L</w:t>
            </w:r>
          </w:p>
        </w:tc>
        <w:tc>
          <w:tcPr>
            <w:tcW w:w="3809" w:type="dxa"/>
            <w:vAlign w:val="center"/>
          </w:tcPr>
          <w:p>
            <w:pPr>
              <w:spacing w:line="360" w:lineRule="auto"/>
              <w:jc w:val="center"/>
              <w:rPr>
                <w:rFonts w:ascii="宋体" w:hAnsi="宋体" w:hint="eastAsia"/>
              </w:rPr>
            </w:pPr>
            <w:r>
              <w:rPr>
                <w:rFonts w:ascii="宋体" w:hAnsi="宋体"/>
              </w:rPr>
              <w:object>
                <v:shape id="Object 4" o:spid="_x0000_i1837" type="#_x0000_t75" style="width:140.06pt;height:88.3pt;mso-position-horizontal-relative:page;mso-position-vertical-relative:page;mso-wrap-style:square" o:ole="" filled="f" stroked="f">
                  <v:stroke linestyle="single"/>
                  <v:imagedata r:id="rId18" o:title="" cropbottom="5266f" cropleft="2015f" cropright="5214f"/>
                  <v:path o:extrusionok="f"/>
                  <o:lock v:ext="edit" aspectratio="t"/>
                </v:shape>
                <o:OLEObject Type="Embed" ProgID="AutoCAD.Drawing.14" ShapeID="Object 4" DrawAspect="Content" ObjectID="_1234567892" r:id="rId19"/>
              </w:object>
            </w:r>
          </w:p>
        </w:tc>
        <w:tc>
          <w:tcPr>
            <w:tcW w:w="2086" w:type="dxa"/>
            <w:vAlign w:val="center"/>
          </w:tcPr>
          <w:p>
            <w:pPr>
              <w:spacing w:line="360" w:lineRule="auto"/>
              <w:jc w:val="center"/>
              <w:rPr>
                <w:rFonts w:ascii="宋体" w:hAnsi="宋体" w:hint="eastAsia"/>
              </w:rPr>
            </w:pPr>
            <w:r>
              <w:rPr>
                <w:rFonts w:ascii="宋体" w:hAnsi="宋体" w:hint="eastAsia"/>
              </w:rPr>
              <w:t>e</w:t>
            </w:r>
            <w:r>
              <w:rPr>
                <w:rFonts w:ascii="宋体" w:hAnsi="宋体" w:hint="eastAsia"/>
              </w:rPr>
              <w:t>≤</w:t>
            </w:r>
            <w:r>
              <w:rPr>
                <w:rFonts w:ascii="宋体" w:hAnsi="宋体" w:hint="eastAsia"/>
              </w:rPr>
              <w:t>1.5</w:t>
            </w:r>
          </w:p>
          <w:p>
            <w:pPr>
              <w:spacing w:line="360" w:lineRule="auto"/>
              <w:jc w:val="center"/>
              <w:rPr>
                <w:rFonts w:ascii="宋体" w:hAnsi="宋体" w:hint="eastAsia"/>
              </w:rPr>
            </w:pPr>
            <w:r>
              <w:rPr>
                <w:rFonts w:ascii="宋体" w:hAnsi="宋体" w:hint="eastAsia"/>
              </w:rPr>
              <w:t>L：</w:t>
            </w:r>
            <w:r>
              <w:rPr>
                <w:rFonts w:ascii="宋体" w:hAnsi="宋体" w:hint="eastAsia"/>
              </w:rPr>
              <w:t>±</w:t>
            </w:r>
            <w:r>
              <w:rPr>
                <w:rFonts w:ascii="宋体" w:hAnsi="宋体" w:hint="eastAsia"/>
              </w:rPr>
              <w:t>5.0</w:t>
            </w:r>
          </w:p>
        </w:tc>
      </w:tr>
      <w:tr>
        <w:tblPrEx>
          <w:tblW w:w="8703" w:type="dxa"/>
          <w:jc w:val="center"/>
          <w:tblCellMar>
            <w:top w:w="0" w:type="dxa"/>
            <w:left w:w="108" w:type="dxa"/>
            <w:bottom w:w="0" w:type="dxa"/>
            <w:right w:w="108" w:type="dxa"/>
          </w:tblCellMar>
          <w:tblLook w:val="0000"/>
        </w:tblPrEx>
        <w:trPr>
          <w:jc w:val="center"/>
        </w:trPr>
        <w:tc>
          <w:tcPr>
            <w:tcW w:w="794" w:type="dxa"/>
            <w:vAlign w:val="center"/>
          </w:tcPr>
          <w:p>
            <w:pPr>
              <w:spacing w:line="360" w:lineRule="auto"/>
              <w:jc w:val="center"/>
              <w:rPr>
                <w:rFonts w:ascii="宋体" w:hAnsi="宋体" w:hint="eastAsia"/>
              </w:rPr>
            </w:pPr>
            <w:r>
              <w:rPr>
                <w:rFonts w:ascii="宋体" w:hAnsi="宋体" w:hint="eastAsia"/>
              </w:rPr>
              <w:t>3</w:t>
            </w:r>
          </w:p>
        </w:tc>
        <w:tc>
          <w:tcPr>
            <w:tcW w:w="2014" w:type="dxa"/>
            <w:vAlign w:val="center"/>
          </w:tcPr>
          <w:p>
            <w:pPr>
              <w:spacing w:line="360" w:lineRule="auto"/>
              <w:ind w:left="-6" w:hanging="44" w:leftChars="-24" w:hangingChars="21"/>
              <w:jc w:val="center"/>
              <w:rPr>
                <w:rFonts w:ascii="宋体" w:hAnsi="宋体" w:hint="eastAsia"/>
              </w:rPr>
            </w:pPr>
            <w:r>
              <w:rPr>
                <w:rFonts w:ascii="宋体" w:hAnsi="宋体" w:hint="eastAsia"/>
              </w:rPr>
              <w:t>对接接头的错位e</w:t>
            </w:r>
          </w:p>
        </w:tc>
        <w:tc>
          <w:tcPr>
            <w:tcW w:w="3809" w:type="dxa"/>
            <w:vAlign w:val="center"/>
          </w:tcPr>
          <w:p>
            <w:pPr>
              <w:spacing w:line="360" w:lineRule="auto"/>
              <w:jc w:val="center"/>
              <w:rPr>
                <w:rFonts w:ascii="宋体" w:hAnsi="宋体" w:hint="eastAsia"/>
              </w:rPr>
            </w:pPr>
            <w:r>
              <w:rPr>
                <w:rFonts w:ascii="宋体" w:hAnsi="宋体"/>
              </w:rPr>
              <w:object>
                <v:shape id="Object 5" o:spid="_x0000_i1838" type="#_x0000_t75" style="width:175.25pt;height:63.74pt;mso-position-horizontal-relative:page;mso-position-vertical-relative:page;mso-wrap-style:square" o:ole="" filled="f" stroked="f">
                  <v:stroke linestyle="single"/>
                  <v:imagedata r:id="rId20" o:title="" croptop="15696f" cropbottom="17194f" cropleft="2015f" cropright="8059f"/>
                  <v:path o:extrusionok="f"/>
                  <o:lock v:ext="edit" aspectratio="t"/>
                </v:shape>
                <o:OLEObject Type="Embed" ProgID="AutoCAD.Drawing.14" ShapeID="Object 5" DrawAspect="Content" ObjectID="_1234567893" r:id="rId21"/>
              </w:object>
            </w:r>
          </w:p>
          <w:p>
            <w:pPr>
              <w:spacing w:line="360" w:lineRule="auto"/>
              <w:jc w:val="center"/>
              <w:rPr>
                <w:rFonts w:ascii="宋体" w:hAnsi="宋体" w:hint="eastAsia"/>
              </w:rPr>
            </w:pPr>
            <w:r>
              <w:rPr>
                <w:rFonts w:ascii="宋体" w:hAnsi="宋体"/>
              </w:rPr>
              <w:object>
                <v:shape id="Object 6" o:spid="_x0000_i1839" type="#_x0000_t75" style="width:181.19pt;height:71.95pt;mso-position-horizontal-relative:page;mso-position-vertical-relative:page;mso-wrap-style:square" o:ole="" filled="f" stroked="f">
                  <v:stroke linestyle="single"/>
                  <v:imagedata r:id="rId22" o:title="" croptop="12646f" cropbottom="16425f" cropleft="3437f" cropright="5214f"/>
                  <v:path o:extrusionok="f"/>
                  <o:lock v:ext="edit" aspectratio="t"/>
                </v:shape>
                <o:OLEObject Type="Embed" ProgID="AutoCAD.Drawing.14" ShapeID="Object 6" DrawAspect="Content" ObjectID="_1234567894" r:id="rId23"/>
              </w:object>
            </w:r>
          </w:p>
        </w:tc>
        <w:tc>
          <w:tcPr>
            <w:tcW w:w="2086" w:type="dxa"/>
            <w:vAlign w:val="center"/>
          </w:tcPr>
          <w:p>
            <w:pPr>
              <w:spacing w:line="360" w:lineRule="auto"/>
              <w:jc w:val="center"/>
              <w:rPr>
                <w:rFonts w:ascii="宋体" w:hAnsi="宋体" w:hint="eastAsia"/>
              </w:rPr>
            </w:pPr>
            <w:r>
              <w:rPr>
                <w:rFonts w:ascii="宋体" w:hAnsi="宋体" w:hint="eastAsia"/>
              </w:rPr>
              <w:t>e</w:t>
            </w:r>
            <w:r>
              <w:rPr>
                <w:rFonts w:ascii="宋体" w:hAnsi="宋体" w:hint="eastAsia"/>
              </w:rPr>
              <w:t>≤</w:t>
            </w:r>
            <w:r>
              <w:rPr>
                <w:rFonts w:ascii="宋体" w:hAnsi="宋体" w:hint="eastAsia"/>
              </w:rPr>
              <w:t>T/10且</w:t>
            </w:r>
            <w:r>
              <w:rPr>
                <w:rFonts w:ascii="宋体" w:hAnsi="宋体" w:hint="eastAsia"/>
              </w:rPr>
              <w:t>≤</w:t>
            </w:r>
            <w:r>
              <w:rPr>
                <w:rFonts w:ascii="宋体" w:hAnsi="宋体" w:hint="eastAsia"/>
              </w:rPr>
              <w:t>3.0</w:t>
            </w:r>
          </w:p>
        </w:tc>
      </w:tr>
      <w:tr>
        <w:tblPrEx>
          <w:tblW w:w="8703" w:type="dxa"/>
          <w:jc w:val="center"/>
          <w:tblCellMar>
            <w:top w:w="0" w:type="dxa"/>
            <w:left w:w="108" w:type="dxa"/>
            <w:bottom w:w="0" w:type="dxa"/>
            <w:right w:w="108" w:type="dxa"/>
          </w:tblCellMar>
          <w:tblLook w:val="0000"/>
        </w:tblPrEx>
        <w:trPr>
          <w:jc w:val="center"/>
        </w:trPr>
        <w:tc>
          <w:tcPr>
            <w:tcW w:w="794" w:type="dxa"/>
            <w:vAlign w:val="center"/>
          </w:tcPr>
          <w:p>
            <w:pPr>
              <w:spacing w:line="360" w:lineRule="auto"/>
              <w:jc w:val="center"/>
              <w:rPr>
                <w:rFonts w:ascii="宋体" w:hAnsi="宋体" w:hint="eastAsia"/>
              </w:rPr>
            </w:pPr>
            <w:r>
              <w:rPr>
                <w:rFonts w:ascii="宋体" w:hAnsi="宋体" w:hint="eastAsia"/>
              </w:rPr>
              <w:t>4</w:t>
            </w:r>
          </w:p>
        </w:tc>
        <w:tc>
          <w:tcPr>
            <w:tcW w:w="2014" w:type="dxa"/>
            <w:vAlign w:val="center"/>
          </w:tcPr>
          <w:p>
            <w:pPr>
              <w:spacing w:line="360" w:lineRule="auto"/>
              <w:ind w:left="-6" w:hanging="44" w:leftChars="-24" w:hangingChars="21"/>
              <w:jc w:val="center"/>
              <w:rPr>
                <w:rFonts w:ascii="宋体" w:hAnsi="宋体" w:hint="eastAsia"/>
              </w:rPr>
            </w:pPr>
            <w:r>
              <w:rPr>
                <w:rFonts w:ascii="宋体" w:hAnsi="宋体" w:hint="eastAsia"/>
              </w:rPr>
              <w:t>对接接头的间隙e</w:t>
            </w:r>
          </w:p>
          <w:p>
            <w:pPr>
              <w:spacing w:line="360" w:lineRule="auto"/>
              <w:ind w:left="-6" w:hanging="44" w:leftChars="-24" w:hangingChars="21"/>
              <w:jc w:val="center"/>
              <w:rPr>
                <w:rFonts w:ascii="宋体" w:hAnsi="宋体" w:hint="eastAsia"/>
              </w:rPr>
            </w:pPr>
            <w:r>
              <w:rPr>
                <w:rFonts w:ascii="宋体" w:hAnsi="宋体" w:hint="eastAsia"/>
              </w:rPr>
              <w:t>（无衬垫板时）</w:t>
            </w:r>
          </w:p>
        </w:tc>
        <w:tc>
          <w:tcPr>
            <w:tcW w:w="3809" w:type="dxa"/>
            <w:vAlign w:val="center"/>
          </w:tcPr>
          <w:p>
            <w:pPr>
              <w:spacing w:line="360" w:lineRule="auto"/>
              <w:jc w:val="center"/>
              <w:rPr>
                <w:rFonts w:ascii="宋体" w:hAnsi="宋体" w:hint="eastAsia"/>
              </w:rPr>
            </w:pPr>
            <w:r>
              <w:rPr>
                <w:rFonts w:ascii="宋体" w:hAnsi="宋体"/>
              </w:rPr>
              <w:object>
                <v:shape id="Object 7" o:spid="_x0000_i1840" type="#_x0000_t75" style="width:119.5pt;height:59.25pt;mso-position-horizontal-relative:page;mso-position-vertical-relative:page;mso-wrap-style:square" o:ole="" filled="f" stroked="f">
                  <v:stroke linestyle="single"/>
                  <v:imagedata r:id="rId24" o:title="" croptop="4070f" cropbottom="31744f" cropleft="13392f" cropright="15169f"/>
                  <v:path o:extrusionok="f"/>
                  <o:lock v:ext="edit" aspectratio="t"/>
                </v:shape>
                <o:OLEObject Type="Embed" ProgID="AutoCAD.Drawing.14" ShapeID="Object 7" DrawAspect="Content" ObjectID="_1234567895" r:id="rId25"/>
              </w:object>
            </w:r>
          </w:p>
          <w:p>
            <w:pPr>
              <w:spacing w:line="360" w:lineRule="auto"/>
              <w:jc w:val="center"/>
              <w:rPr>
                <w:rFonts w:ascii="宋体" w:hAnsi="宋体" w:hint="eastAsia"/>
              </w:rPr>
            </w:pPr>
            <w:r>
              <w:rPr>
                <w:rFonts w:ascii="宋体" w:hAnsi="宋体"/>
              </w:rPr>
              <w:object>
                <v:shape id="Object 8" o:spid="_x0000_i1841" type="#_x0000_t75" style="width:102.9pt;height:84.21pt;mso-position-horizontal-relative:page;mso-position-vertical-relative:page;mso-wrap-style:square" o:ole="" filled="f" stroked="f">
                  <v:stroke linestyle="single"/>
                  <v:imagedata r:id="rId26" o:title="" croptop="10647f" cropbottom="15545f" cropleft="20265f" cropright="15643f"/>
                  <v:path o:extrusionok="f"/>
                  <o:lock v:ext="edit" aspectratio="t"/>
                </v:shape>
                <o:OLEObject Type="Embed" ProgID="AutoCAD.Drawing.14" ShapeID="Object 8" DrawAspect="Content" ObjectID="_1234567896" r:id="rId27"/>
              </w:object>
            </w:r>
          </w:p>
        </w:tc>
        <w:tc>
          <w:tcPr>
            <w:tcW w:w="2086" w:type="dxa"/>
            <w:vAlign w:val="center"/>
          </w:tcPr>
          <w:p>
            <w:pPr>
              <w:spacing w:line="360" w:lineRule="auto"/>
              <w:jc w:val="center"/>
              <w:rPr>
                <w:rFonts w:ascii="宋体" w:hAnsi="宋体" w:hint="eastAsia"/>
              </w:rPr>
            </w:pPr>
            <w:r>
              <w:rPr>
                <w:rFonts w:ascii="宋体" w:hAnsi="宋体" w:hint="eastAsia"/>
              </w:rPr>
              <w:t>-1.0</w:t>
            </w:r>
            <w:r>
              <w:rPr>
                <w:rFonts w:ascii="宋体" w:hAnsi="宋体" w:hint="eastAsia"/>
              </w:rPr>
              <w:t>≤</w:t>
            </w:r>
            <w:r>
              <w:rPr>
                <w:rFonts w:ascii="宋体" w:hAnsi="宋体" w:hint="eastAsia"/>
              </w:rPr>
              <w:t>e</w:t>
            </w:r>
            <w:r>
              <w:rPr>
                <w:rFonts w:ascii="宋体" w:hAnsi="宋体" w:hint="eastAsia"/>
              </w:rPr>
              <w:t>≤</w:t>
            </w:r>
            <w:r>
              <w:rPr>
                <w:rFonts w:ascii="宋体" w:hAnsi="宋体" w:hint="eastAsia"/>
              </w:rPr>
              <w:t>1.0</w:t>
            </w:r>
          </w:p>
        </w:tc>
      </w:tr>
    </w:tbl>
    <w:p>
      <w:pPr>
        <w:sectPr>
          <w:footerReference w:type="even" r:id="rId28"/>
          <w:type w:val="nextPage"/>
          <w:pgSz w:w="11906" w:h="16838"/>
          <w:pgMar w:top="1440" w:right="1800" w:bottom="1090" w:left="1800" w:header="851" w:footer="992" w:gutter="0"/>
          <w:pgNumType w:start="11"/>
          <w:cols w:space="708"/>
          <w:titlePg w:val="0"/>
          <w:docGrid w:type="lines" w:linePitch="312"/>
        </w:sectPr>
      </w:pPr>
    </w:p>
    <w:p>
      <w:pPr>
        <w:rPr>
          <w:rFonts w:ascii="黑体" w:eastAsia="黑体" w:hint="eastAsia"/>
          <w:sz w:val="28"/>
          <w:szCs w:val="28"/>
        </w:rPr>
      </w:pPr>
    </w:p>
    <w:p>
      <w:pPr>
        <w:pStyle w:val="a1"/>
        <w:spacing w:after="156" w:afterLines="50"/>
        <w:rPr>
          <w:rFonts w:ascii="仿宋_GB2312" w:eastAsia="仿宋_GB2312" w:hint="eastAsia"/>
          <w:b/>
          <w:sz w:val="28"/>
          <w:szCs w:val="28"/>
        </w:rPr>
      </w:pPr>
      <w:r>
        <w:rPr>
          <w:rFonts w:ascii="仿宋_GB2312" w:eastAsia="仿宋_GB2312" w:hint="eastAsia"/>
          <w:b/>
          <w:sz w:val="28"/>
          <w:szCs w:val="28"/>
        </w:rPr>
        <w:t>构件组装精度表</w:t>
      </w:r>
    </w:p>
    <w:tbl>
      <w:tblPr>
        <w:tblStyle w:val="TableNormal"/>
        <w:tblW w:w="8955"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2"/>
        <w:gridCol w:w="1642"/>
        <w:gridCol w:w="4416"/>
        <w:gridCol w:w="1935"/>
      </w:tblGrid>
      <w:tr>
        <w:tblPrEx>
          <w:tblW w:w="8955"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962" w:type="dxa"/>
            <w:vAlign w:val="center"/>
          </w:tcPr>
          <w:p>
            <w:pPr>
              <w:spacing w:line="360" w:lineRule="auto"/>
              <w:jc w:val="center"/>
              <w:rPr>
                <w:rFonts w:ascii="宋体" w:hAnsi="宋体" w:hint="eastAsia"/>
              </w:rPr>
            </w:pPr>
            <w:r>
              <w:rPr>
                <w:rFonts w:ascii="宋体" w:hAnsi="宋体" w:hint="eastAsia"/>
              </w:rPr>
              <w:t>项次</w:t>
            </w:r>
          </w:p>
        </w:tc>
        <w:tc>
          <w:tcPr>
            <w:tcW w:w="1642" w:type="dxa"/>
            <w:vAlign w:val="center"/>
          </w:tcPr>
          <w:p>
            <w:pPr>
              <w:spacing w:line="360" w:lineRule="auto"/>
              <w:jc w:val="center"/>
              <w:rPr>
                <w:rFonts w:ascii="宋体" w:hAnsi="宋体" w:hint="eastAsia"/>
              </w:rPr>
            </w:pPr>
            <w:r>
              <w:rPr>
                <w:rFonts w:ascii="宋体" w:hAnsi="宋体" w:hint="eastAsia"/>
              </w:rPr>
              <w:t>项    目</w:t>
            </w:r>
          </w:p>
        </w:tc>
        <w:tc>
          <w:tcPr>
            <w:tcW w:w="4416" w:type="dxa"/>
            <w:vAlign w:val="center"/>
          </w:tcPr>
          <w:p>
            <w:pPr>
              <w:spacing w:line="360" w:lineRule="auto"/>
              <w:jc w:val="center"/>
              <w:rPr>
                <w:rFonts w:ascii="宋体" w:hAnsi="宋体" w:hint="eastAsia"/>
              </w:rPr>
            </w:pPr>
            <w:r>
              <w:rPr>
                <w:rFonts w:ascii="宋体" w:hAnsi="宋体" w:hint="eastAsia"/>
              </w:rPr>
              <w:t>简      图</w:t>
            </w:r>
          </w:p>
        </w:tc>
        <w:tc>
          <w:tcPr>
            <w:tcW w:w="1935" w:type="dxa"/>
            <w:vAlign w:val="center"/>
          </w:tcPr>
          <w:p>
            <w:pPr>
              <w:spacing w:line="360" w:lineRule="auto"/>
              <w:jc w:val="center"/>
              <w:rPr>
                <w:rFonts w:ascii="宋体" w:hAnsi="宋体" w:hint="eastAsia"/>
              </w:rPr>
            </w:pPr>
            <w:r>
              <w:rPr>
                <w:rFonts w:ascii="宋体" w:hAnsi="宋体" w:hint="eastAsia"/>
              </w:rPr>
              <w:t>允许偏差（mm）</w:t>
            </w:r>
          </w:p>
        </w:tc>
      </w:tr>
      <w:tr>
        <w:tblPrEx>
          <w:tblW w:w="8955" w:type="dxa"/>
          <w:jc w:val="center"/>
          <w:tblInd w:w="-252" w:type="dxa"/>
          <w:tblLayout w:type="fixed"/>
          <w:tblCellMar>
            <w:top w:w="0" w:type="dxa"/>
            <w:left w:w="108" w:type="dxa"/>
            <w:bottom w:w="0" w:type="dxa"/>
            <w:right w:w="108" w:type="dxa"/>
          </w:tblCellMar>
          <w:tblLook w:val="0000"/>
        </w:tblPrEx>
        <w:trPr>
          <w:jc w:val="center"/>
        </w:trPr>
        <w:tc>
          <w:tcPr>
            <w:tcW w:w="962" w:type="dxa"/>
            <w:vAlign w:val="center"/>
          </w:tcPr>
          <w:p>
            <w:pPr>
              <w:spacing w:line="360" w:lineRule="auto"/>
              <w:jc w:val="center"/>
              <w:rPr>
                <w:rFonts w:ascii="宋体" w:hAnsi="宋体" w:hint="eastAsia"/>
              </w:rPr>
            </w:pPr>
            <w:r>
              <w:rPr>
                <w:rFonts w:ascii="宋体" w:hAnsi="宋体" w:hint="eastAsia"/>
              </w:rPr>
              <w:t>5</w:t>
            </w:r>
          </w:p>
        </w:tc>
        <w:tc>
          <w:tcPr>
            <w:tcW w:w="1642" w:type="dxa"/>
            <w:vAlign w:val="center"/>
          </w:tcPr>
          <w:p>
            <w:pPr>
              <w:spacing w:line="360" w:lineRule="auto"/>
              <w:ind w:left="-6" w:hanging="44" w:leftChars="-24" w:hangingChars="21"/>
              <w:jc w:val="center"/>
              <w:rPr>
                <w:rFonts w:ascii="宋体" w:hAnsi="宋体" w:hint="eastAsia"/>
              </w:rPr>
            </w:pPr>
            <w:r>
              <w:rPr>
                <w:rFonts w:ascii="宋体" w:hAnsi="宋体" w:hint="eastAsia"/>
              </w:rPr>
              <w:t>根部开口间隙</w:t>
            </w:r>
            <w:r>
              <w:rPr>
                <w:rFonts w:ascii="宋体" w:hAnsi="宋体" w:hint="eastAsia"/>
              </w:rPr>
              <w:t>△α</w:t>
            </w:r>
            <w:r>
              <w:rPr>
                <w:rFonts w:ascii="宋体" w:hAnsi="宋体" w:hint="eastAsia"/>
              </w:rPr>
              <w:t>（背部加衬垫板）</w:t>
            </w:r>
          </w:p>
        </w:tc>
        <w:tc>
          <w:tcPr>
            <w:tcW w:w="4416" w:type="dxa"/>
            <w:vAlign w:val="center"/>
          </w:tcPr>
          <w:p>
            <w:pPr>
              <w:spacing w:line="360" w:lineRule="auto"/>
              <w:jc w:val="center"/>
              <w:rPr>
                <w:rFonts w:ascii="宋体" w:hAnsi="宋体" w:hint="eastAsia"/>
              </w:rPr>
            </w:pPr>
            <w:r>
              <w:rPr>
                <w:rFonts w:ascii="宋体" w:hAnsi="宋体"/>
              </w:rPr>
              <w:object>
                <v:shape id="Object 9" o:spid="_x0000_i1842" type="#_x0000_t75" style="width:142.96pt;height:118.36pt;mso-position-horizontal-relative:page;mso-position-vertical-relative:page;mso-wrap-style:square" o:ole="" filled="f" stroked="f">
                  <v:stroke linestyle="single"/>
                  <v:imagedata r:id="rId29" o:title="" cropbottom="4047f" cropleft="10528f" cropright="12421f"/>
                  <v:path o:extrusionok="f"/>
                  <o:lock v:ext="edit" aspectratio="t"/>
                </v:shape>
                <o:OLEObject Type="Embed" ProgID="AutoCAD.Drawing.14" ShapeID="Object 9" DrawAspect="Content" ObjectID="_1234567897" r:id="rId30"/>
              </w:object>
            </w:r>
          </w:p>
          <w:p>
            <w:pPr>
              <w:spacing w:line="360" w:lineRule="auto"/>
              <w:jc w:val="center"/>
              <w:rPr>
                <w:rFonts w:ascii="宋体" w:hAnsi="宋体" w:hint="eastAsia"/>
              </w:rPr>
            </w:pPr>
            <w:r>
              <w:rPr>
                <w:rFonts w:ascii="宋体" w:hAnsi="宋体"/>
              </w:rPr>
              <w:object>
                <v:shape id="Object 10" o:spid="_x0000_i1843" type="#_x0000_t75" style="width:173.75pt;height:89.15pt;mso-position-horizontal-relative:page;mso-position-vertical-relative:page;mso-wrap-style:square" o:ole="" filled="f" stroked="f">
                  <v:stroke linestyle="single"/>
                  <v:imagedata r:id="rId31" o:title="" croptop="7739f" cropbottom="13347f" cropleft="4022f" cropright="11948f"/>
                  <v:path o:extrusionok="f"/>
                  <o:lock v:ext="edit" aspectratio="t"/>
                </v:shape>
                <o:OLEObject Type="Embed" ProgID="AutoCAD.Drawing.14" ShapeID="Object 10" DrawAspect="Content" ObjectID="_1234567898" r:id="rId32"/>
              </w:object>
            </w:r>
          </w:p>
        </w:tc>
        <w:tc>
          <w:tcPr>
            <w:tcW w:w="1935" w:type="dxa"/>
            <w:vAlign w:val="center"/>
          </w:tcPr>
          <w:p>
            <w:pPr>
              <w:spacing w:line="360" w:lineRule="auto"/>
              <w:jc w:val="center"/>
              <w:rPr>
                <w:rFonts w:ascii="宋体" w:hAnsi="宋体" w:hint="eastAsia"/>
              </w:rPr>
            </w:pPr>
            <w:r>
              <w:rPr>
                <w:rFonts w:ascii="宋体" w:hAnsi="宋体" w:hint="eastAsia"/>
              </w:rPr>
              <w:t>埋弧焊：</w:t>
            </w:r>
          </w:p>
          <w:p>
            <w:pPr>
              <w:spacing w:line="360" w:lineRule="auto"/>
              <w:jc w:val="center"/>
              <w:rPr>
                <w:rFonts w:ascii="宋体" w:hAnsi="宋体" w:hint="eastAsia"/>
              </w:rPr>
            </w:pPr>
            <w:r>
              <w:rPr>
                <w:rFonts w:ascii="宋体" w:hAnsi="宋体" w:hint="eastAsia"/>
              </w:rPr>
              <w:t>-2.0</w:t>
            </w:r>
            <w:r>
              <w:rPr>
                <w:rFonts w:ascii="宋体" w:hAnsi="宋体" w:hint="eastAsia"/>
              </w:rPr>
              <w:t>≤△α≤</w:t>
            </w:r>
            <w:r>
              <w:rPr>
                <w:rFonts w:ascii="宋体" w:hAnsi="宋体" w:hint="eastAsia"/>
              </w:rPr>
              <w:t>2.0</w:t>
            </w:r>
          </w:p>
          <w:p>
            <w:pPr>
              <w:spacing w:line="360" w:lineRule="auto"/>
              <w:jc w:val="center"/>
              <w:rPr>
                <w:rFonts w:ascii="宋体" w:hAnsi="宋体" w:hint="eastAsia"/>
              </w:rPr>
            </w:pPr>
            <w:r>
              <w:rPr>
                <w:rFonts w:ascii="宋体" w:hAnsi="宋体" w:hint="eastAsia"/>
              </w:rPr>
              <w:t>手工焊、</w:t>
            </w:r>
          </w:p>
          <w:p>
            <w:pPr>
              <w:spacing w:line="360" w:lineRule="auto"/>
              <w:jc w:val="center"/>
              <w:rPr>
                <w:rFonts w:ascii="宋体" w:hAnsi="宋体" w:hint="eastAsia"/>
              </w:rPr>
            </w:pPr>
            <w:r>
              <w:rPr>
                <w:rFonts w:ascii="宋体" w:hAnsi="宋体" w:hint="eastAsia"/>
              </w:rPr>
              <w:t>半自动气保焊：</w:t>
            </w:r>
          </w:p>
          <w:p>
            <w:pPr>
              <w:spacing w:line="360" w:lineRule="auto"/>
              <w:jc w:val="center"/>
              <w:rPr>
                <w:rFonts w:ascii="宋体" w:hAnsi="宋体" w:hint="eastAsia"/>
              </w:rPr>
            </w:pPr>
            <w:r>
              <w:rPr>
                <w:rFonts w:ascii="宋体" w:hAnsi="宋体" w:hint="eastAsia"/>
              </w:rPr>
              <w:t>-2.0</w:t>
            </w:r>
            <w:r>
              <w:rPr>
                <w:rFonts w:ascii="宋体" w:hAnsi="宋体" w:hint="eastAsia"/>
              </w:rPr>
              <w:t>≤△α</w:t>
            </w:r>
          </w:p>
        </w:tc>
      </w:tr>
      <w:tr>
        <w:tblPrEx>
          <w:tblW w:w="8955" w:type="dxa"/>
          <w:jc w:val="center"/>
          <w:tblInd w:w="-252" w:type="dxa"/>
          <w:tblLayout w:type="fixed"/>
          <w:tblCellMar>
            <w:top w:w="0" w:type="dxa"/>
            <w:left w:w="108" w:type="dxa"/>
            <w:bottom w:w="0" w:type="dxa"/>
            <w:right w:w="108" w:type="dxa"/>
          </w:tblCellMar>
          <w:tblLook w:val="0000"/>
        </w:tblPrEx>
        <w:trPr>
          <w:jc w:val="center"/>
        </w:trPr>
        <w:tc>
          <w:tcPr>
            <w:tcW w:w="962" w:type="dxa"/>
            <w:vAlign w:val="center"/>
          </w:tcPr>
          <w:p>
            <w:pPr>
              <w:spacing w:line="360" w:lineRule="auto"/>
              <w:jc w:val="center"/>
              <w:rPr>
                <w:rFonts w:ascii="宋体" w:hAnsi="宋体" w:hint="eastAsia"/>
              </w:rPr>
            </w:pPr>
            <w:r>
              <w:rPr>
                <w:rFonts w:ascii="宋体" w:hAnsi="宋体" w:hint="eastAsia"/>
              </w:rPr>
              <w:t>6</w:t>
            </w:r>
          </w:p>
        </w:tc>
        <w:tc>
          <w:tcPr>
            <w:tcW w:w="1642" w:type="dxa"/>
            <w:vAlign w:val="center"/>
          </w:tcPr>
          <w:p>
            <w:pPr>
              <w:spacing w:line="360" w:lineRule="auto"/>
              <w:ind w:left="-6" w:hanging="44" w:leftChars="-24" w:hangingChars="21"/>
              <w:jc w:val="center"/>
              <w:rPr>
                <w:rFonts w:ascii="宋体" w:hAnsi="宋体" w:hint="eastAsia"/>
              </w:rPr>
            </w:pPr>
            <w:r>
              <w:rPr>
                <w:rFonts w:ascii="宋体" w:hAnsi="宋体" w:hint="eastAsia"/>
              </w:rPr>
              <w:t>隔板与梁翼缘的错位e</w:t>
            </w:r>
          </w:p>
        </w:tc>
        <w:tc>
          <w:tcPr>
            <w:tcW w:w="4416" w:type="dxa"/>
            <w:vAlign w:val="center"/>
          </w:tcPr>
          <w:p>
            <w:pPr>
              <w:spacing w:line="360" w:lineRule="auto"/>
              <w:jc w:val="center"/>
              <w:rPr>
                <w:rFonts w:ascii="宋体" w:hAnsi="宋体" w:hint="eastAsia"/>
              </w:rPr>
            </w:pPr>
            <w:r>
              <w:rPr>
                <w:rFonts w:ascii="宋体" w:hAnsi="宋体"/>
              </w:rPr>
              <w:object>
                <v:shape id="Object 11" o:spid="_x0000_i1844" type="#_x0000_t75" style="width:197pt;height:150.25pt;mso-position-horizontal-relative:page;mso-position-vertical-relative:page;mso-wrap-style:square" o:ole="" filled="f" stroked="f">
                  <v:stroke linestyle="single"/>
                  <v:imagedata r:id="rId33" o:title="" croptop="3578f" cropbottom="5201f" cropleft="13367f" cropright="9582f"/>
                  <v:path o:extrusionok="f"/>
                  <o:lock v:ext="edit" aspectratio="t"/>
                </v:shape>
                <o:OLEObject Type="Embed" ProgID="AutoCAD.Drawing.14" ShapeID="Object 11" DrawAspect="Content" ObjectID="_1234567899" r:id="rId34"/>
              </w:object>
            </w:r>
          </w:p>
        </w:tc>
        <w:tc>
          <w:tcPr>
            <w:tcW w:w="1935" w:type="dxa"/>
            <w:vAlign w:val="center"/>
          </w:tcPr>
          <w:p>
            <w:pPr>
              <w:spacing w:line="360" w:lineRule="auto"/>
              <w:jc w:val="center"/>
              <w:rPr>
                <w:rFonts w:ascii="宋体" w:hAnsi="宋体" w:hint="eastAsia"/>
              </w:rPr>
            </w:pPr>
            <w:r>
              <w:rPr>
                <w:rFonts w:ascii="宋体" w:hAnsi="宋体" w:hint="eastAsia"/>
              </w:rPr>
              <w:t>Bt</w:t>
            </w:r>
            <w:r>
              <w:rPr>
                <w:rFonts w:ascii="宋体" w:hAnsi="宋体" w:hint="eastAsia"/>
              </w:rPr>
              <w:t>≥</w:t>
            </w:r>
            <w:r>
              <w:rPr>
                <w:rFonts w:ascii="宋体" w:hAnsi="宋体" w:hint="eastAsia"/>
              </w:rPr>
              <w:t>Ct时：</w:t>
            </w:r>
          </w:p>
          <w:p>
            <w:pPr>
              <w:spacing w:line="360" w:lineRule="auto"/>
              <w:jc w:val="center"/>
              <w:rPr>
                <w:rFonts w:ascii="宋体" w:hAnsi="宋体" w:hint="eastAsia"/>
              </w:rPr>
            </w:pPr>
            <w:r>
              <w:rPr>
                <w:rFonts w:ascii="宋体" w:hAnsi="宋体" w:hint="eastAsia"/>
              </w:rPr>
              <w:t>Bt</w:t>
            </w:r>
            <w:r>
              <w:rPr>
                <w:rFonts w:ascii="宋体" w:hAnsi="宋体" w:hint="eastAsia"/>
              </w:rPr>
              <w:t>≤</w:t>
            </w:r>
            <w:r>
              <w:rPr>
                <w:rFonts w:ascii="宋体" w:hAnsi="宋体" w:hint="eastAsia"/>
              </w:rPr>
              <w:t>20  e</w:t>
            </w:r>
            <w:r>
              <w:rPr>
                <w:rFonts w:ascii="宋体" w:hAnsi="宋体" w:hint="eastAsia"/>
              </w:rPr>
              <w:t>≤</w:t>
            </w:r>
            <w:r>
              <w:rPr>
                <w:rFonts w:ascii="宋体" w:hAnsi="宋体" w:hint="eastAsia"/>
              </w:rPr>
              <w:t>Ct/2</w:t>
            </w:r>
          </w:p>
          <w:p>
            <w:pPr>
              <w:spacing w:line="360" w:lineRule="auto"/>
              <w:jc w:val="center"/>
              <w:rPr>
                <w:rFonts w:ascii="宋体" w:hAnsi="宋体" w:hint="eastAsia"/>
              </w:rPr>
            </w:pPr>
            <w:r>
              <w:rPr>
                <w:rFonts w:ascii="宋体" w:hAnsi="宋体" w:hint="eastAsia"/>
              </w:rPr>
              <w:t>Bt＞20  e</w:t>
            </w:r>
            <w:r>
              <w:rPr>
                <w:rFonts w:ascii="宋体" w:hAnsi="宋体" w:hint="eastAsia"/>
              </w:rPr>
              <w:t>≤</w:t>
            </w:r>
            <w:r>
              <w:rPr>
                <w:rFonts w:ascii="宋体" w:hAnsi="宋体" w:hint="eastAsia"/>
              </w:rPr>
              <w:t>4.0</w:t>
            </w:r>
          </w:p>
          <w:p>
            <w:pPr>
              <w:spacing w:line="360" w:lineRule="auto"/>
              <w:jc w:val="center"/>
              <w:rPr>
                <w:rFonts w:ascii="宋体" w:hAnsi="宋体" w:hint="eastAsia"/>
              </w:rPr>
            </w:pPr>
            <w:r>
              <w:rPr>
                <w:rFonts w:ascii="宋体" w:hAnsi="宋体" w:hint="eastAsia"/>
              </w:rPr>
              <w:t>Bt＜Ct时：</w:t>
            </w:r>
          </w:p>
          <w:p>
            <w:pPr>
              <w:spacing w:line="360" w:lineRule="auto"/>
              <w:jc w:val="center"/>
              <w:rPr>
                <w:rFonts w:ascii="宋体" w:hAnsi="宋体" w:hint="eastAsia"/>
              </w:rPr>
            </w:pPr>
            <w:r>
              <w:rPr>
                <w:rFonts w:ascii="宋体" w:hAnsi="宋体" w:hint="eastAsia"/>
              </w:rPr>
              <w:t>Bt</w:t>
            </w:r>
            <w:r>
              <w:rPr>
                <w:rFonts w:ascii="宋体" w:hAnsi="宋体" w:hint="eastAsia"/>
              </w:rPr>
              <w:t>≤</w:t>
            </w:r>
            <w:r>
              <w:rPr>
                <w:rFonts w:ascii="宋体" w:hAnsi="宋体" w:hint="eastAsia"/>
              </w:rPr>
              <w:t>20  e</w:t>
            </w:r>
            <w:r>
              <w:rPr>
                <w:rFonts w:ascii="宋体" w:hAnsi="宋体" w:hint="eastAsia"/>
              </w:rPr>
              <w:t>≤</w:t>
            </w:r>
            <w:r>
              <w:rPr>
                <w:rFonts w:ascii="宋体" w:hAnsi="宋体" w:hint="eastAsia"/>
              </w:rPr>
              <w:t>Bt/4</w:t>
            </w:r>
          </w:p>
          <w:p>
            <w:pPr>
              <w:spacing w:line="360" w:lineRule="auto"/>
              <w:jc w:val="center"/>
              <w:rPr>
                <w:rFonts w:ascii="宋体" w:hAnsi="宋体" w:hint="eastAsia"/>
              </w:rPr>
            </w:pPr>
            <w:r>
              <w:rPr>
                <w:rFonts w:ascii="宋体" w:hAnsi="宋体" w:hint="eastAsia"/>
              </w:rPr>
              <w:t>Bt＞20  e</w:t>
            </w:r>
            <w:r>
              <w:rPr>
                <w:rFonts w:ascii="宋体" w:hAnsi="宋体" w:hint="eastAsia"/>
              </w:rPr>
              <w:t>≤</w:t>
            </w:r>
            <w:r>
              <w:rPr>
                <w:rFonts w:ascii="宋体" w:hAnsi="宋体" w:hint="eastAsia"/>
              </w:rPr>
              <w:t>5.0</w:t>
            </w:r>
          </w:p>
        </w:tc>
      </w:tr>
      <w:tr>
        <w:tblPrEx>
          <w:tblW w:w="8955" w:type="dxa"/>
          <w:jc w:val="center"/>
          <w:tblInd w:w="-252" w:type="dxa"/>
          <w:tblLayout w:type="fixed"/>
          <w:tblCellMar>
            <w:top w:w="0" w:type="dxa"/>
            <w:left w:w="108" w:type="dxa"/>
            <w:bottom w:w="0" w:type="dxa"/>
            <w:right w:w="108" w:type="dxa"/>
          </w:tblCellMar>
          <w:tblLook w:val="0000"/>
        </w:tblPrEx>
        <w:trPr>
          <w:jc w:val="center"/>
        </w:trPr>
        <w:tc>
          <w:tcPr>
            <w:tcW w:w="962" w:type="dxa"/>
            <w:vAlign w:val="center"/>
          </w:tcPr>
          <w:p>
            <w:pPr>
              <w:spacing w:line="360" w:lineRule="auto"/>
              <w:jc w:val="center"/>
              <w:rPr>
                <w:rFonts w:ascii="宋体" w:hAnsi="宋体" w:hint="eastAsia"/>
              </w:rPr>
            </w:pPr>
            <w:r>
              <w:rPr>
                <w:rFonts w:ascii="宋体" w:hAnsi="宋体" w:hint="eastAsia"/>
              </w:rPr>
              <w:t>7</w:t>
            </w:r>
          </w:p>
        </w:tc>
        <w:tc>
          <w:tcPr>
            <w:tcW w:w="1642" w:type="dxa"/>
            <w:vAlign w:val="center"/>
          </w:tcPr>
          <w:p>
            <w:pPr>
              <w:spacing w:line="360" w:lineRule="auto"/>
              <w:ind w:left="-6" w:hanging="44" w:leftChars="-24" w:hangingChars="21"/>
              <w:jc w:val="center"/>
              <w:rPr>
                <w:rFonts w:ascii="宋体" w:hAnsi="宋体" w:hint="eastAsia"/>
              </w:rPr>
            </w:pPr>
            <w:r>
              <w:rPr>
                <w:rFonts w:ascii="宋体" w:hAnsi="宋体" w:hint="eastAsia"/>
              </w:rPr>
              <w:t>焊接组装件端部偏差</w:t>
            </w:r>
            <w:r>
              <w:rPr>
                <w:rFonts w:ascii="宋体" w:hAnsi="宋体" w:hint="eastAsia"/>
              </w:rPr>
              <w:t>α</w:t>
            </w:r>
          </w:p>
        </w:tc>
        <w:tc>
          <w:tcPr>
            <w:tcW w:w="4416" w:type="dxa"/>
            <w:vAlign w:val="center"/>
          </w:tcPr>
          <w:p>
            <w:pPr>
              <w:spacing w:line="360" w:lineRule="auto"/>
              <w:jc w:val="center"/>
              <w:rPr>
                <w:rFonts w:ascii="宋体" w:hAnsi="宋体" w:hint="eastAsia"/>
              </w:rPr>
            </w:pPr>
            <w:r>
              <w:rPr>
                <w:rFonts w:ascii="宋体" w:hAnsi="宋体"/>
              </w:rPr>
              <w:object>
                <v:shape id="Object 12" o:spid="_x0000_i1845" type="#_x0000_t75" style="width:192.19pt;height:107.04pt;mso-position-horizontal-relative:page;mso-position-vertical-relative:page;mso-wrap-style:square" o:ole="" filled="f" stroked="f">
                  <v:stroke linestyle="single"/>
                  <v:imagedata r:id="rId35" o:title="" croptop="13138f" cropbottom="11901f" cropleft="4968f" cropright="19519f"/>
                  <v:path o:extrusionok="f"/>
                  <o:lock v:ext="edit" aspectratio="t"/>
                </v:shape>
                <o:OLEObject Type="Embed" ProgID="AutoCAD.Drawing.14" ShapeID="Object 12" DrawAspect="Content" ObjectID="_1234567900" r:id="rId36"/>
              </w:object>
            </w:r>
          </w:p>
        </w:tc>
        <w:tc>
          <w:tcPr>
            <w:tcW w:w="1935" w:type="dxa"/>
            <w:vAlign w:val="center"/>
          </w:tcPr>
          <w:p>
            <w:pPr>
              <w:spacing w:line="360" w:lineRule="auto"/>
              <w:jc w:val="center"/>
              <w:rPr>
                <w:rFonts w:ascii="宋体" w:hAnsi="宋体" w:hint="eastAsia"/>
              </w:rPr>
            </w:pPr>
            <w:r>
              <w:rPr>
                <w:rFonts w:ascii="宋体" w:hAnsi="宋体" w:hint="eastAsia"/>
              </w:rPr>
              <w:t>-2.0</w:t>
            </w:r>
            <w:r>
              <w:rPr>
                <w:rFonts w:ascii="宋体" w:hAnsi="宋体" w:hint="eastAsia"/>
              </w:rPr>
              <w:t>≤α≤</w:t>
            </w:r>
            <w:r>
              <w:rPr>
                <w:rFonts w:ascii="宋体" w:hAnsi="宋体" w:hint="eastAsia"/>
              </w:rPr>
              <w:t>+2.0</w:t>
            </w:r>
          </w:p>
        </w:tc>
      </w:tr>
      <w:tr>
        <w:tblPrEx>
          <w:tblW w:w="8955" w:type="dxa"/>
          <w:jc w:val="center"/>
          <w:tblInd w:w="-252" w:type="dxa"/>
          <w:tblLayout w:type="fixed"/>
          <w:tblCellMar>
            <w:top w:w="0" w:type="dxa"/>
            <w:left w:w="108" w:type="dxa"/>
            <w:bottom w:w="0" w:type="dxa"/>
            <w:right w:w="108" w:type="dxa"/>
          </w:tblCellMar>
          <w:tblLook w:val="0000"/>
        </w:tblPrEx>
        <w:trPr>
          <w:jc w:val="center"/>
        </w:trPr>
        <w:tc>
          <w:tcPr>
            <w:tcW w:w="962" w:type="dxa"/>
            <w:vAlign w:val="center"/>
          </w:tcPr>
          <w:p>
            <w:pPr>
              <w:spacing w:line="360" w:lineRule="auto"/>
              <w:jc w:val="center"/>
              <w:rPr>
                <w:rFonts w:ascii="宋体" w:hAnsi="宋体" w:hint="eastAsia"/>
              </w:rPr>
            </w:pPr>
            <w:r>
              <w:rPr>
                <w:rFonts w:ascii="宋体" w:hAnsi="宋体" w:hint="eastAsia"/>
              </w:rPr>
              <w:t>8</w:t>
            </w:r>
          </w:p>
        </w:tc>
        <w:tc>
          <w:tcPr>
            <w:tcW w:w="1642" w:type="dxa"/>
            <w:vAlign w:val="center"/>
          </w:tcPr>
          <w:p>
            <w:pPr>
              <w:spacing w:line="360" w:lineRule="auto"/>
              <w:ind w:left="-6" w:hanging="44" w:leftChars="-24" w:hangingChars="21"/>
              <w:jc w:val="center"/>
              <w:rPr>
                <w:rFonts w:ascii="宋体" w:hAnsi="宋体" w:hint="eastAsia"/>
              </w:rPr>
            </w:pPr>
            <w:r>
              <w:rPr>
                <w:rFonts w:ascii="宋体" w:hAnsi="宋体" w:hint="eastAsia"/>
              </w:rPr>
              <w:t>型钢错位</w:t>
            </w:r>
          </w:p>
        </w:tc>
        <w:tc>
          <w:tcPr>
            <w:tcW w:w="4416" w:type="dxa"/>
            <w:vAlign w:val="center"/>
          </w:tcPr>
          <w:p>
            <w:pPr>
              <w:spacing w:line="360" w:lineRule="auto"/>
              <w:jc w:val="center"/>
              <w:rPr>
                <w:rFonts w:ascii="宋体" w:hAnsi="宋体" w:hint="eastAsia"/>
              </w:rPr>
            </w:pPr>
            <w:r>
              <w:rPr>
                <w:rFonts w:ascii="宋体" w:hAnsi="宋体"/>
              </w:rPr>
              <w:object>
                <v:shape id="Object 13" o:spid="_x0000_i1846" type="#_x0000_t75" style="width:214.8pt;height:93.39pt;mso-position-horizontal-relative:page;mso-position-vertical-relative:page;mso-wrap-style:square" o:ole="" filled="f" stroked="f">
                  <v:stroke linestyle="single"/>
                  <v:imagedata r:id="rId37" o:title="" croptop="12858f" cropbottom="11660f" cropright="12421f"/>
                  <v:path o:extrusionok="f"/>
                  <o:lock v:ext="edit" aspectratio="t"/>
                </v:shape>
                <o:OLEObject Type="Embed" ProgID="AutoCAD.Drawing.14" ShapeID="Object 13" DrawAspect="Content" ObjectID="_1234567901" r:id="rId38"/>
              </w:object>
            </w:r>
          </w:p>
        </w:tc>
        <w:tc>
          <w:tcPr>
            <w:tcW w:w="1935" w:type="dxa"/>
            <w:vAlign w:val="center"/>
          </w:tcPr>
          <w:p>
            <w:pPr>
              <w:spacing w:line="360" w:lineRule="auto"/>
              <w:jc w:val="center"/>
              <w:rPr>
                <w:rFonts w:ascii="宋体" w:hAnsi="宋体" w:hint="eastAsia"/>
              </w:rPr>
            </w:pPr>
            <w:r>
              <w:rPr>
                <w:rFonts w:ascii="宋体" w:hAnsi="宋体" w:hint="eastAsia"/>
              </w:rPr>
              <w:t>△≤</w:t>
            </w:r>
            <w:r>
              <w:rPr>
                <w:rFonts w:ascii="宋体" w:hAnsi="宋体" w:hint="eastAsia"/>
              </w:rPr>
              <w:t>1.0（连接处）</w:t>
            </w:r>
          </w:p>
          <w:p>
            <w:pPr>
              <w:spacing w:line="360" w:lineRule="auto"/>
              <w:jc w:val="center"/>
              <w:rPr>
                <w:rFonts w:ascii="宋体" w:hAnsi="宋体" w:hint="eastAsia"/>
              </w:rPr>
            </w:pPr>
            <w:r>
              <w:rPr>
                <w:rFonts w:ascii="宋体" w:hAnsi="宋体" w:hint="eastAsia"/>
              </w:rPr>
              <w:t>△≤</w:t>
            </w:r>
            <w:r>
              <w:rPr>
                <w:rFonts w:ascii="宋体" w:hAnsi="宋体" w:hint="eastAsia"/>
              </w:rPr>
              <w:t>2.0（其他处）</w:t>
            </w:r>
          </w:p>
        </w:tc>
      </w:tr>
    </w:tbl>
    <w:p>
      <w:pPr>
        <w:sectPr>
          <w:footerReference w:type="even" r:id="rId39"/>
          <w:type w:val="nextPage"/>
          <w:pgSz w:w="11906" w:h="16838"/>
          <w:pgMar w:top="1440" w:right="1800" w:bottom="1090" w:left="1800" w:header="851" w:footer="992" w:gutter="0"/>
          <w:pgNumType w:start="12"/>
          <w:cols w:space="708"/>
          <w:titlePg w:val="0"/>
          <w:docGrid w:type="lines" w:linePitch="312"/>
        </w:sectPr>
      </w:pPr>
    </w:p>
    <w:p>
      <w:pPr>
        <w:rPr>
          <w:rFonts w:ascii="黑体" w:eastAsia="黑体" w:hint="eastAsia"/>
          <w:sz w:val="30"/>
        </w:rPr>
      </w:pPr>
    </w:p>
    <w:p>
      <w:pPr>
        <w:spacing w:after="156" w:afterLines="50"/>
        <w:jc w:val="center"/>
        <w:rPr>
          <w:rFonts w:ascii="仿宋_GB2312" w:eastAsia="仿宋_GB2312" w:hint="eastAsia"/>
          <w:b/>
          <w:sz w:val="28"/>
          <w:szCs w:val="28"/>
        </w:rPr>
      </w:pPr>
      <w:r>
        <w:rPr>
          <w:rFonts w:ascii="仿宋_GB2312" w:eastAsia="仿宋_GB2312" w:hint="eastAsia"/>
          <w:b/>
          <w:sz w:val="28"/>
          <w:szCs w:val="28"/>
        </w:rPr>
        <w:t>构件组装精度表</w:t>
      </w:r>
    </w:p>
    <w:tbl>
      <w:tblPr>
        <w:tblStyle w:val="TableNormal"/>
        <w:tblW w:w="9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04"/>
        <w:gridCol w:w="1626"/>
        <w:gridCol w:w="4689"/>
        <w:gridCol w:w="2089"/>
      </w:tblGrid>
      <w:tr>
        <w:tblPrEx>
          <w:tblW w:w="9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794" w:type="dxa"/>
            <w:vAlign w:val="center"/>
          </w:tcPr>
          <w:p>
            <w:pPr>
              <w:spacing w:line="360" w:lineRule="auto"/>
              <w:jc w:val="center"/>
              <w:rPr>
                <w:rFonts w:ascii="宋体" w:hAnsi="宋体" w:hint="eastAsia"/>
              </w:rPr>
            </w:pPr>
            <w:r>
              <w:rPr>
                <w:rFonts w:ascii="宋体" w:hAnsi="宋体" w:hint="eastAsia"/>
              </w:rPr>
              <w:t>项次</w:t>
            </w:r>
          </w:p>
        </w:tc>
        <w:tc>
          <w:tcPr>
            <w:tcW w:w="2014" w:type="dxa"/>
            <w:vAlign w:val="center"/>
          </w:tcPr>
          <w:p>
            <w:pPr>
              <w:spacing w:line="360" w:lineRule="auto"/>
              <w:jc w:val="center"/>
              <w:rPr>
                <w:rFonts w:ascii="宋体" w:hAnsi="宋体" w:hint="eastAsia"/>
              </w:rPr>
            </w:pPr>
            <w:r>
              <w:rPr>
                <w:rFonts w:ascii="宋体" w:hAnsi="宋体" w:hint="eastAsia"/>
              </w:rPr>
              <w:t>项    目</w:t>
            </w:r>
          </w:p>
        </w:tc>
        <w:tc>
          <w:tcPr>
            <w:tcW w:w="3809" w:type="dxa"/>
            <w:vAlign w:val="center"/>
          </w:tcPr>
          <w:p>
            <w:pPr>
              <w:spacing w:line="360" w:lineRule="auto"/>
              <w:jc w:val="center"/>
              <w:rPr>
                <w:rFonts w:ascii="宋体" w:hAnsi="宋体" w:hint="eastAsia"/>
              </w:rPr>
            </w:pPr>
            <w:r>
              <w:rPr>
                <w:rFonts w:ascii="宋体" w:hAnsi="宋体" w:hint="eastAsia"/>
              </w:rPr>
              <w:t>简      图</w:t>
            </w:r>
          </w:p>
        </w:tc>
        <w:tc>
          <w:tcPr>
            <w:tcW w:w="2491" w:type="dxa"/>
            <w:vAlign w:val="center"/>
          </w:tcPr>
          <w:p>
            <w:pPr>
              <w:spacing w:line="360" w:lineRule="auto"/>
              <w:jc w:val="center"/>
              <w:rPr>
                <w:rFonts w:ascii="宋体" w:hAnsi="宋体" w:hint="eastAsia"/>
              </w:rPr>
            </w:pPr>
            <w:r>
              <w:rPr>
                <w:rFonts w:ascii="宋体" w:hAnsi="宋体" w:hint="eastAsia"/>
              </w:rPr>
              <w:t>允许偏差（mm）</w:t>
            </w:r>
          </w:p>
        </w:tc>
      </w:tr>
      <w:tr>
        <w:tblPrEx>
          <w:tblW w:w="9108" w:type="dxa"/>
          <w:jc w:val="center"/>
          <w:tblCellMar>
            <w:top w:w="0" w:type="dxa"/>
            <w:left w:w="108" w:type="dxa"/>
            <w:bottom w:w="0" w:type="dxa"/>
            <w:right w:w="108" w:type="dxa"/>
          </w:tblCellMar>
          <w:tblLook w:val="0000"/>
        </w:tblPrEx>
        <w:trPr>
          <w:jc w:val="center"/>
        </w:trPr>
        <w:tc>
          <w:tcPr>
            <w:tcW w:w="794" w:type="dxa"/>
            <w:vAlign w:val="center"/>
          </w:tcPr>
          <w:p>
            <w:pPr>
              <w:spacing w:line="360" w:lineRule="auto"/>
              <w:jc w:val="center"/>
              <w:rPr>
                <w:rFonts w:ascii="宋体" w:hAnsi="宋体" w:hint="eastAsia"/>
              </w:rPr>
            </w:pPr>
            <w:r>
              <w:rPr>
                <w:rFonts w:ascii="宋体" w:hAnsi="宋体" w:hint="eastAsia"/>
              </w:rPr>
              <w:t>9</w:t>
            </w:r>
          </w:p>
        </w:tc>
        <w:tc>
          <w:tcPr>
            <w:tcW w:w="2014" w:type="dxa"/>
            <w:vAlign w:val="center"/>
          </w:tcPr>
          <w:p>
            <w:pPr>
              <w:spacing w:line="360" w:lineRule="auto"/>
              <w:ind w:left="-6" w:hanging="44" w:leftChars="-24" w:hangingChars="21"/>
              <w:jc w:val="center"/>
              <w:rPr>
                <w:rFonts w:ascii="宋体" w:hAnsi="宋体" w:hint="eastAsia"/>
              </w:rPr>
            </w:pPr>
            <w:r>
              <w:rPr>
                <w:rFonts w:ascii="宋体" w:hAnsi="宋体" w:hint="eastAsia"/>
              </w:rPr>
              <w:t>组合BH的外形</w:t>
            </w:r>
          </w:p>
        </w:tc>
        <w:tc>
          <w:tcPr>
            <w:tcW w:w="3809" w:type="dxa"/>
            <w:vAlign w:val="center"/>
          </w:tcPr>
          <w:p>
            <w:pPr>
              <w:spacing w:line="360" w:lineRule="auto"/>
              <w:jc w:val="center"/>
              <w:rPr>
                <w:rFonts w:ascii="宋体" w:hAnsi="宋体" w:hint="eastAsia"/>
              </w:rPr>
            </w:pPr>
            <w:r>
              <w:rPr>
                <w:rFonts w:ascii="宋体" w:hAnsi="宋体"/>
              </w:rPr>
              <w:object>
                <v:shape id="Object 14" o:spid="_x0000_i1847" type="#_x0000_t75" style="width:164.15pt;height:132.76pt;mso-position-horizontal-relative:page;mso-position-vertical-relative:page;mso-wrap-style:square" o:ole="" filled="f" stroked="f">
                  <v:stroke linestyle="single"/>
                  <v:imagedata r:id="rId40" o:title="" cropbottom="5118f" cropleft="10173f" cropright="12776f"/>
                  <v:path o:extrusionok="f"/>
                  <o:lock v:ext="edit" aspectratio="t"/>
                </v:shape>
                <o:OLEObject Type="Embed" ProgID="AutoCAD.Drawing.14" ShapeID="Object 14" DrawAspect="Content" ObjectID="_1234567902" r:id="rId41"/>
              </w:object>
            </w:r>
          </w:p>
        </w:tc>
        <w:tc>
          <w:tcPr>
            <w:tcW w:w="2491" w:type="dxa"/>
            <w:vAlign w:val="center"/>
          </w:tcPr>
          <w:p>
            <w:pPr>
              <w:spacing w:line="360" w:lineRule="auto"/>
              <w:jc w:val="center"/>
              <w:rPr>
                <w:rFonts w:ascii="宋体" w:hAnsi="宋体" w:hint="eastAsia"/>
              </w:rPr>
            </w:pPr>
            <w:r>
              <w:rPr>
                <w:rFonts w:ascii="宋体" w:hAnsi="宋体" w:hint="eastAsia"/>
              </w:rPr>
              <w:t>-2.0</w:t>
            </w:r>
            <w:r>
              <w:rPr>
                <w:rFonts w:ascii="宋体" w:hAnsi="宋体" w:hint="eastAsia"/>
              </w:rPr>
              <w:t>≤△</w:t>
            </w:r>
            <w:r>
              <w:rPr>
                <w:rFonts w:ascii="宋体" w:hAnsi="宋体" w:hint="eastAsia"/>
              </w:rPr>
              <w:t>b</w:t>
            </w:r>
            <w:r>
              <w:rPr>
                <w:rFonts w:ascii="宋体" w:hAnsi="宋体" w:hint="eastAsia"/>
              </w:rPr>
              <w:t>≤</w:t>
            </w:r>
            <w:r>
              <w:rPr>
                <w:rFonts w:ascii="宋体" w:hAnsi="宋体" w:hint="eastAsia"/>
              </w:rPr>
              <w:t>+2.0</w:t>
            </w:r>
          </w:p>
          <w:p>
            <w:pPr>
              <w:spacing w:line="360" w:lineRule="auto"/>
              <w:jc w:val="center"/>
              <w:rPr>
                <w:rFonts w:ascii="宋体" w:hAnsi="宋体" w:hint="eastAsia"/>
              </w:rPr>
            </w:pPr>
            <w:r>
              <w:rPr>
                <w:rFonts w:ascii="宋体" w:hAnsi="宋体" w:hint="eastAsia"/>
              </w:rPr>
              <w:t>-2.0</w:t>
            </w:r>
            <w:r>
              <w:rPr>
                <w:rFonts w:ascii="宋体" w:hAnsi="宋体" w:hint="eastAsia"/>
              </w:rPr>
              <w:t>≤△</w:t>
            </w:r>
            <w:r>
              <w:rPr>
                <w:rFonts w:ascii="宋体" w:hAnsi="宋体" w:hint="eastAsia"/>
              </w:rPr>
              <w:t>h</w:t>
            </w:r>
            <w:r>
              <w:rPr>
                <w:rFonts w:ascii="宋体" w:hAnsi="宋体" w:hint="eastAsia"/>
              </w:rPr>
              <w:t>≤</w:t>
            </w:r>
            <w:r>
              <w:rPr>
                <w:rFonts w:ascii="宋体" w:hAnsi="宋体" w:hint="eastAsia"/>
              </w:rPr>
              <w:t>+2.0</w:t>
            </w:r>
          </w:p>
        </w:tc>
      </w:tr>
      <w:tr>
        <w:tblPrEx>
          <w:tblW w:w="9108" w:type="dxa"/>
          <w:jc w:val="center"/>
          <w:tblCellMar>
            <w:top w:w="0" w:type="dxa"/>
            <w:left w:w="108" w:type="dxa"/>
            <w:bottom w:w="0" w:type="dxa"/>
            <w:right w:w="108" w:type="dxa"/>
          </w:tblCellMar>
          <w:tblLook w:val="0000"/>
        </w:tblPrEx>
        <w:trPr>
          <w:jc w:val="center"/>
        </w:trPr>
        <w:tc>
          <w:tcPr>
            <w:tcW w:w="794" w:type="dxa"/>
            <w:vAlign w:val="center"/>
          </w:tcPr>
          <w:p>
            <w:pPr>
              <w:spacing w:line="360" w:lineRule="auto"/>
              <w:jc w:val="center"/>
              <w:rPr>
                <w:rFonts w:ascii="宋体" w:hAnsi="宋体" w:hint="eastAsia"/>
              </w:rPr>
            </w:pPr>
            <w:r>
              <w:rPr>
                <w:rFonts w:ascii="宋体" w:hAnsi="宋体" w:hint="eastAsia"/>
              </w:rPr>
              <w:t>10</w:t>
            </w:r>
          </w:p>
        </w:tc>
        <w:tc>
          <w:tcPr>
            <w:tcW w:w="2014" w:type="dxa"/>
            <w:vAlign w:val="center"/>
          </w:tcPr>
          <w:p>
            <w:pPr>
              <w:spacing w:line="360" w:lineRule="auto"/>
              <w:ind w:left="-6" w:hanging="44" w:leftChars="-24" w:hangingChars="21"/>
              <w:jc w:val="center"/>
              <w:rPr>
                <w:rFonts w:ascii="宋体" w:hAnsi="宋体" w:hint="eastAsia"/>
              </w:rPr>
            </w:pPr>
            <w:r>
              <w:rPr>
                <w:rFonts w:ascii="宋体" w:hAnsi="宋体" w:hint="eastAsia"/>
              </w:rPr>
              <w:t>BH钢腹板偏移e</w:t>
            </w:r>
          </w:p>
        </w:tc>
        <w:tc>
          <w:tcPr>
            <w:tcW w:w="3809" w:type="dxa"/>
            <w:vAlign w:val="center"/>
          </w:tcPr>
          <w:p>
            <w:pPr>
              <w:spacing w:line="360" w:lineRule="auto"/>
              <w:jc w:val="center"/>
              <w:rPr>
                <w:rFonts w:ascii="宋体" w:hAnsi="宋体" w:hint="eastAsia"/>
              </w:rPr>
            </w:pPr>
            <w:r>
              <w:rPr>
                <w:rFonts w:ascii="宋体" w:hAnsi="宋体"/>
              </w:rPr>
              <w:object>
                <v:shape id="Object 15" o:spid="_x0000_i1848" type="#_x0000_t75" style="width:106pt;height:138.2pt;mso-position-horizontal-relative:page;mso-position-vertical-relative:page;mso-wrap-style:square" o:ole="" filled="f" stroked="f">
                  <v:stroke linestyle="single"/>
                  <v:imagedata r:id="rId42" o:title="" croptop="8364f" cropbottom="2994f" cropleft="21885f" cropright="19874f"/>
                  <v:path o:extrusionok="f"/>
                  <o:lock v:ext="edit" aspectratio="t"/>
                </v:shape>
                <o:OLEObject Type="Embed" ProgID="AutoCAD.Drawing.14" ShapeID="Object 15" DrawAspect="Content" ObjectID="_1234567903" r:id="rId43"/>
              </w:object>
            </w:r>
          </w:p>
        </w:tc>
        <w:tc>
          <w:tcPr>
            <w:tcW w:w="2491" w:type="dxa"/>
            <w:vAlign w:val="center"/>
          </w:tcPr>
          <w:p>
            <w:pPr>
              <w:spacing w:line="360" w:lineRule="auto"/>
              <w:jc w:val="center"/>
              <w:rPr>
                <w:rFonts w:ascii="宋体" w:hAnsi="宋体" w:hint="eastAsia"/>
              </w:rPr>
            </w:pPr>
            <w:r>
              <w:rPr>
                <w:rFonts w:ascii="宋体" w:hAnsi="宋体" w:hint="eastAsia"/>
              </w:rPr>
              <w:t>e</w:t>
            </w:r>
            <w:r>
              <w:rPr>
                <w:rFonts w:ascii="宋体" w:hAnsi="宋体" w:hint="eastAsia"/>
              </w:rPr>
              <w:t>≤</w:t>
            </w:r>
            <w:r>
              <w:rPr>
                <w:rFonts w:ascii="宋体" w:hAnsi="宋体" w:hint="eastAsia"/>
              </w:rPr>
              <w:t>2mm</w:t>
            </w:r>
          </w:p>
        </w:tc>
      </w:tr>
      <w:tr>
        <w:tblPrEx>
          <w:tblW w:w="9108" w:type="dxa"/>
          <w:jc w:val="center"/>
          <w:tblCellMar>
            <w:top w:w="0" w:type="dxa"/>
            <w:left w:w="108" w:type="dxa"/>
            <w:bottom w:w="0" w:type="dxa"/>
            <w:right w:w="108" w:type="dxa"/>
          </w:tblCellMar>
          <w:tblLook w:val="0000"/>
        </w:tblPrEx>
        <w:trPr>
          <w:jc w:val="center"/>
        </w:trPr>
        <w:tc>
          <w:tcPr>
            <w:tcW w:w="794" w:type="dxa"/>
            <w:vAlign w:val="center"/>
          </w:tcPr>
          <w:p>
            <w:pPr>
              <w:spacing w:line="360" w:lineRule="auto"/>
              <w:jc w:val="center"/>
              <w:rPr>
                <w:rFonts w:ascii="宋体" w:hAnsi="宋体" w:hint="eastAsia"/>
              </w:rPr>
            </w:pPr>
            <w:r>
              <w:rPr>
                <w:rFonts w:ascii="宋体" w:hAnsi="宋体" w:hint="eastAsia"/>
              </w:rPr>
              <w:t>11</w:t>
            </w:r>
          </w:p>
        </w:tc>
        <w:tc>
          <w:tcPr>
            <w:tcW w:w="2014" w:type="dxa"/>
            <w:vAlign w:val="center"/>
          </w:tcPr>
          <w:p>
            <w:pPr>
              <w:spacing w:line="360" w:lineRule="auto"/>
              <w:ind w:left="-6" w:hanging="44" w:leftChars="-24" w:hangingChars="21"/>
              <w:jc w:val="center"/>
              <w:rPr>
                <w:rFonts w:ascii="宋体" w:hAnsi="宋体" w:hint="eastAsia"/>
              </w:rPr>
            </w:pPr>
            <w:r>
              <w:rPr>
                <w:rFonts w:ascii="宋体" w:hAnsi="宋体" w:hint="eastAsia"/>
              </w:rPr>
              <w:t>BH钢翼板的角变形</w:t>
            </w:r>
          </w:p>
        </w:tc>
        <w:tc>
          <w:tcPr>
            <w:tcW w:w="3809" w:type="dxa"/>
            <w:vAlign w:val="center"/>
          </w:tcPr>
          <w:p>
            <w:pPr>
              <w:spacing w:line="360" w:lineRule="auto"/>
              <w:jc w:val="center"/>
              <w:rPr>
                <w:rFonts w:ascii="宋体" w:hAnsi="宋体" w:hint="eastAsia"/>
              </w:rPr>
            </w:pPr>
            <w:r>
              <w:rPr>
                <w:rFonts w:ascii="宋体" w:hAnsi="宋体"/>
              </w:rPr>
              <w:object>
                <v:shape id="Object 16" o:spid="_x0000_i1849" type="#_x0000_t75" style="width:169.64pt;height:116.8pt;mso-position-horizontal-relative:page;mso-position-vertical-relative:page;mso-wrap-style:square" o:ole="" filled="f" stroked="f">
                  <v:stroke linestyle="single"/>
                  <v:imagedata r:id="rId44" o:title="" croptop="6989f" cropbottom="13981f" cropleft="17271f" cropright="11356f"/>
                  <v:path o:extrusionok="f"/>
                  <o:lock v:ext="edit" aspectratio="t"/>
                </v:shape>
                <o:OLEObject Type="Embed" ProgID="AutoCAD.Drawing.14" ShapeID="Object 16" DrawAspect="Content" ObjectID="_1234567904" r:id="rId45"/>
              </w:object>
            </w:r>
          </w:p>
        </w:tc>
        <w:tc>
          <w:tcPr>
            <w:tcW w:w="2491" w:type="dxa"/>
            <w:vAlign w:val="center"/>
          </w:tcPr>
          <w:p>
            <w:pPr>
              <w:spacing w:line="360" w:lineRule="auto"/>
              <w:jc w:val="center"/>
              <w:rPr>
                <w:rFonts w:ascii="宋体" w:hAnsi="宋体" w:hint="eastAsia"/>
              </w:rPr>
            </w:pPr>
            <w:r>
              <w:rPr>
                <w:rFonts w:ascii="宋体" w:hAnsi="宋体" w:hint="eastAsia"/>
              </w:rPr>
              <w:t>连接处</w:t>
            </w:r>
          </w:p>
          <w:p>
            <w:pPr>
              <w:spacing w:line="360" w:lineRule="auto"/>
              <w:ind w:left="-11" w:hanging="69" w:leftChars="-38" w:hangingChars="33"/>
              <w:jc w:val="center"/>
              <w:rPr>
                <w:rFonts w:ascii="宋体" w:hAnsi="宋体" w:hint="eastAsia"/>
              </w:rPr>
            </w:pPr>
            <w:r>
              <w:rPr>
                <w:rFonts w:ascii="宋体" w:hAnsi="宋体" w:hint="eastAsia"/>
              </w:rPr>
              <w:t>e</w:t>
            </w:r>
            <w:r>
              <w:rPr>
                <w:rFonts w:ascii="宋体" w:hAnsi="宋体" w:hint="eastAsia"/>
              </w:rPr>
              <w:t>≤</w:t>
            </w:r>
            <w:r>
              <w:rPr>
                <w:rFonts w:ascii="宋体" w:hAnsi="宋体" w:hint="eastAsia"/>
              </w:rPr>
              <w:t>b/100且</w:t>
            </w:r>
            <w:r>
              <w:rPr>
                <w:rFonts w:ascii="宋体" w:hAnsi="宋体" w:hint="eastAsia"/>
              </w:rPr>
              <w:t>≤</w:t>
            </w:r>
            <w:r>
              <w:rPr>
                <w:rFonts w:ascii="宋体" w:hAnsi="宋体" w:hint="eastAsia"/>
              </w:rPr>
              <w:t>1mm</w:t>
            </w:r>
          </w:p>
          <w:p>
            <w:pPr>
              <w:spacing w:line="360" w:lineRule="auto"/>
              <w:ind w:left="-11" w:hanging="69" w:leftChars="-38" w:hangingChars="33"/>
              <w:jc w:val="center"/>
              <w:rPr>
                <w:rFonts w:ascii="宋体" w:hAnsi="宋体" w:hint="eastAsia"/>
              </w:rPr>
            </w:pPr>
            <w:r>
              <w:rPr>
                <w:rFonts w:ascii="宋体" w:hAnsi="宋体" w:hint="eastAsia"/>
              </w:rPr>
              <w:t>非连接处</w:t>
            </w:r>
          </w:p>
          <w:p>
            <w:pPr>
              <w:spacing w:line="360" w:lineRule="auto"/>
              <w:ind w:left="-11" w:hanging="69" w:leftChars="-38" w:hangingChars="33"/>
              <w:jc w:val="center"/>
              <w:rPr>
                <w:rFonts w:ascii="宋体" w:hAnsi="宋体" w:hint="eastAsia"/>
              </w:rPr>
            </w:pPr>
            <w:r>
              <w:rPr>
                <w:rFonts w:ascii="宋体" w:hAnsi="宋体" w:hint="eastAsia"/>
              </w:rPr>
              <w:t>e</w:t>
            </w:r>
            <w:r>
              <w:rPr>
                <w:rFonts w:ascii="宋体" w:hAnsi="宋体" w:hint="eastAsia"/>
              </w:rPr>
              <w:t>≤</w:t>
            </w:r>
            <w:r>
              <w:rPr>
                <w:rFonts w:ascii="宋体" w:hAnsi="宋体" w:hint="eastAsia"/>
              </w:rPr>
              <w:t>2b/100且</w:t>
            </w:r>
            <w:r>
              <w:rPr>
                <w:rFonts w:ascii="宋体" w:hAnsi="宋体" w:hint="eastAsia"/>
              </w:rPr>
              <w:t>≤</w:t>
            </w:r>
            <w:r>
              <w:rPr>
                <w:rFonts w:ascii="宋体" w:hAnsi="宋体" w:hint="eastAsia"/>
              </w:rPr>
              <w:t>2mm</w:t>
            </w:r>
          </w:p>
        </w:tc>
      </w:tr>
      <w:tr>
        <w:tblPrEx>
          <w:tblW w:w="9108" w:type="dxa"/>
          <w:jc w:val="center"/>
          <w:tblCellMar>
            <w:top w:w="0" w:type="dxa"/>
            <w:left w:w="108" w:type="dxa"/>
            <w:bottom w:w="0" w:type="dxa"/>
            <w:right w:w="108" w:type="dxa"/>
          </w:tblCellMar>
          <w:tblLook w:val="0000"/>
        </w:tblPrEx>
        <w:trPr>
          <w:jc w:val="center"/>
        </w:trPr>
        <w:tc>
          <w:tcPr>
            <w:tcW w:w="794" w:type="dxa"/>
            <w:vAlign w:val="center"/>
          </w:tcPr>
          <w:p>
            <w:pPr>
              <w:spacing w:line="360" w:lineRule="auto"/>
              <w:jc w:val="center"/>
              <w:rPr>
                <w:rFonts w:ascii="宋体" w:hAnsi="宋体" w:hint="eastAsia"/>
              </w:rPr>
            </w:pPr>
            <w:r>
              <w:rPr>
                <w:rFonts w:ascii="宋体" w:hAnsi="宋体" w:hint="eastAsia"/>
              </w:rPr>
              <w:t>12</w:t>
            </w:r>
          </w:p>
        </w:tc>
        <w:tc>
          <w:tcPr>
            <w:tcW w:w="2014" w:type="dxa"/>
            <w:vAlign w:val="center"/>
          </w:tcPr>
          <w:p>
            <w:pPr>
              <w:spacing w:line="360" w:lineRule="auto"/>
              <w:ind w:left="-6" w:hanging="44" w:leftChars="-24" w:hangingChars="21"/>
              <w:jc w:val="center"/>
              <w:rPr>
                <w:rFonts w:ascii="宋体" w:hAnsi="宋体" w:hint="eastAsia"/>
              </w:rPr>
            </w:pPr>
            <w:r>
              <w:rPr>
                <w:rFonts w:ascii="宋体" w:hAnsi="宋体" w:hint="eastAsia"/>
              </w:rPr>
              <w:t>腹板的弯曲</w:t>
            </w:r>
          </w:p>
        </w:tc>
        <w:tc>
          <w:tcPr>
            <w:tcW w:w="3809" w:type="dxa"/>
            <w:vAlign w:val="center"/>
          </w:tcPr>
          <w:p>
            <w:pPr>
              <w:spacing w:line="360" w:lineRule="auto"/>
              <w:jc w:val="center"/>
              <w:rPr>
                <w:rFonts w:ascii="宋体" w:hAnsi="宋体" w:hint="eastAsia"/>
              </w:rPr>
            </w:pPr>
            <w:r>
              <w:rPr>
                <w:rFonts w:ascii="宋体" w:hAnsi="宋体"/>
              </w:rPr>
              <w:object>
                <v:shape id="Object 17" o:spid="_x0000_i1850" type="#_x0000_t75" style="width:223.64pt;height:110.15pt;mso-position-horizontal-relative:page;mso-position-vertical-relative:page;mso-wrap-style:square" o:ole="" filled="f" stroked="f">
                  <v:stroke linestyle="single"/>
                  <v:imagedata r:id="rId46" o:title="" croptop="8530f" cropbottom="9321f" cropleft="4630f" cropright="5678f"/>
                  <v:path o:extrusionok="f"/>
                  <o:lock v:ext="edit" aspectratio="t"/>
                </v:shape>
                <o:OLEObject Type="Embed" ProgID="AutoCAD.Drawing.14" ShapeID="Object 17" DrawAspect="Content" ObjectID="_1234567905" r:id="rId47"/>
              </w:object>
            </w:r>
          </w:p>
        </w:tc>
        <w:tc>
          <w:tcPr>
            <w:tcW w:w="2491" w:type="dxa"/>
            <w:vAlign w:val="center"/>
          </w:tcPr>
          <w:p>
            <w:pPr>
              <w:spacing w:line="360" w:lineRule="auto"/>
              <w:ind w:left="-136" w:right="-107" w:leftChars="-65" w:rightChars="-51"/>
              <w:jc w:val="center"/>
              <w:rPr>
                <w:rFonts w:ascii="宋体" w:hAnsi="宋体" w:hint="eastAsia"/>
              </w:rPr>
            </w:pPr>
            <w:r>
              <w:rPr>
                <w:rFonts w:ascii="宋体" w:hAnsi="宋体" w:hint="eastAsia"/>
              </w:rPr>
              <w:t>e1</w:t>
            </w:r>
            <w:r>
              <w:rPr>
                <w:rFonts w:ascii="宋体" w:hAnsi="宋体" w:hint="eastAsia"/>
              </w:rPr>
              <w:t>≤</w:t>
            </w:r>
            <w:r>
              <w:rPr>
                <w:rFonts w:ascii="宋体" w:hAnsi="宋体" w:hint="eastAsia"/>
              </w:rPr>
              <w:t>H/150且e1</w:t>
            </w:r>
            <w:r>
              <w:rPr>
                <w:rFonts w:ascii="宋体" w:hAnsi="宋体" w:hint="eastAsia"/>
              </w:rPr>
              <w:t>≤</w:t>
            </w:r>
            <w:r>
              <w:rPr>
                <w:rFonts w:ascii="宋体" w:hAnsi="宋体" w:hint="eastAsia"/>
              </w:rPr>
              <w:t>4mm</w:t>
            </w:r>
          </w:p>
          <w:p>
            <w:pPr>
              <w:spacing w:line="360" w:lineRule="auto"/>
              <w:ind w:left="-65" w:right="-80" w:leftChars="-31" w:rightChars="-38"/>
              <w:jc w:val="center"/>
              <w:rPr>
                <w:rFonts w:ascii="宋体" w:hAnsi="宋体" w:hint="eastAsia"/>
              </w:rPr>
            </w:pPr>
            <w:r>
              <w:rPr>
                <w:rFonts w:ascii="宋体" w:hAnsi="宋体" w:hint="eastAsia"/>
              </w:rPr>
              <w:t>e2</w:t>
            </w:r>
            <w:r>
              <w:rPr>
                <w:rFonts w:ascii="宋体" w:hAnsi="宋体" w:hint="eastAsia"/>
              </w:rPr>
              <w:t>≤</w:t>
            </w:r>
            <w:r>
              <w:rPr>
                <w:rFonts w:ascii="宋体" w:hAnsi="宋体" w:hint="eastAsia"/>
              </w:rPr>
              <w:t>B/150且e2</w:t>
            </w:r>
            <w:r>
              <w:rPr>
                <w:rFonts w:ascii="宋体" w:hAnsi="宋体" w:hint="eastAsia"/>
              </w:rPr>
              <w:t>≤</w:t>
            </w:r>
            <w:r>
              <w:rPr>
                <w:rFonts w:ascii="宋体" w:hAnsi="宋体" w:hint="eastAsia"/>
              </w:rPr>
              <w:t>4mm</w:t>
            </w:r>
          </w:p>
        </w:tc>
      </w:tr>
    </w:tbl>
    <w:p>
      <w:pPr>
        <w:spacing w:before="156" w:beforeLines="50"/>
        <w:rPr>
          <w:rFonts w:ascii="仿宋_GB2312" w:eastAsia="仿宋_GB2312" w:hint="eastAsia"/>
          <w:b/>
          <w:sz w:val="28"/>
          <w:szCs w:val="28"/>
        </w:rPr>
      </w:pPr>
      <w:r>
        <w:rPr>
          <w:rFonts w:ascii="仿宋_GB2312" w:eastAsia="仿宋_GB2312" w:hint="eastAsia"/>
          <w:b/>
          <w:sz w:val="28"/>
          <w:szCs w:val="28"/>
        </w:rPr>
        <w:t>5、构件焊接</w:t>
      </w:r>
    </w:p>
    <w:p>
      <w:pPr>
        <w:spacing w:line="360" w:lineRule="auto"/>
        <w:ind w:firstLine="480" w:firstLineChars="200"/>
        <w:rPr>
          <w:rFonts w:ascii="仿宋_GB2312" w:eastAsia="仿宋_GB2312" w:hint="eastAsia"/>
          <w:sz w:val="24"/>
        </w:rPr>
        <w:sectPr>
          <w:footerReference w:type="even" r:id="rId48"/>
          <w:type w:val="nextPage"/>
          <w:pgSz w:w="11906" w:h="16838"/>
          <w:pgMar w:top="1440" w:right="1800" w:bottom="1090" w:left="1800" w:header="851" w:footer="992" w:gutter="0"/>
          <w:pgNumType w:start="13"/>
          <w:cols w:space="708"/>
          <w:titlePg w:val="0"/>
          <w:docGrid w:type="lines" w:linePitch="312"/>
        </w:sectPr>
      </w:pPr>
      <w:r>
        <w:rPr>
          <w:rFonts w:ascii="仿宋_GB2312" w:eastAsia="仿宋_GB2312" w:hint="eastAsia"/>
          <w:sz w:val="24"/>
        </w:rPr>
        <w:t>钢结构制作与安装工程的连接，必须保证构件的正确结构位置，连接部位应有足够的强度和稳定性，以满足传力和功能要求。</w:t>
      </w:r>
    </w:p>
    <w:p>
      <w:pPr>
        <w:spacing w:line="360" w:lineRule="auto"/>
        <w:ind w:firstLine="480" w:firstLineChars="200"/>
        <w:rPr>
          <w:rFonts w:ascii="仿宋_GB2312" w:eastAsia="仿宋_GB2312" w:hint="eastAsia"/>
          <w:sz w:val="24"/>
        </w:rPr>
      </w:pPr>
      <w:r>
        <w:rPr>
          <w:rFonts w:ascii="仿宋_GB2312" w:eastAsia="仿宋_GB2312" w:hint="eastAsia"/>
          <w:sz w:val="24"/>
        </w:rPr>
        <w:t>凡从事钢结构焊接的焊工必须经过考试，取得合格证后方可从事焊接工作。合格证应注明施焊条件、有效期限。焊工停焊时间超过6个月，应重新考核方得上岗作业。</w:t>
      </w:r>
    </w:p>
    <w:p>
      <w:pPr>
        <w:pStyle w:val="NormalIndent"/>
        <w:spacing w:line="360" w:lineRule="auto"/>
        <w:ind w:firstLine="480"/>
        <w:rPr>
          <w:rFonts w:ascii="仿宋_GB2312" w:eastAsia="仿宋_GB2312" w:hint="eastAsia"/>
          <w:sz w:val="24"/>
        </w:rPr>
      </w:pPr>
      <w:r>
        <w:rPr>
          <w:rFonts w:ascii="仿宋_GB2312" w:eastAsia="仿宋_GB2312" w:hint="eastAsia"/>
          <w:sz w:val="24"/>
        </w:rPr>
        <w:t>焊工在施焊前必须确认焊材是否符合焊接工艺评定的规定，复查构件接头质量和焊区的处理情况，如不符合要求，应修整合格后方能施焊；施焊材料应符合以下要求：</w:t>
      </w:r>
    </w:p>
    <w:p>
      <w:pPr>
        <w:pStyle w:val="NormalIndent"/>
        <w:numPr>
          <w:ilvl w:val="0"/>
          <w:numId w:val="8"/>
        </w:numPr>
        <w:tabs>
          <w:tab w:val="left" w:pos="180"/>
          <w:tab w:val="clear" w:pos="840"/>
        </w:tabs>
        <w:spacing w:line="360" w:lineRule="auto"/>
        <w:ind w:left="0" w:hanging="2" w:leftChars="-1" w:firstLineChars="0"/>
        <w:rPr>
          <w:rFonts w:ascii="仿宋_GB2312" w:eastAsia="仿宋_GB2312" w:hint="eastAsia"/>
          <w:sz w:val="24"/>
        </w:rPr>
      </w:pPr>
      <w:r>
        <w:rPr>
          <w:rFonts w:ascii="仿宋_GB2312" w:eastAsia="仿宋_GB2312" w:hint="eastAsia"/>
          <w:sz w:val="24"/>
        </w:rPr>
        <w:t xml:space="preserve"> 严禁使用药皮脱落或焊芯生锈的焊条、受潮结块的焊剂，以及已熔烧过的渣壳；</w:t>
      </w:r>
    </w:p>
    <w:p>
      <w:pPr>
        <w:pStyle w:val="NormalIndent"/>
        <w:numPr>
          <w:ilvl w:val="0"/>
          <w:numId w:val="8"/>
        </w:numPr>
        <w:tabs>
          <w:tab w:val="left" w:pos="360"/>
          <w:tab w:val="clear" w:pos="840"/>
        </w:tabs>
        <w:spacing w:line="360" w:lineRule="auto"/>
        <w:ind w:left="-2" w:firstLine="1" w:leftChars="-1" w:firstLineChars="0"/>
        <w:rPr>
          <w:rFonts w:ascii="仿宋_GB2312" w:eastAsia="仿宋_GB2312" w:hint="eastAsia"/>
          <w:sz w:val="24"/>
        </w:rPr>
      </w:pPr>
      <w:r>
        <w:rPr>
          <w:rFonts w:ascii="仿宋_GB2312" w:eastAsia="仿宋_GB2312" w:hint="eastAsia"/>
          <w:sz w:val="24"/>
        </w:rPr>
        <w:t>焊丝、焊钉使用前应清除油污、铁锈；</w:t>
      </w:r>
    </w:p>
    <w:p>
      <w:pPr>
        <w:pStyle w:val="NormalIndent"/>
        <w:numPr>
          <w:ilvl w:val="0"/>
          <w:numId w:val="8"/>
        </w:numPr>
        <w:tabs>
          <w:tab w:val="left" w:pos="180"/>
          <w:tab w:val="clear" w:pos="840"/>
        </w:tabs>
        <w:spacing w:line="360" w:lineRule="auto"/>
        <w:ind w:left="-2" w:firstLine="1" w:leftChars="-1" w:firstLineChars="0"/>
        <w:rPr>
          <w:rFonts w:ascii="仿宋_GB2312" w:eastAsia="仿宋_GB2312" w:hint="eastAsia"/>
          <w:sz w:val="24"/>
        </w:rPr>
      </w:pPr>
      <w:r>
        <w:rPr>
          <w:rFonts w:ascii="仿宋_GB2312" w:eastAsia="仿宋_GB2312" w:hint="eastAsia"/>
          <w:sz w:val="24"/>
        </w:rPr>
        <w:t xml:space="preserve"> 用于焊接的焊条、焊剂和栓钉施焊前，应按技术说明书规定的烘焙时间和温度进行 烘焙。保护气体的纯度应符合焊接工艺评定要求。低氢型焊条经烘焙后应放入100</w:t>
      </w:r>
      <w:r>
        <w:rPr>
          <w:rFonts w:ascii="仿宋_GB2312" w:eastAsia="仿宋_GB2312" w:hint="eastAsia"/>
          <w:sz w:val="24"/>
        </w:rPr>
        <w:t>℃</w:t>
      </w:r>
      <w:r>
        <w:rPr>
          <w:rFonts w:ascii="仿宋_GB2312" w:eastAsia="仿宋_GB2312" w:hint="eastAsia"/>
          <w:sz w:val="24"/>
        </w:rPr>
        <w:t>-150</w:t>
      </w:r>
      <w:r>
        <w:rPr>
          <w:rFonts w:ascii="仿宋_GB2312" w:eastAsia="仿宋_GB2312" w:hint="eastAsia"/>
          <w:sz w:val="24"/>
        </w:rPr>
        <w:t>℃</w:t>
      </w:r>
      <w:r>
        <w:rPr>
          <w:rFonts w:ascii="仿宋_GB2312" w:eastAsia="仿宋_GB2312" w:hint="eastAsia"/>
          <w:sz w:val="24"/>
        </w:rPr>
        <w:t>保温箱内，焊条由恒温箱取出后，应即置于焊条保温筒内到施焊的时间不宜超过4小时，否则应重新烘焙后再用（烘焙次数不宜超过2次）。</w:t>
      </w:r>
    </w:p>
    <w:p>
      <w:pPr>
        <w:pStyle w:val="NormalIndent"/>
        <w:spacing w:line="360" w:lineRule="auto"/>
        <w:ind w:firstLine="0" w:firstLineChars="0"/>
        <w:rPr>
          <w:rFonts w:ascii="仿宋_GB2312" w:eastAsia="仿宋_GB2312" w:hint="eastAsia"/>
          <w:sz w:val="24"/>
        </w:rPr>
      </w:pPr>
      <w:r>
        <w:rPr>
          <w:rFonts w:ascii="仿宋_GB2312" w:eastAsia="仿宋_GB2312" w:hint="eastAsia"/>
          <w:sz w:val="24"/>
        </w:rPr>
        <w:t>焊缝的焊脚，应按设计规定的尺寸执行。角焊缝的起弧不应在端部，宜距离端部10mm以上；对角焊缝端部不加引弧板的连续焊缝，起落弧点应距焊缝10mm以上；围焊须均匀，在收弧时必须认真填满弧坑，以避免出现弧坑裂纹，严禁在焊道以外的母材表面化引弧、熄弧。</w:t>
      </w:r>
    </w:p>
    <w:p>
      <w:pPr>
        <w:pStyle w:val="NormalIndent"/>
        <w:spacing w:line="360" w:lineRule="auto"/>
        <w:ind w:firstLine="480"/>
        <w:rPr>
          <w:rFonts w:ascii="仿宋_GB2312" w:eastAsia="仿宋_GB2312" w:hint="eastAsia"/>
          <w:sz w:val="24"/>
        </w:rPr>
      </w:pPr>
      <w:r>
        <w:rPr>
          <w:rFonts w:ascii="仿宋_GB2312" w:eastAsia="仿宋_GB2312" w:hint="eastAsia"/>
          <w:sz w:val="24"/>
        </w:rPr>
        <w:t>多层焊接宜连续施焊，焊道层间接头应平缓。过渡并错开。焊缝坡口和间隙超差，严禁采用填加金属和焊条的方法处理。焊缝出现裂纹时，焊工不得擅自处理，应及时同相关部门报告，待查清原因，订出修补措施后方可处理；焊后的外观须清理干净，超声波检测后方可提交成品检验申请；合格构件须用钢印打上构件编号。</w:t>
      </w:r>
    </w:p>
    <w:p>
      <w:pPr>
        <w:pStyle w:val="NormalIndent"/>
        <w:spacing w:line="360" w:lineRule="auto"/>
        <w:ind w:firstLine="0" w:firstLineChars="0"/>
        <w:rPr>
          <w:rFonts w:ascii="仿宋_GB2312" w:eastAsia="仿宋_GB2312" w:hint="eastAsia"/>
          <w:sz w:val="24"/>
        </w:rPr>
      </w:pPr>
      <w:r>
        <w:rPr>
          <w:rFonts w:ascii="仿宋_GB2312" w:eastAsia="仿宋_GB2312" w:hint="eastAsia"/>
          <w:sz w:val="24"/>
        </w:rPr>
        <w:t>焊接工艺应符合以下要求：</w:t>
      </w:r>
    </w:p>
    <w:p>
      <w:pPr>
        <w:pStyle w:val="NormalIndent"/>
        <w:numPr>
          <w:ilvl w:val="0"/>
          <w:numId w:val="9"/>
        </w:numPr>
        <w:tabs>
          <w:tab w:val="left" w:pos="420"/>
          <w:tab w:val="left" w:pos="540"/>
        </w:tabs>
        <w:spacing w:line="360" w:lineRule="auto"/>
        <w:ind w:left="0" w:firstLine="0" w:firstLineChars="0"/>
        <w:rPr>
          <w:rFonts w:ascii="仿宋_GB2312" w:eastAsia="仿宋_GB2312" w:hint="eastAsia"/>
          <w:sz w:val="24"/>
        </w:rPr>
      </w:pPr>
      <w:r>
        <w:rPr>
          <w:rFonts w:ascii="仿宋_GB2312" w:eastAsia="仿宋_GB2312" w:hint="eastAsia"/>
          <w:sz w:val="24"/>
        </w:rPr>
        <w:t>凡首次采用的钢材、焊接材料、焊接方法、焊接后热处理等，应进行焊接工艺评定，并应根据评定报告确定焊接工艺；</w:t>
      </w:r>
    </w:p>
    <w:p>
      <w:pPr>
        <w:pStyle w:val="NormalIndent"/>
        <w:numPr>
          <w:ilvl w:val="0"/>
          <w:numId w:val="9"/>
        </w:numPr>
        <w:tabs>
          <w:tab w:val="left" w:pos="420"/>
          <w:tab w:val="left" w:pos="540"/>
        </w:tabs>
        <w:spacing w:line="360" w:lineRule="auto"/>
        <w:ind w:left="0" w:firstLine="0" w:firstLineChars="0"/>
        <w:rPr>
          <w:rFonts w:ascii="仿宋_GB2312" w:eastAsia="仿宋_GB2312" w:hint="eastAsia"/>
          <w:sz w:val="24"/>
        </w:rPr>
      </w:pPr>
      <w:r>
        <w:rPr>
          <w:rFonts w:ascii="仿宋_GB2312" w:eastAsia="仿宋_GB2312" w:hint="eastAsia"/>
          <w:sz w:val="24"/>
        </w:rPr>
        <w:t>施焊前，焊工应复查焊件接头质量和焊区的处理情况。经过焊接试件试验合格后，方可施焊；</w:t>
      </w:r>
    </w:p>
    <w:p>
      <w:pPr>
        <w:pStyle w:val="NormalIndent"/>
        <w:numPr>
          <w:ilvl w:val="0"/>
          <w:numId w:val="9"/>
        </w:numPr>
        <w:tabs>
          <w:tab w:val="left" w:pos="420"/>
          <w:tab w:val="left" w:pos="540"/>
        </w:tabs>
        <w:spacing w:line="360" w:lineRule="auto"/>
        <w:ind w:left="0" w:firstLine="0" w:firstLineChars="0"/>
        <w:rPr>
          <w:rFonts w:ascii="仿宋_GB2312" w:eastAsia="仿宋_GB2312" w:hint="eastAsia"/>
          <w:sz w:val="24"/>
        </w:rPr>
      </w:pPr>
      <w:r>
        <w:rPr>
          <w:rFonts w:ascii="仿宋_GB2312" w:eastAsia="仿宋_GB2312" w:hint="eastAsia"/>
          <w:sz w:val="24"/>
        </w:rPr>
        <w:t>施焊应严格遵守焊接工艺，不得自由施焊及在焊道外母材上引弧；</w:t>
      </w:r>
    </w:p>
    <w:p>
      <w:pPr>
        <w:pStyle w:val="NormalIndent"/>
        <w:numPr>
          <w:ilvl w:val="0"/>
          <w:numId w:val="9"/>
        </w:numPr>
        <w:tabs>
          <w:tab w:val="left" w:pos="420"/>
          <w:tab w:val="left" w:pos="540"/>
        </w:tabs>
        <w:spacing w:line="360" w:lineRule="auto"/>
        <w:ind w:left="0" w:firstLine="0" w:firstLineChars="0"/>
        <w:rPr>
          <w:rFonts w:ascii="仿宋_GB2312" w:eastAsia="仿宋_GB2312" w:hint="eastAsia"/>
          <w:sz w:val="24"/>
        </w:rPr>
      </w:pPr>
      <w:r>
        <w:rPr>
          <w:rFonts w:ascii="仿宋_GB2312" w:eastAsia="仿宋_GB2312" w:hint="eastAsia"/>
          <w:sz w:val="24"/>
        </w:rPr>
        <w:t>埋弧焊用的焊剂应与工艺确定的型号和牌号相匹配。</w:t>
      </w:r>
    </w:p>
    <w:p>
      <w:pPr>
        <w:spacing w:line="360" w:lineRule="auto"/>
        <w:ind w:firstLine="449" w:firstLineChars="187"/>
        <w:rPr>
          <w:rFonts w:ascii="仿宋_GB2312" w:eastAsia="仿宋_GB2312" w:hint="eastAsia"/>
          <w:sz w:val="24"/>
        </w:rPr>
        <w:sectPr>
          <w:footerReference w:type="even" r:id="rId49"/>
          <w:type w:val="nextPage"/>
          <w:pgSz w:w="11906" w:h="16838"/>
          <w:pgMar w:top="1440" w:right="1800" w:bottom="1090" w:left="1800" w:header="851" w:footer="992" w:gutter="0"/>
          <w:pgNumType w:start="14"/>
          <w:cols w:space="708"/>
          <w:titlePg w:val="0"/>
          <w:docGrid w:type="lines" w:linePitch="312"/>
        </w:sectPr>
      </w:pPr>
      <w:r>
        <w:rPr>
          <w:rFonts w:ascii="仿宋_GB2312" w:eastAsia="仿宋_GB2312" w:hint="eastAsia"/>
          <w:sz w:val="24"/>
        </w:rPr>
        <w:t>埋弧焊主要是对钢柱、钢梁类的型钢焊接。</w:t>
      </w:r>
    </w:p>
    <w:p>
      <w:pPr>
        <w:spacing w:line="360" w:lineRule="auto"/>
        <w:ind w:firstLine="480" w:firstLineChars="200"/>
        <w:rPr>
          <w:rFonts w:ascii="仿宋_GB2312" w:eastAsia="仿宋_GB2312" w:hint="eastAsia"/>
          <w:sz w:val="24"/>
        </w:rPr>
      </w:pPr>
      <w:r>
        <w:rPr>
          <w:sz w:val="24"/>
        </w:rPr>
        <w:pict>
          <v:shape id="图片 1955" o:spid="_x0000_s1851" type="#_x0000_t75" style="width:187.35pt;height:195pt;margin-top:0;margin-left:243pt;mso-wrap-style:square;position:absolute;z-index:251710464" o:allowoverlap="f" wrapcoords="-79 0 -79 21546 21600 21546 21600 0 -79 0" filled="f" stroked="f">
            <v:stroke linestyle="single"/>
            <v:imagedata r:id="rId50" o:title="图像-12" blacklevel="3932f"/>
            <v:path o:extrusionok="f"/>
            <o:lock v:ext="edit" aspectratio="t"/>
            <w10:wrap type="tight"/>
          </v:shape>
        </w:pict>
      </w:r>
      <w:r>
        <w:rPr>
          <w:rFonts w:ascii="仿宋_GB2312" w:eastAsia="仿宋_GB2312" w:hint="eastAsia"/>
          <w:sz w:val="24"/>
        </w:rPr>
        <w:t>我公司一般H型钢采用门式埋弧焊机电焊，量大而较规则的H型钢则采用H型钢自动生产线制作。</w:t>
      </w:r>
    </w:p>
    <w:p>
      <w:pPr>
        <w:spacing w:line="360" w:lineRule="auto"/>
        <w:ind w:firstLine="480" w:firstLineChars="200"/>
        <w:rPr>
          <w:rFonts w:ascii="仿宋_GB2312" w:eastAsia="仿宋_GB2312" w:hint="eastAsia"/>
          <w:sz w:val="28"/>
        </w:rPr>
      </w:pPr>
      <w:r>
        <w:rPr>
          <w:rFonts w:ascii="仿宋_GB2312" w:eastAsia="仿宋_GB2312" w:hint="eastAsia"/>
          <w:sz w:val="24"/>
        </w:rPr>
        <w:t>埋弧焊时必须根据钢板的厚度和品种按工艺文件采用相应的焊丝、电流、电压以及焊接速度，同时必须注意焊剂质量，特别是焊剂干燥度，H型钢焊随后应进行矫正，H型钢的基本质量要求见下表：</w:t>
      </w:r>
    </w:p>
    <w:p>
      <w:pPr>
        <w:spacing w:line="360" w:lineRule="auto"/>
        <w:ind w:firstLine="449" w:firstLineChars="187"/>
        <w:jc w:val="center"/>
        <w:outlineLvl w:val="0"/>
        <w:rPr>
          <w:rFonts w:ascii="黑体" w:eastAsia="黑体" w:hint="eastAsia"/>
          <w:bCs/>
          <w:sz w:val="24"/>
        </w:rPr>
      </w:pPr>
    </w:p>
    <w:p>
      <w:pPr>
        <w:spacing w:line="360" w:lineRule="auto"/>
        <w:ind w:firstLine="449" w:firstLineChars="187"/>
        <w:jc w:val="center"/>
        <w:outlineLvl w:val="0"/>
        <w:rPr>
          <w:rFonts w:ascii="黑体" w:eastAsia="黑体" w:hint="eastAsia"/>
          <w:bCs/>
          <w:sz w:val="24"/>
        </w:rPr>
      </w:pPr>
      <w:r>
        <w:rPr>
          <w:rFonts w:ascii="黑体" w:eastAsia="黑体" w:hint="eastAsia"/>
          <w:bCs/>
          <w:sz w:val="24"/>
        </w:rPr>
        <w:t>焊接H型钢质量要求</w:t>
      </w:r>
    </w:p>
    <w:tbl>
      <w:tblPr>
        <w:tblStyle w:val="TableNormal"/>
        <w:tblW w:w="0" w:type="auto"/>
        <w:jc w:val="center"/>
        <w:tblInd w:w="64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960"/>
        <w:gridCol w:w="3914"/>
      </w:tblGrid>
      <w:tr>
        <w:tblPrEx>
          <w:tblW w:w="0" w:type="auto"/>
          <w:jc w:val="center"/>
          <w:tblInd w:w="64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3960" w:type="dxa"/>
          </w:tcPr>
          <w:p>
            <w:pPr>
              <w:spacing w:line="360" w:lineRule="auto"/>
              <w:jc w:val="center"/>
              <w:rPr>
                <w:rFonts w:ascii="仿宋_GB2312" w:eastAsia="仿宋_GB2312" w:hAnsi="宋体" w:hint="eastAsia"/>
              </w:rPr>
            </w:pPr>
            <w:r>
              <w:rPr>
                <w:rFonts w:ascii="仿宋_GB2312" w:eastAsia="仿宋_GB2312" w:hAnsi="宋体" w:hint="eastAsia"/>
              </w:rPr>
              <w:t>项    目</w:t>
            </w:r>
          </w:p>
        </w:tc>
        <w:tc>
          <w:tcPr>
            <w:tcW w:w="3914" w:type="dxa"/>
          </w:tcPr>
          <w:p>
            <w:pPr>
              <w:spacing w:line="360" w:lineRule="auto"/>
              <w:jc w:val="center"/>
              <w:rPr>
                <w:rFonts w:ascii="仿宋_GB2312" w:eastAsia="仿宋_GB2312" w:hAnsi="宋体" w:hint="eastAsia"/>
              </w:rPr>
            </w:pPr>
            <w:r>
              <w:rPr>
                <w:rFonts w:ascii="仿宋_GB2312" w:eastAsia="仿宋_GB2312" w:hAnsi="宋体" w:hint="eastAsia"/>
              </w:rPr>
              <w:t>允许高度</w:t>
            </w:r>
          </w:p>
        </w:tc>
      </w:tr>
      <w:tr>
        <w:tblPrEx>
          <w:tblW w:w="0" w:type="auto"/>
          <w:jc w:val="center"/>
          <w:tblInd w:w="648" w:type="dxa"/>
          <w:tblLayout w:type="fixed"/>
          <w:tblCellMar>
            <w:top w:w="0" w:type="dxa"/>
            <w:left w:w="108" w:type="dxa"/>
            <w:bottom w:w="0" w:type="dxa"/>
            <w:right w:w="108" w:type="dxa"/>
          </w:tblCellMar>
          <w:tblLook w:val="0000"/>
        </w:tblPrEx>
        <w:trPr>
          <w:jc w:val="center"/>
        </w:trPr>
        <w:tc>
          <w:tcPr>
            <w:tcW w:w="3960" w:type="dxa"/>
          </w:tcPr>
          <w:p>
            <w:pPr>
              <w:spacing w:line="360" w:lineRule="auto"/>
              <w:jc w:val="center"/>
              <w:rPr>
                <w:rFonts w:ascii="仿宋_GB2312" w:eastAsia="仿宋_GB2312" w:hAnsi="宋体" w:hint="eastAsia"/>
              </w:rPr>
            </w:pPr>
            <w:r>
              <w:rPr>
                <w:rFonts w:ascii="仿宋_GB2312" w:eastAsia="仿宋_GB2312" w:hAnsi="宋体" w:hint="eastAsia"/>
              </w:rPr>
              <w:t>截面高度</w:t>
            </w:r>
          </w:p>
        </w:tc>
        <w:tc>
          <w:tcPr>
            <w:tcW w:w="3914" w:type="dxa"/>
          </w:tcPr>
          <w:p>
            <w:pPr>
              <w:spacing w:line="360" w:lineRule="auto"/>
              <w:jc w:val="center"/>
              <w:rPr>
                <w:rFonts w:ascii="仿宋_GB2312" w:eastAsia="仿宋_GB2312" w:hAnsi="宋体" w:hint="eastAsia"/>
              </w:rPr>
            </w:pPr>
            <w:r>
              <w:rPr>
                <w:rFonts w:ascii="仿宋_GB2312" w:eastAsia="仿宋_GB2312" w:hAnsi="宋体" w:hint="eastAsia"/>
              </w:rPr>
              <w:t>±</w:t>
            </w:r>
            <w:r>
              <w:rPr>
                <w:rFonts w:ascii="仿宋_GB2312" w:eastAsia="仿宋_GB2312" w:hAnsi="宋体" w:hint="eastAsia"/>
              </w:rPr>
              <w:t>3mm</w:t>
            </w:r>
          </w:p>
        </w:tc>
      </w:tr>
      <w:tr>
        <w:tblPrEx>
          <w:tblW w:w="0" w:type="auto"/>
          <w:jc w:val="center"/>
          <w:tblInd w:w="648" w:type="dxa"/>
          <w:tblLayout w:type="fixed"/>
          <w:tblCellMar>
            <w:top w:w="0" w:type="dxa"/>
            <w:left w:w="108" w:type="dxa"/>
            <w:bottom w:w="0" w:type="dxa"/>
            <w:right w:w="108" w:type="dxa"/>
          </w:tblCellMar>
          <w:tblLook w:val="0000"/>
        </w:tblPrEx>
        <w:trPr>
          <w:jc w:val="center"/>
        </w:trPr>
        <w:tc>
          <w:tcPr>
            <w:tcW w:w="3960" w:type="dxa"/>
          </w:tcPr>
          <w:p>
            <w:pPr>
              <w:spacing w:line="360" w:lineRule="auto"/>
              <w:jc w:val="center"/>
              <w:rPr>
                <w:rFonts w:ascii="仿宋_GB2312" w:eastAsia="仿宋_GB2312" w:hAnsi="宋体" w:hint="eastAsia"/>
              </w:rPr>
            </w:pPr>
            <w:r>
              <w:rPr>
                <w:rFonts w:ascii="仿宋_GB2312" w:eastAsia="仿宋_GB2312" w:hAnsi="宋体" w:hint="eastAsia"/>
              </w:rPr>
              <w:t>腹板中心偏移</w:t>
            </w:r>
          </w:p>
        </w:tc>
        <w:tc>
          <w:tcPr>
            <w:tcW w:w="3914" w:type="dxa"/>
          </w:tcPr>
          <w:p>
            <w:pPr>
              <w:spacing w:line="360" w:lineRule="auto"/>
              <w:jc w:val="center"/>
              <w:rPr>
                <w:rFonts w:ascii="仿宋_GB2312" w:eastAsia="仿宋_GB2312" w:hAnsi="宋体" w:hint="eastAsia"/>
              </w:rPr>
            </w:pPr>
            <w:r>
              <w:rPr>
                <w:rFonts w:ascii="仿宋_GB2312" w:eastAsia="仿宋_GB2312" w:hAnsi="宋体" w:hint="eastAsia"/>
              </w:rPr>
              <w:t>2mm</w:t>
            </w:r>
          </w:p>
        </w:tc>
      </w:tr>
      <w:tr>
        <w:tblPrEx>
          <w:tblW w:w="0" w:type="auto"/>
          <w:jc w:val="center"/>
          <w:tblInd w:w="648" w:type="dxa"/>
          <w:tblLayout w:type="fixed"/>
          <w:tblCellMar>
            <w:top w:w="0" w:type="dxa"/>
            <w:left w:w="108" w:type="dxa"/>
            <w:bottom w:w="0" w:type="dxa"/>
            <w:right w:w="108" w:type="dxa"/>
          </w:tblCellMar>
          <w:tblLook w:val="0000"/>
        </w:tblPrEx>
        <w:trPr>
          <w:jc w:val="center"/>
        </w:trPr>
        <w:tc>
          <w:tcPr>
            <w:tcW w:w="3960" w:type="dxa"/>
          </w:tcPr>
          <w:p>
            <w:pPr>
              <w:spacing w:line="360" w:lineRule="auto"/>
              <w:jc w:val="center"/>
              <w:rPr>
                <w:rFonts w:ascii="仿宋_GB2312" w:eastAsia="仿宋_GB2312" w:hAnsi="宋体" w:hint="eastAsia"/>
              </w:rPr>
            </w:pPr>
            <w:r>
              <w:rPr>
                <w:rFonts w:ascii="仿宋_GB2312" w:eastAsia="仿宋_GB2312" w:hAnsi="宋体" w:hint="eastAsia"/>
              </w:rPr>
              <w:t>翼缘对腹板的垂直度</w:t>
            </w:r>
          </w:p>
        </w:tc>
        <w:tc>
          <w:tcPr>
            <w:tcW w:w="3914" w:type="dxa"/>
          </w:tcPr>
          <w:p>
            <w:pPr>
              <w:spacing w:line="360" w:lineRule="auto"/>
              <w:jc w:val="center"/>
              <w:rPr>
                <w:rFonts w:ascii="仿宋_GB2312" w:eastAsia="仿宋_GB2312" w:hAnsi="宋体" w:hint="eastAsia"/>
              </w:rPr>
            </w:pPr>
            <w:r>
              <w:rPr>
                <w:rFonts w:ascii="仿宋_GB2312" w:eastAsia="仿宋_GB2312" w:hAnsi="宋体" w:hint="eastAsia"/>
              </w:rPr>
              <w:t>不大于2mm</w:t>
            </w:r>
          </w:p>
        </w:tc>
      </w:tr>
      <w:tr>
        <w:tblPrEx>
          <w:tblW w:w="0" w:type="auto"/>
          <w:jc w:val="center"/>
          <w:tblInd w:w="648" w:type="dxa"/>
          <w:tblLayout w:type="fixed"/>
          <w:tblCellMar>
            <w:top w:w="0" w:type="dxa"/>
            <w:left w:w="108" w:type="dxa"/>
            <w:bottom w:w="0" w:type="dxa"/>
            <w:right w:w="108" w:type="dxa"/>
          </w:tblCellMar>
          <w:tblLook w:val="0000"/>
        </w:tblPrEx>
        <w:trPr>
          <w:jc w:val="center"/>
        </w:trPr>
        <w:tc>
          <w:tcPr>
            <w:tcW w:w="3960" w:type="dxa"/>
          </w:tcPr>
          <w:p>
            <w:pPr>
              <w:spacing w:line="360" w:lineRule="auto"/>
              <w:jc w:val="center"/>
              <w:rPr>
                <w:rFonts w:ascii="仿宋_GB2312" w:eastAsia="仿宋_GB2312" w:hAnsi="宋体" w:hint="eastAsia"/>
              </w:rPr>
            </w:pPr>
            <w:r>
              <w:rPr>
                <w:rFonts w:ascii="仿宋_GB2312" w:eastAsia="仿宋_GB2312" w:hAnsi="宋体" w:hint="eastAsia"/>
              </w:rPr>
              <w:t>腹板局部平面度</w:t>
            </w:r>
          </w:p>
        </w:tc>
        <w:tc>
          <w:tcPr>
            <w:tcW w:w="3914" w:type="dxa"/>
          </w:tcPr>
          <w:p>
            <w:pPr>
              <w:spacing w:line="360" w:lineRule="auto"/>
              <w:jc w:val="center"/>
              <w:rPr>
                <w:rFonts w:ascii="仿宋_GB2312" w:eastAsia="仿宋_GB2312" w:hAnsi="宋体" w:hint="eastAsia"/>
              </w:rPr>
            </w:pPr>
            <w:r>
              <w:rPr>
                <w:rFonts w:ascii="仿宋_GB2312" w:eastAsia="仿宋_GB2312" w:hAnsi="宋体" w:hint="eastAsia"/>
              </w:rPr>
              <w:t>不大于3mm</w:t>
            </w:r>
          </w:p>
        </w:tc>
      </w:tr>
      <w:tr>
        <w:tblPrEx>
          <w:tblW w:w="0" w:type="auto"/>
          <w:jc w:val="center"/>
          <w:tblInd w:w="648" w:type="dxa"/>
          <w:tblLayout w:type="fixed"/>
          <w:tblCellMar>
            <w:top w:w="0" w:type="dxa"/>
            <w:left w:w="108" w:type="dxa"/>
            <w:bottom w:w="0" w:type="dxa"/>
            <w:right w:w="108" w:type="dxa"/>
          </w:tblCellMar>
          <w:tblLook w:val="0000"/>
        </w:tblPrEx>
        <w:trPr>
          <w:jc w:val="center"/>
        </w:trPr>
        <w:tc>
          <w:tcPr>
            <w:tcW w:w="3960" w:type="dxa"/>
          </w:tcPr>
          <w:p>
            <w:pPr>
              <w:spacing w:line="360" w:lineRule="auto"/>
              <w:jc w:val="center"/>
              <w:rPr>
                <w:rFonts w:ascii="仿宋_GB2312" w:eastAsia="仿宋_GB2312" w:hAnsi="宋体" w:hint="eastAsia"/>
              </w:rPr>
            </w:pPr>
            <w:r>
              <w:rPr>
                <w:rFonts w:ascii="仿宋_GB2312" w:eastAsia="仿宋_GB2312" w:hAnsi="宋体" w:hint="eastAsia"/>
              </w:rPr>
              <w:t>扭曲度</w:t>
            </w:r>
          </w:p>
        </w:tc>
        <w:tc>
          <w:tcPr>
            <w:tcW w:w="3914" w:type="dxa"/>
          </w:tcPr>
          <w:p>
            <w:pPr>
              <w:spacing w:line="360" w:lineRule="auto"/>
              <w:jc w:val="center"/>
              <w:rPr>
                <w:rFonts w:ascii="仿宋_GB2312" w:eastAsia="仿宋_GB2312" w:hAnsi="宋体" w:hint="eastAsia"/>
              </w:rPr>
            </w:pPr>
            <w:r>
              <w:rPr>
                <w:rFonts w:ascii="仿宋_GB2312" w:eastAsia="仿宋_GB2312" w:hAnsi="宋体" w:hint="eastAsia"/>
              </w:rPr>
              <w:t>不大于5mm</w:t>
            </w:r>
          </w:p>
        </w:tc>
      </w:tr>
      <w:tr>
        <w:tblPrEx>
          <w:tblW w:w="0" w:type="auto"/>
          <w:jc w:val="center"/>
          <w:tblInd w:w="648" w:type="dxa"/>
          <w:tblLayout w:type="fixed"/>
          <w:tblCellMar>
            <w:top w:w="0" w:type="dxa"/>
            <w:left w:w="108" w:type="dxa"/>
            <w:bottom w:w="0" w:type="dxa"/>
            <w:right w:w="108" w:type="dxa"/>
          </w:tblCellMar>
          <w:tblLook w:val="0000"/>
        </w:tblPrEx>
        <w:trPr>
          <w:jc w:val="center"/>
        </w:trPr>
        <w:tc>
          <w:tcPr>
            <w:tcW w:w="3960" w:type="dxa"/>
          </w:tcPr>
          <w:p>
            <w:pPr>
              <w:spacing w:line="360" w:lineRule="auto"/>
              <w:jc w:val="center"/>
              <w:rPr>
                <w:rFonts w:ascii="仿宋_GB2312" w:eastAsia="仿宋_GB2312" w:hAnsi="宋体" w:hint="eastAsia"/>
              </w:rPr>
            </w:pPr>
            <w:r>
              <w:rPr>
                <w:rFonts w:ascii="仿宋_GB2312" w:eastAsia="仿宋_GB2312" w:hAnsi="宋体" w:hint="eastAsia"/>
              </w:rPr>
              <w:t>焊缝质量</w:t>
            </w:r>
          </w:p>
        </w:tc>
        <w:tc>
          <w:tcPr>
            <w:tcW w:w="3914" w:type="dxa"/>
          </w:tcPr>
          <w:p>
            <w:pPr>
              <w:spacing w:line="360" w:lineRule="auto"/>
              <w:jc w:val="center"/>
              <w:rPr>
                <w:rFonts w:ascii="仿宋_GB2312" w:eastAsia="仿宋_GB2312" w:hAnsi="宋体" w:hint="eastAsia"/>
              </w:rPr>
            </w:pPr>
            <w:r>
              <w:rPr>
                <w:rFonts w:ascii="仿宋_GB2312" w:eastAsia="仿宋_GB2312" w:hAnsi="宋体" w:hint="eastAsia"/>
              </w:rPr>
              <w:t>3级</w:t>
            </w:r>
          </w:p>
        </w:tc>
      </w:tr>
      <w:tr>
        <w:tblPrEx>
          <w:tblW w:w="0" w:type="auto"/>
          <w:jc w:val="center"/>
          <w:tblInd w:w="648" w:type="dxa"/>
          <w:tblLayout w:type="fixed"/>
          <w:tblCellMar>
            <w:top w:w="0" w:type="dxa"/>
            <w:left w:w="108" w:type="dxa"/>
            <w:bottom w:w="0" w:type="dxa"/>
            <w:right w:w="108" w:type="dxa"/>
          </w:tblCellMar>
          <w:tblLook w:val="0000"/>
        </w:tblPrEx>
        <w:trPr>
          <w:jc w:val="center"/>
        </w:trPr>
        <w:tc>
          <w:tcPr>
            <w:tcW w:w="3960" w:type="dxa"/>
          </w:tcPr>
          <w:p>
            <w:pPr>
              <w:spacing w:line="360" w:lineRule="auto"/>
              <w:jc w:val="center"/>
              <w:rPr>
                <w:rFonts w:ascii="仿宋_GB2312" w:eastAsia="仿宋_GB2312" w:hAnsi="宋体" w:hint="eastAsia"/>
              </w:rPr>
            </w:pPr>
            <w:r>
              <w:rPr>
                <w:rFonts w:ascii="仿宋_GB2312" w:eastAsia="仿宋_GB2312" w:hAnsi="宋体" w:hint="eastAsia"/>
              </w:rPr>
              <w:t>焊缝高度</w:t>
            </w:r>
          </w:p>
        </w:tc>
        <w:tc>
          <w:tcPr>
            <w:tcW w:w="3914" w:type="dxa"/>
          </w:tcPr>
          <w:p>
            <w:pPr>
              <w:spacing w:line="360" w:lineRule="auto"/>
              <w:jc w:val="center"/>
              <w:rPr>
                <w:rFonts w:ascii="仿宋_GB2312" w:eastAsia="仿宋_GB2312" w:hAnsi="宋体" w:hint="eastAsia"/>
              </w:rPr>
            </w:pPr>
            <w:r>
              <w:rPr>
                <w:rFonts w:ascii="仿宋_GB2312" w:eastAsia="仿宋_GB2312" w:hAnsi="宋体" w:hint="eastAsia"/>
              </w:rPr>
              <w:t>与腹板厚度一样</w:t>
            </w:r>
          </w:p>
        </w:tc>
      </w:tr>
    </w:tbl>
    <w:p>
      <w:pPr>
        <w:spacing w:before="312" w:beforeLines="100" w:after="156" w:afterLines="50" w:line="360" w:lineRule="auto"/>
        <w:rPr>
          <w:rFonts w:ascii="仿宋_GB2312" w:eastAsia="仿宋_GB2312" w:hint="eastAsia"/>
          <w:b/>
          <w:sz w:val="28"/>
          <w:szCs w:val="28"/>
        </w:rPr>
      </w:pPr>
      <w:r>
        <w:rPr>
          <w:rFonts w:ascii="仿宋_GB2312" w:eastAsia="仿宋_GB2312" w:hint="eastAsia"/>
          <w:b/>
          <w:sz w:val="28"/>
          <w:szCs w:val="28"/>
        </w:rPr>
        <w:t>（四）、构件摩擦面处理</w:t>
      </w:r>
    </w:p>
    <w:p>
      <w:pPr>
        <w:spacing w:line="360" w:lineRule="auto"/>
        <w:ind w:firstLine="480" w:firstLineChars="200"/>
        <w:rPr>
          <w:rFonts w:ascii="仿宋_GB2312" w:eastAsia="仿宋_GB2312" w:hint="eastAsia"/>
          <w:sz w:val="24"/>
        </w:rPr>
      </w:pPr>
      <w:r>
        <w:rPr>
          <w:rFonts w:ascii="仿宋_GB2312" w:eastAsia="仿宋_GB2312" w:hint="eastAsia"/>
          <w:sz w:val="24"/>
        </w:rPr>
        <w:t>构件的连接摩擦面端头应用铣床铣平，摩擦面经抛丸机处理表面摩擦度，在自然情况下使其产生浮锈。摩擦面加工同时应采用相同的材料和加工方法制作试件，并进行摩擦系数试验，以确保摩擦系数达到规定要求。</w:t>
      </w:r>
    </w:p>
    <w:p>
      <w:pPr>
        <w:spacing w:line="360" w:lineRule="auto"/>
        <w:ind w:firstLine="480" w:firstLineChars="200"/>
        <w:rPr>
          <w:rFonts w:ascii="仿宋_GB2312" w:eastAsia="仿宋_GB2312" w:hint="eastAsia"/>
          <w:sz w:val="24"/>
        </w:rPr>
      </w:pPr>
      <w:r>
        <w:rPr>
          <w:rFonts w:ascii="仿宋_GB2312" w:eastAsia="仿宋_GB2312" w:hint="eastAsia"/>
          <w:sz w:val="24"/>
        </w:rPr>
        <w:t>构件表面处理：</w:t>
      </w:r>
    </w:p>
    <w:p>
      <w:pPr>
        <w:spacing w:line="360" w:lineRule="auto"/>
        <w:ind w:firstLine="480" w:firstLineChars="200"/>
        <w:rPr>
          <w:rFonts w:ascii="仿宋_GB2312" w:eastAsia="仿宋_GB2312" w:hint="eastAsia"/>
          <w:sz w:val="24"/>
        </w:rPr>
        <w:sectPr>
          <w:footerReference w:type="even" r:id="rId51"/>
          <w:type w:val="nextPage"/>
          <w:pgSz w:w="11906" w:h="16838"/>
          <w:pgMar w:top="1440" w:right="1800" w:bottom="1090" w:left="1800" w:header="851" w:footer="992" w:gutter="0"/>
          <w:pgNumType w:start="15"/>
          <w:cols w:space="708"/>
          <w:titlePg w:val="0"/>
          <w:docGrid w:type="lines" w:linePitch="312"/>
        </w:sectPr>
      </w:pPr>
      <w:r>
        <w:rPr>
          <w:rFonts w:ascii="仿宋_GB2312" w:eastAsia="仿宋_GB2312" w:hint="eastAsia"/>
          <w:sz w:val="24"/>
        </w:rPr>
        <w:t>加工后的零件、部件、构件应均按规定进行边缘加工，去除毛刺、焊渣、焊接飞溅物、污垢等，并进行表面检查。待构件成品并去净表面后，用抛丸除锈机进行表面除锈处理。我公司抛丸除锈工艺采用无锡泰源机器设备厂八抛头抛丸机进行构件表面处理，该机械门洞尺寸达到1500</w:t>
      </w:r>
      <w:r>
        <w:rPr>
          <w:rFonts w:ascii="仿宋_GB2312" w:eastAsia="仿宋_GB2312" w:hint="eastAsia"/>
          <w:sz w:val="24"/>
        </w:rPr>
        <w:t>×</w:t>
      </w:r>
      <w:r>
        <w:rPr>
          <w:rFonts w:ascii="仿宋_GB2312" w:eastAsia="仿宋_GB2312" w:hint="eastAsia"/>
          <w:sz w:val="24"/>
        </w:rPr>
        <w:t>1500MM，构件一次除锈等级达到Sa2.5级以上。</w:t>
      </w:r>
    </w:p>
    <w:p>
      <w:pPr>
        <w:spacing w:line="360" w:lineRule="auto"/>
        <w:rPr>
          <w:rFonts w:ascii="仿宋_GB2312" w:eastAsia="仿宋_GB2312" w:hint="eastAsia"/>
          <w:b/>
          <w:sz w:val="28"/>
          <w:szCs w:val="28"/>
        </w:rPr>
      </w:pPr>
      <w:r>
        <w:rPr>
          <w:rFonts w:ascii="仿宋_GB2312" w:eastAsia="仿宋_GB2312" w:hint="eastAsia"/>
          <w:b/>
          <w:sz w:val="28"/>
          <w:szCs w:val="28"/>
        </w:rPr>
        <w:t>（五）、钢构件油漆</w:t>
      </w:r>
    </w:p>
    <w:p>
      <w:pPr>
        <w:spacing w:line="360" w:lineRule="auto"/>
        <w:ind w:firstLine="480" w:firstLineChars="200"/>
        <w:rPr>
          <w:rFonts w:ascii="仿宋_GB2312" w:eastAsia="仿宋_GB2312" w:hint="eastAsia"/>
          <w:sz w:val="24"/>
        </w:rPr>
      </w:pPr>
      <w:r>
        <w:rPr>
          <w:rFonts w:ascii="仿宋_GB2312" w:eastAsia="仿宋_GB2312" w:hint="eastAsia"/>
          <w:sz w:val="24"/>
        </w:rPr>
        <w:t>除锈后的构件应立即进行表面清理，并喷涂防锈底漆。</w:t>
      </w:r>
    </w:p>
    <w:p>
      <w:pPr>
        <w:spacing w:line="360" w:lineRule="auto"/>
        <w:ind w:firstLine="480" w:firstLineChars="200"/>
        <w:rPr>
          <w:rFonts w:ascii="仿宋_GB2312" w:eastAsia="仿宋_GB2312" w:hint="eastAsia"/>
          <w:sz w:val="24"/>
        </w:rPr>
      </w:pPr>
      <w:r>
        <w:rPr>
          <w:rFonts w:ascii="仿宋_GB2312" w:eastAsia="仿宋_GB2312" w:hint="eastAsia"/>
          <w:sz w:val="24"/>
        </w:rPr>
        <w:t>油漆的要求应按设计规定，油漆的工艺应按作业指导书和相应品种的油漆和使用说明书进行作业。</w:t>
      </w:r>
    </w:p>
    <w:p>
      <w:pPr>
        <w:spacing w:line="360" w:lineRule="auto"/>
        <w:ind w:firstLine="480" w:firstLineChars="200"/>
        <w:rPr>
          <w:rFonts w:ascii="仿宋_GB2312" w:eastAsia="仿宋_GB2312" w:hint="eastAsia"/>
          <w:sz w:val="24"/>
        </w:rPr>
      </w:pPr>
      <w:r>
        <w:rPr>
          <w:rFonts w:ascii="仿宋_GB2312" w:eastAsia="仿宋_GB2312" w:hint="eastAsia"/>
          <w:sz w:val="24"/>
        </w:rPr>
        <w:t>油漆时的环境温度和湿度由温湿度计控制以确保符合相应品种油漆工艺的要求，喷涂的厚度由测厚仪检验控制，每道油漆的厚度应按使用说明书控制。</w:t>
      </w:r>
    </w:p>
    <w:p>
      <w:pPr>
        <w:spacing w:line="360" w:lineRule="auto"/>
        <w:rPr>
          <w:rFonts w:ascii="仿宋_GB2312" w:eastAsia="仿宋_GB2312" w:hint="eastAsia"/>
          <w:sz w:val="24"/>
        </w:rPr>
      </w:pPr>
      <w:r>
        <w:rPr>
          <w:rFonts w:ascii="仿宋_GB2312" w:eastAsia="仿宋_GB2312" w:hint="eastAsia"/>
          <w:sz w:val="24"/>
        </w:rPr>
        <w:t>油漆后，应由专人按图纸要求做上标识，构件的主要标识有拼装号码，高度基准点，拼装基准线中心线，吊点等标记和标识。</w:t>
      </w:r>
    </w:p>
    <w:p>
      <w:pPr>
        <w:spacing w:line="360" w:lineRule="auto"/>
        <w:ind w:firstLine="480" w:firstLineChars="200"/>
        <w:rPr>
          <w:rFonts w:ascii="仿宋_GB2312" w:eastAsia="仿宋_GB2312" w:hint="eastAsia"/>
          <w:sz w:val="24"/>
        </w:rPr>
      </w:pPr>
      <w:r>
        <w:rPr>
          <w:rFonts w:ascii="仿宋_GB2312" w:eastAsia="仿宋_GB2312" w:hint="eastAsia"/>
          <w:sz w:val="24"/>
        </w:rPr>
        <w:t>我公司主要采用设备：重庆长江涂装备公司生产的高压无气喷漆机进行构件高压无气喷涂工艺。</w:t>
      </w:r>
    </w:p>
    <w:p>
      <w:pPr>
        <w:spacing w:before="312" w:beforeLines="100" w:after="156" w:afterLines="50" w:line="360" w:lineRule="auto"/>
        <w:rPr>
          <w:rFonts w:ascii="仿宋_GB2312" w:eastAsia="仿宋_GB2312" w:hint="eastAsia"/>
          <w:b/>
          <w:sz w:val="28"/>
          <w:szCs w:val="28"/>
        </w:rPr>
      </w:pPr>
      <w:r>
        <w:rPr>
          <w:rFonts w:ascii="仿宋_GB2312" w:eastAsia="仿宋_GB2312" w:hint="eastAsia"/>
          <w:b/>
          <w:sz w:val="28"/>
          <w:szCs w:val="28"/>
        </w:rPr>
        <w:t>（六）、验收</w:t>
      </w:r>
    </w:p>
    <w:p>
      <w:pPr>
        <w:spacing w:line="360" w:lineRule="auto"/>
        <w:ind w:firstLine="480" w:firstLineChars="200"/>
        <w:rPr>
          <w:rFonts w:ascii="仿宋_GB2312" w:eastAsia="仿宋_GB2312" w:hint="eastAsia"/>
          <w:sz w:val="24"/>
        </w:rPr>
      </w:pPr>
      <w:r>
        <w:rPr>
          <w:rFonts w:ascii="仿宋_GB2312" w:eastAsia="仿宋_GB2312" w:hint="eastAsia"/>
          <w:sz w:val="24"/>
        </w:rPr>
        <w:t>构件成品数量达到一跨试拼装要求时，应由在技术、质量工程师的指导下在厂内进行一次试拼装，以检查构件的整体质量及安装情况，确保能现场顺利安装，同时由专职检验员对构件的检验、试验结果进行检查，待以上检验均合格后在构件上贴上合格证，以供包装和出厂。</w:t>
      </w:r>
    </w:p>
    <w:p>
      <w:pPr>
        <w:spacing w:line="360" w:lineRule="auto"/>
        <w:ind w:firstLine="480" w:firstLineChars="200"/>
        <w:rPr>
          <w:rFonts w:ascii="仿宋_GB2312" w:eastAsia="仿宋_GB2312" w:hint="eastAsia"/>
          <w:sz w:val="24"/>
        </w:rPr>
      </w:pPr>
      <w:r>
        <w:rPr>
          <w:rFonts w:ascii="仿宋_GB2312" w:eastAsia="仿宋_GB2312" w:hint="eastAsia"/>
          <w:sz w:val="24"/>
        </w:rPr>
        <w:t>合格品方可出厂安装，我公司将严格控制不合格成品的流出，以免为业主单位带来不良影响，影响公司信誉。</w:t>
      </w:r>
    </w:p>
    <w:p>
      <w:pPr>
        <w:spacing w:before="624" w:beforeLines="200" w:after="156" w:afterLines="50"/>
        <w:rPr>
          <w:rFonts w:ascii="仿宋_GB2312" w:eastAsia="仿宋_GB2312" w:hint="eastAsia"/>
          <w:b/>
          <w:sz w:val="36"/>
          <w:szCs w:val="36"/>
        </w:rPr>
      </w:pPr>
      <w:r>
        <w:rPr>
          <w:rFonts w:ascii="仿宋_GB2312" w:eastAsia="仿宋_GB2312" w:hint="eastAsia"/>
          <w:b/>
          <w:sz w:val="36"/>
          <w:szCs w:val="36"/>
        </w:rPr>
        <w:t>三、包装及运输方案</w:t>
      </w:r>
      <w:bookmarkStart w:id="0" w:name="_Toc13973832"/>
    </w:p>
    <w:p>
      <w:pPr>
        <w:rPr>
          <w:rFonts w:ascii="仿宋_GB2312" w:eastAsia="仿宋_GB2312" w:hint="eastAsia"/>
          <w:b/>
          <w:bCs/>
          <w:sz w:val="28"/>
          <w:szCs w:val="28"/>
        </w:rPr>
      </w:pPr>
      <w:r>
        <w:rPr>
          <w:rFonts w:hint="eastAsia"/>
          <w:b/>
          <w:sz w:val="28"/>
          <w:szCs w:val="28"/>
        </w:rPr>
        <w:t>1、</w:t>
      </w:r>
      <w:r>
        <w:rPr>
          <w:rFonts w:ascii="仿宋_GB2312" w:eastAsia="仿宋_GB2312" w:hint="eastAsia"/>
          <w:b/>
          <w:sz w:val="28"/>
          <w:szCs w:val="28"/>
        </w:rPr>
        <w:t>包装</w:t>
      </w:r>
      <w:bookmarkEnd w:id="0"/>
    </w:p>
    <w:p>
      <w:pPr>
        <w:spacing w:line="360" w:lineRule="auto"/>
        <w:ind w:firstLine="482"/>
        <w:jc w:val="left"/>
        <w:rPr>
          <w:rFonts w:ascii="仿宋_GB2312" w:eastAsia="仿宋_GB2312" w:hint="eastAsia"/>
          <w:sz w:val="24"/>
        </w:rPr>
      </w:pPr>
      <w:r>
        <w:rPr>
          <w:rFonts w:ascii="仿宋_GB2312" w:eastAsia="仿宋_GB2312" w:hint="eastAsia"/>
          <w:sz w:val="24"/>
        </w:rPr>
        <w:t>钢构件按规定制作完毕检验合格后，应及时分类贴上标识；按编号顺序分开堆放，并垫上木条，减少变形、磨损。</w:t>
      </w:r>
    </w:p>
    <w:p>
      <w:pPr>
        <w:spacing w:line="360" w:lineRule="auto"/>
        <w:ind w:firstLine="482"/>
        <w:jc w:val="left"/>
        <w:rPr>
          <w:rFonts w:ascii="仿宋_GB2312" w:eastAsia="仿宋_GB2312" w:hint="eastAsia"/>
          <w:sz w:val="24"/>
        </w:rPr>
      </w:pPr>
      <w:r>
        <w:rPr>
          <w:rFonts w:ascii="仿宋_GB2312" w:eastAsia="仿宋_GB2312" w:hint="eastAsia"/>
          <w:sz w:val="24"/>
        </w:rPr>
        <w:t>钢结构运输时绑扎必须牢固，防止松动。钢构件在运输车上的支点、两端伸出的长度及绑扎方法均能保证构件不产生变形、不损伤涂层且保证运输安全。</w:t>
      </w:r>
    </w:p>
    <w:p>
      <w:pPr>
        <w:spacing w:line="360" w:lineRule="auto"/>
        <w:ind w:firstLine="482"/>
        <w:jc w:val="left"/>
        <w:rPr>
          <w:rFonts w:ascii="仿宋_GB2312" w:eastAsia="仿宋_GB2312" w:hint="eastAsia"/>
          <w:sz w:val="24"/>
        </w:rPr>
        <w:sectPr>
          <w:footerReference w:type="even" r:id="rId52"/>
          <w:type w:val="nextPage"/>
          <w:pgSz w:w="11906" w:h="16838"/>
          <w:pgMar w:top="1440" w:right="1800" w:bottom="1090" w:left="1800" w:header="851" w:footer="992" w:gutter="0"/>
          <w:pgNumType w:start="16"/>
          <w:cols w:space="708"/>
          <w:titlePg w:val="0"/>
          <w:docGrid w:type="lines" w:linePitch="312"/>
        </w:sectPr>
      </w:pPr>
      <w:r>
        <w:rPr>
          <w:rFonts w:ascii="仿宋_GB2312" w:eastAsia="仿宋_GB2312" w:hint="eastAsia"/>
          <w:sz w:val="24"/>
        </w:rPr>
        <w:t>主要螺栓孔以及顶紧面用胶布贴盖，H钢加固支撑固定不少于两道，防止运输、吊装过程中孔、顶紧面堵塞受损及H钢扭曲变形。包装物与H钢间必须加垫包装板防止油漆受损。</w:t>
      </w:r>
    </w:p>
    <w:p>
      <w:pPr>
        <w:spacing w:line="360" w:lineRule="auto"/>
        <w:ind w:firstLine="482"/>
        <w:rPr>
          <w:rFonts w:eastAsia="仿宋_GB2312" w:hint="eastAsia"/>
          <w:sz w:val="24"/>
        </w:rPr>
      </w:pPr>
      <w:r>
        <w:rPr>
          <w:rFonts w:ascii="仿宋_GB2312" w:eastAsia="仿宋_GB2312" w:hint="eastAsia"/>
          <w:sz w:val="24"/>
        </w:rPr>
        <w:t>钢构配件应分类标识打包，各包装体上作好明显标志，零配件应标明名称、数量、生产日期。螺栓等应有可靠的防水、防雨淋措施。（</w:t>
      </w:r>
      <w:r>
        <w:rPr>
          <w:rFonts w:eastAsia="仿宋_GB2312" w:hint="eastAsia"/>
          <w:sz w:val="24"/>
        </w:rPr>
        <w:t>钢构件包装图如下）</w:t>
      </w:r>
    </w:p>
    <w:p>
      <w:pPr>
        <w:spacing w:line="360" w:lineRule="auto"/>
        <w:ind w:firstLine="482"/>
        <w:rPr>
          <w:rFonts w:eastAsia="仿宋_GB2312" w:hint="eastAsia"/>
          <w:sz w:val="24"/>
        </w:rPr>
      </w:pPr>
      <w:r>
        <w:rPr>
          <w:rFonts w:ascii="仿宋_GB2312" w:eastAsia="仿宋_GB2312"/>
          <w:sz w:val="24"/>
        </w:rPr>
        <w:pict>
          <v:shape id="Object 1965" o:spid="_x0000_s1852" type="#_x0000_t75" style="width:369pt;height:178.5pt;margin-top:0;margin-left:27pt;mso-wrap-style:square;position:absolute;z-index:251711488" filled="f" stroked="f">
            <v:stroke linestyle="single"/>
            <v:imagedata r:id="rId53" o:title="" croptop="20060f" cropbottom="26039f" cropleft="21284f" cropright="25760f"/>
            <v:path o:extrusionok="f"/>
          </v:shape>
        </w:pict>
      </w:r>
    </w:p>
    <w:p>
      <w:pPr>
        <w:spacing w:line="360" w:lineRule="auto"/>
        <w:ind w:firstLine="482"/>
        <w:rPr>
          <w:rFonts w:eastAsia="仿宋_GB2312" w:hint="eastAsia"/>
          <w:sz w:val="24"/>
        </w:rPr>
      </w:pPr>
    </w:p>
    <w:p>
      <w:pPr>
        <w:spacing w:line="360" w:lineRule="auto"/>
        <w:ind w:firstLine="482"/>
        <w:rPr>
          <w:rFonts w:eastAsia="仿宋_GB2312" w:hint="eastAsia"/>
          <w:sz w:val="24"/>
        </w:rPr>
      </w:pPr>
    </w:p>
    <w:p>
      <w:pPr>
        <w:spacing w:line="360" w:lineRule="auto"/>
        <w:ind w:firstLine="482"/>
        <w:rPr>
          <w:rFonts w:eastAsia="仿宋_GB2312" w:hint="eastAsia"/>
          <w:sz w:val="24"/>
        </w:rPr>
      </w:pPr>
    </w:p>
    <w:p>
      <w:pPr>
        <w:spacing w:line="360" w:lineRule="auto"/>
        <w:ind w:firstLine="482"/>
        <w:rPr>
          <w:rFonts w:eastAsia="仿宋_GB2312" w:hint="eastAsia"/>
          <w:sz w:val="24"/>
        </w:rPr>
      </w:pPr>
    </w:p>
    <w:p>
      <w:pPr>
        <w:spacing w:line="360" w:lineRule="auto"/>
        <w:ind w:firstLine="482"/>
        <w:rPr>
          <w:rFonts w:eastAsia="仿宋_GB2312" w:hint="eastAsia"/>
          <w:sz w:val="24"/>
        </w:rPr>
      </w:pPr>
    </w:p>
    <w:p>
      <w:pPr>
        <w:spacing w:line="360" w:lineRule="auto"/>
        <w:ind w:firstLine="482"/>
        <w:rPr>
          <w:rFonts w:eastAsia="仿宋_GB2312" w:hint="eastAsia"/>
          <w:sz w:val="28"/>
        </w:rPr>
      </w:pPr>
    </w:p>
    <w:p>
      <w:pPr>
        <w:spacing w:line="360" w:lineRule="auto"/>
        <w:jc w:val="left"/>
        <w:rPr>
          <w:rFonts w:eastAsia="仿宋_GB2312" w:hint="eastAsia"/>
          <w:sz w:val="28"/>
        </w:rPr>
      </w:pPr>
    </w:p>
    <w:p>
      <w:pPr>
        <w:pStyle w:val="Heading3"/>
        <w:spacing w:before="0" w:after="0" w:line="415" w:lineRule="auto"/>
        <w:rPr>
          <w:rFonts w:eastAsia="仿宋_GB2312" w:hint="eastAsia"/>
          <w:sz w:val="28"/>
          <w:szCs w:val="28"/>
        </w:rPr>
      </w:pPr>
      <w:bookmarkStart w:id="1" w:name="_Toc13973833"/>
      <w:r>
        <w:rPr>
          <w:rFonts w:eastAsia="仿宋_GB2312" w:hint="eastAsia"/>
          <w:sz w:val="28"/>
          <w:szCs w:val="28"/>
        </w:rPr>
        <w:t>2、运输</w:t>
      </w:r>
      <w:bookmarkEnd w:id="1"/>
    </w:p>
    <w:p>
      <w:pPr>
        <w:spacing w:line="360" w:lineRule="auto"/>
        <w:ind w:firstLine="480" w:firstLineChars="200"/>
        <w:jc w:val="left"/>
        <w:rPr>
          <w:rFonts w:eastAsia="仿宋_GB2312" w:hint="eastAsia"/>
          <w:sz w:val="24"/>
        </w:rPr>
      </w:pPr>
      <w:r>
        <w:rPr>
          <w:rFonts w:eastAsia="仿宋_GB2312" w:hint="eastAsia"/>
          <w:sz w:val="24"/>
        </w:rPr>
        <w:t>严格执行中华人民共和国公路法第四十九条，要求运输公司对参与运输的车辆进行全面检查、检修。</w:t>
      </w:r>
    </w:p>
    <w:p>
      <w:pPr>
        <w:spacing w:line="360" w:lineRule="auto"/>
        <w:ind w:firstLine="480" w:firstLineChars="200"/>
        <w:jc w:val="left"/>
        <w:rPr>
          <w:rFonts w:eastAsia="仿宋_GB2312" w:hint="eastAsia"/>
          <w:sz w:val="24"/>
        </w:rPr>
      </w:pPr>
      <w:r>
        <w:rPr>
          <w:rFonts w:eastAsia="仿宋_GB2312" w:hint="eastAsia"/>
          <w:sz w:val="24"/>
        </w:rPr>
        <w:t>对于超宽超高构件必须严格执行中华人民共和国公路法第五十条，与县级以上地方人民政府交通主管部门、公安部联系，取得主管部门和公安部同意。并对指定路线进行沿途公路、桥梁、弯道查看，清除障碍。</w:t>
      </w:r>
    </w:p>
    <w:p>
      <w:pPr>
        <w:spacing w:line="360" w:lineRule="auto"/>
        <w:ind w:firstLine="480" w:firstLineChars="200"/>
        <w:jc w:val="left"/>
        <w:rPr>
          <w:rFonts w:eastAsia="仿宋_GB2312" w:hint="eastAsia"/>
          <w:sz w:val="24"/>
        </w:rPr>
      </w:pPr>
      <w:r>
        <w:rPr>
          <w:rFonts w:eastAsia="仿宋_GB2312" w:hint="eastAsia"/>
          <w:sz w:val="24"/>
        </w:rPr>
        <w:t>根据构件尺寸和施工现场需求，本工程计划采用公路运输方式，力求快、平、稳的将构件运抵施工现场。</w:t>
      </w:r>
    </w:p>
    <w:p>
      <w:pPr>
        <w:spacing w:line="360" w:lineRule="auto"/>
        <w:ind w:firstLine="480" w:firstLineChars="200"/>
        <w:jc w:val="left"/>
        <w:rPr>
          <w:rFonts w:eastAsia="仿宋_GB2312" w:hint="eastAsia"/>
          <w:sz w:val="24"/>
        </w:rPr>
      </w:pPr>
      <w:r>
        <w:rPr>
          <w:rFonts w:eastAsia="仿宋_GB2312" w:hint="eastAsia"/>
          <w:sz w:val="24"/>
        </w:rPr>
        <w:t>在材料运输前10天必须制定可靠的运输计划，作好运输车辆的调度安排，考虑雨天等不利因素，作好提前准备工作，保证材料按时到达施工现场。</w:t>
      </w:r>
    </w:p>
    <w:p>
      <w:pPr>
        <w:pStyle w:val="Heading3"/>
        <w:spacing w:before="0" w:after="0" w:line="415" w:lineRule="auto"/>
        <w:rPr>
          <w:rFonts w:eastAsia="仿宋_GB2312" w:hint="eastAsia"/>
          <w:sz w:val="28"/>
          <w:szCs w:val="28"/>
        </w:rPr>
      </w:pPr>
      <w:bookmarkStart w:id="2" w:name="_Toc13973834"/>
      <w:r>
        <w:rPr>
          <w:rFonts w:eastAsia="仿宋_GB2312" w:hint="eastAsia"/>
          <w:sz w:val="28"/>
          <w:szCs w:val="28"/>
        </w:rPr>
        <w:t>3、装卸</w:t>
      </w:r>
      <w:bookmarkEnd w:id="2"/>
    </w:p>
    <w:p>
      <w:pPr>
        <w:spacing w:line="360" w:lineRule="auto"/>
        <w:ind w:firstLine="480" w:firstLineChars="200"/>
        <w:jc w:val="left"/>
        <w:rPr>
          <w:rFonts w:eastAsia="仿宋_GB2312" w:hint="eastAsia"/>
          <w:sz w:val="28"/>
        </w:rPr>
        <w:sectPr>
          <w:footerReference w:type="even" r:id="rId54"/>
          <w:type w:val="nextPage"/>
          <w:pgSz w:w="11906" w:h="16838"/>
          <w:pgMar w:top="1440" w:right="1800" w:bottom="1090" w:left="1800" w:header="851" w:footer="992" w:gutter="0"/>
          <w:pgNumType w:start="17"/>
          <w:cols w:space="708"/>
          <w:titlePg w:val="0"/>
          <w:docGrid w:type="lines" w:linePitch="312"/>
        </w:sectPr>
      </w:pPr>
      <w:r>
        <w:rPr>
          <w:rFonts w:eastAsia="仿宋_GB2312" w:hint="eastAsia"/>
          <w:sz w:val="24"/>
        </w:rPr>
        <w:t>梁构件用吊车或行车装运，其他杆件和零件可用铲车装卸，车上堆放合理，绑扎牢固，装车时有专人检查。卸料时，均应采用汽车式起重机和现场塔吊卸货，严禁自由卸货，装卸时应轻拿轻放。应严格遵守起重机吊装规范，不得斜拉、斜吊。起吊和放置时不能与其他物品发生碰撞。</w:t>
      </w:r>
    </w:p>
    <w:p>
      <w:pPr>
        <w:spacing w:line="360" w:lineRule="auto"/>
        <w:jc w:val="center"/>
        <w:rPr>
          <w:rFonts w:eastAsia="仿宋_GB2312" w:hint="eastAsia"/>
          <w:sz w:val="28"/>
        </w:rPr>
      </w:pPr>
      <w:r>
        <w:rPr>
          <w:rFonts w:eastAsia="仿宋_GB2312"/>
          <w:sz w:val="28"/>
        </w:rPr>
        <w:object>
          <v:shape id="Object 18" o:spid="_x0000_i1853" type="#_x0000_t75" style="width:348.35pt;height:190.74pt;mso-position-horizontal-relative:page;mso-position-vertical-relative:page;mso-wrap-style:square" o:ole="" filled="f" stroked="f">
            <v:stroke linestyle="single"/>
            <v:imagedata r:id="rId55" o:title="" croptop="16067f" cropbottom="9321f" cropleft="10867f" cropright="4111f"/>
            <v:path o:extrusionok="f"/>
            <o:lock v:ext="edit" aspectratio="t"/>
          </v:shape>
          <o:OLEObject Type="Embed" ProgID="AutoCAD.Drawing.15" ShapeID="Object 18" DrawAspect="Content" ObjectID="_1234567907" r:id="rId56"/>
        </w:object>
      </w:r>
    </w:p>
    <w:p>
      <w:pPr>
        <w:pStyle w:val="Heading3"/>
        <w:spacing w:before="0" w:after="0" w:line="415" w:lineRule="auto"/>
        <w:rPr>
          <w:rFonts w:eastAsia="仿宋_GB2312"/>
          <w:sz w:val="28"/>
          <w:szCs w:val="28"/>
        </w:rPr>
      </w:pPr>
      <w:bookmarkStart w:id="3" w:name="_Toc13973835"/>
      <w:r>
        <w:rPr>
          <w:rFonts w:eastAsia="仿宋_GB2312" w:hint="eastAsia"/>
          <w:sz w:val="28"/>
          <w:szCs w:val="28"/>
        </w:rPr>
        <w:t>4、堆放</w:t>
      </w:r>
      <w:bookmarkEnd w:id="3"/>
      <w:r>
        <w:rPr>
          <w:rFonts w:eastAsia="仿宋_GB2312"/>
          <w:sz w:val="28"/>
          <w:szCs w:val="28"/>
        </w:rPr>
        <w:t xml:space="preserve"> </w:t>
      </w:r>
    </w:p>
    <w:p>
      <w:pPr>
        <w:spacing w:line="360" w:lineRule="auto"/>
        <w:ind w:firstLine="482"/>
        <w:jc w:val="left"/>
        <w:rPr>
          <w:rFonts w:eastAsia="仿宋_GB2312" w:hint="eastAsia"/>
          <w:sz w:val="24"/>
        </w:rPr>
      </w:pPr>
      <w:r>
        <w:rPr>
          <w:rFonts w:eastAsia="仿宋_GB2312" w:hint="eastAsia"/>
          <w:sz w:val="24"/>
        </w:rPr>
        <w:t>应在运输车辆上预先准备枕木，加垫泡沫塑料，以防油漆划伤。材料到现场，应按施工顺序分类堆放，尽可能堆放于平整不积水的场地；高强螺栓连接副必须在现场干燥的地方堆放，厂内外堆放都必须整齐、合理,标识明确，雨雪天要做好防雨淋措施，高强螺栓连接摩擦面应得到确实保护。</w:t>
      </w:r>
    </w:p>
    <w:p>
      <w:pPr>
        <w:ind w:firstLine="1800" w:firstLineChars="600"/>
        <w:rPr>
          <w:rFonts w:eastAsia="仿宋_GB2312" w:hint="eastAsia"/>
          <w:sz w:val="30"/>
        </w:rPr>
      </w:pPr>
    </w:p>
    <w:p>
      <w:pPr>
        <w:rPr>
          <w:rFonts w:hint="eastAsia"/>
        </w:rPr>
      </w:pPr>
    </w:p>
    <w:p>
      <w:pPr>
        <w:rPr>
          <w:rFonts w:hint="eastAsia"/>
        </w:rPr>
      </w:pPr>
    </w:p>
    <w:p>
      <w:pPr>
        <w:rPr>
          <w:rFonts w:hint="eastAsia"/>
        </w:rPr>
      </w:pPr>
    </w:p>
    <w:p>
      <w:pPr>
        <w:rPr>
          <w:rFonts w:hint="eastAsia"/>
          <w:lang w:val="zh-CN"/>
        </w:rPr>
      </w:pPr>
    </w:p>
    <w:p>
      <w:pPr>
        <w:rPr>
          <w:rFonts w:hint="eastAsia"/>
          <w:lang w:val="zh-CN"/>
        </w:rPr>
      </w:pPr>
    </w:p>
    <w:p>
      <w:pPr>
        <w:rPr>
          <w:rFonts w:hint="eastAsia"/>
          <w:lang w:val="zh-CN"/>
        </w:rPr>
      </w:pPr>
    </w:p>
    <w:p>
      <w:pPr>
        <w:rPr>
          <w:rFonts w:hint="eastAsia"/>
          <w:lang w:val="zh-CN"/>
        </w:rPr>
      </w:pPr>
    </w:p>
    <w:p>
      <w:pPr>
        <w:rPr>
          <w:rFonts w:hint="eastAsia"/>
          <w:lang w:val="zh-CN"/>
        </w:rPr>
      </w:pPr>
    </w:p>
    <w:p>
      <w:pPr>
        <w:rPr>
          <w:rFonts w:hint="eastAsia"/>
          <w:lang w:val="zh-CN"/>
        </w:rPr>
      </w:pPr>
    </w:p>
    <w:p>
      <w:pPr>
        <w:rPr>
          <w:rFonts w:hint="eastAsia"/>
          <w:lang w:val="zh-CN"/>
        </w:rPr>
      </w:pPr>
    </w:p>
    <w:p>
      <w:pPr>
        <w:rPr>
          <w:rFonts w:hint="eastAsia"/>
          <w:lang w:val="zh-CN"/>
        </w:rPr>
      </w:pPr>
    </w:p>
    <w:p>
      <w:pPr>
        <w:rPr>
          <w:rFonts w:hint="eastAsia"/>
          <w:lang w:val="zh-CN"/>
        </w:rPr>
      </w:pPr>
    </w:p>
    <w:p>
      <w:pPr>
        <w:rPr>
          <w:rFonts w:hint="eastAsia"/>
          <w:lang w:val="zh-CN"/>
        </w:rPr>
      </w:pPr>
    </w:p>
    <w:p>
      <w:pPr>
        <w:rPr>
          <w:rFonts w:hint="eastAsia"/>
          <w:lang w:val="zh-CN"/>
        </w:rPr>
      </w:pPr>
    </w:p>
    <w:p>
      <w:pPr>
        <w:rPr>
          <w:rFonts w:hint="eastAsia"/>
          <w:lang w:val="zh-CN"/>
        </w:rPr>
      </w:pPr>
    </w:p>
    <w:p>
      <w:pPr>
        <w:rPr>
          <w:rFonts w:hint="eastAsia"/>
          <w:lang w:val="zh-CN"/>
        </w:rPr>
      </w:pPr>
    </w:p>
    <w:p>
      <w:pPr>
        <w:rPr>
          <w:rFonts w:hint="eastAsia"/>
          <w:lang w:val="zh-CN"/>
        </w:rPr>
      </w:pPr>
    </w:p>
    <w:p>
      <w:pPr>
        <w:rPr>
          <w:rFonts w:hint="eastAsia"/>
          <w:lang w:val="zh-CN"/>
        </w:rPr>
      </w:pPr>
    </w:p>
    <w:p>
      <w:pPr>
        <w:rPr>
          <w:rFonts w:hint="eastAsia"/>
          <w:lang w:val="zh-CN"/>
        </w:rPr>
      </w:pPr>
    </w:p>
    <w:p>
      <w:pPr>
        <w:rPr>
          <w:rFonts w:hint="eastAsia"/>
          <w:lang w:val="zh-CN"/>
        </w:rPr>
      </w:pPr>
    </w:p>
    <w:p>
      <w:pPr>
        <w:rPr>
          <w:rFonts w:hint="eastAsia"/>
          <w:lang w:val="zh-CN"/>
        </w:rPr>
      </w:pPr>
    </w:p>
    <w:p>
      <w:pPr>
        <w:rPr>
          <w:rFonts w:hint="eastAsia"/>
          <w:lang w:val="zh-CN"/>
        </w:rPr>
        <w:sectPr>
          <w:footerReference w:type="even" r:id="rId57"/>
          <w:type w:val="nextPage"/>
          <w:pgSz w:w="11906" w:h="16838"/>
          <w:pgMar w:top="1440" w:right="1800" w:bottom="1090" w:left="1800" w:header="851" w:footer="992" w:gutter="0"/>
          <w:pgNumType w:start="18"/>
          <w:cols w:space="708"/>
          <w:titlePg w:val="0"/>
          <w:docGrid w:type="lines" w:linePitch="312"/>
        </w:sectPr>
      </w:pPr>
    </w:p>
    <w:p>
      <w:pPr>
        <w:spacing w:after="156" w:afterLines="50"/>
        <w:rPr>
          <w:rFonts w:ascii="仿宋_GB2312" w:eastAsia="仿宋_GB2312" w:hint="eastAsia"/>
          <w:b/>
          <w:sz w:val="36"/>
          <w:szCs w:val="36"/>
          <w:lang w:val="zh-CN"/>
        </w:rPr>
      </w:pPr>
      <w:r>
        <w:rPr>
          <w:rFonts w:ascii="仿宋_GB2312" w:eastAsia="仿宋_GB2312" w:hint="eastAsia"/>
          <w:b/>
          <w:sz w:val="36"/>
          <w:szCs w:val="36"/>
          <w:lang w:val="zh-CN"/>
        </w:rPr>
        <w:t>三、施工方案</w:t>
      </w:r>
    </w:p>
    <w:p>
      <w:pPr>
        <w:spacing w:line="400" w:lineRule="exact"/>
        <w:rPr>
          <w:rFonts w:ascii="仿宋_GB2312" w:eastAsia="仿宋_GB2312" w:hint="eastAsia"/>
          <w:b/>
          <w:sz w:val="28"/>
          <w:szCs w:val="28"/>
        </w:rPr>
      </w:pPr>
      <w:r>
        <w:rPr>
          <w:rFonts w:ascii="仿宋_GB2312" w:eastAsia="仿宋_GB2312" w:hint="eastAsia"/>
          <w:b/>
          <w:sz w:val="28"/>
          <w:szCs w:val="28"/>
        </w:rPr>
        <w:t>（一）、吊装前准备</w:t>
      </w:r>
    </w:p>
    <w:p>
      <w:pPr>
        <w:spacing w:line="400" w:lineRule="exact"/>
        <w:rPr>
          <w:rFonts w:ascii="仿宋_GB2312" w:eastAsia="仿宋_GB2312" w:hint="eastAsia"/>
          <w:b/>
          <w:sz w:val="24"/>
        </w:rPr>
      </w:pPr>
      <w:r>
        <w:rPr>
          <w:rFonts w:ascii="仿宋_GB2312" w:eastAsia="仿宋_GB2312" w:hint="eastAsia"/>
          <w:b/>
          <w:sz w:val="24"/>
        </w:rPr>
        <w:t>1、材料准备</w:t>
      </w:r>
    </w:p>
    <w:p>
      <w:pPr>
        <w:spacing w:line="400" w:lineRule="exact"/>
        <w:rPr>
          <w:rFonts w:ascii="仿宋_GB2312" w:eastAsia="仿宋_GB2312" w:hint="eastAsia"/>
          <w:sz w:val="24"/>
        </w:rPr>
      </w:pPr>
      <w:r>
        <w:rPr>
          <w:rFonts w:ascii="仿宋_GB2312" w:eastAsia="仿宋_GB2312" w:hAnsi="仿宋_GB2312"/>
          <w:sz w:val="24"/>
        </w:rPr>
        <w:t>A</w:t>
      </w:r>
      <w:r>
        <w:rPr>
          <w:rFonts w:ascii="仿宋_GB2312" w:eastAsia="仿宋_GB2312" w:hint="eastAsia"/>
          <w:sz w:val="24"/>
        </w:rPr>
        <w:t>、钢构件进场前验收</w:t>
      </w:r>
    </w:p>
    <w:p>
      <w:pPr>
        <w:spacing w:line="400" w:lineRule="exact"/>
        <w:ind w:firstLine="480" w:firstLineChars="200"/>
        <w:rPr>
          <w:rFonts w:ascii="仿宋_GB2312" w:eastAsia="仿宋_GB2312" w:hint="eastAsia"/>
          <w:sz w:val="24"/>
        </w:rPr>
      </w:pPr>
      <w:r>
        <w:rPr>
          <w:rFonts w:ascii="仿宋_GB2312" w:eastAsia="仿宋_GB2312" w:hint="eastAsia"/>
          <w:sz w:val="24"/>
        </w:rPr>
        <w:t>钢构件制作完成后，构件应按照施工图要求和钢结构工程施工验收规范(GB50205</w:t>
      </w:r>
      <w:r>
        <w:rPr>
          <w:rFonts w:ascii="仿宋_GB2312" w:eastAsia="仿宋_GB2312" w:hint="eastAsia"/>
          <w:sz w:val="24"/>
        </w:rPr>
        <w:t>—</w:t>
      </w:r>
      <w:r>
        <w:rPr>
          <w:rFonts w:ascii="仿宋_GB2312" w:eastAsia="仿宋_GB2312" w:hint="eastAsia"/>
          <w:sz w:val="24"/>
          <w:lang w:eastAsia="zh-CN"/>
        </w:rPr>
        <w:t>201</w:t>
      </w:r>
      <w:r>
        <w:rPr>
          <w:rFonts w:ascii="仿宋_GB2312" w:eastAsia="仿宋_GB2312" w:hint="eastAsia"/>
          <w:sz w:val="24"/>
        </w:rPr>
        <w:t>1)的规定，对成品构件进行检查验收。</w:t>
      </w:r>
    </w:p>
    <w:p>
      <w:pPr>
        <w:spacing w:line="400" w:lineRule="exact"/>
        <w:rPr>
          <w:rFonts w:ascii="仿宋_GB2312" w:eastAsia="仿宋_GB2312" w:hint="eastAsia"/>
          <w:sz w:val="24"/>
        </w:rPr>
      </w:pPr>
      <w:r>
        <w:rPr>
          <w:rFonts w:ascii="仿宋_GB2312" w:eastAsia="仿宋_GB2312" w:hint="eastAsia"/>
          <w:spacing w:val="-14"/>
          <w:sz w:val="24"/>
        </w:rPr>
        <w:t>(1)</w:t>
      </w:r>
      <w:r>
        <w:rPr>
          <w:rFonts w:ascii="仿宋_GB2312" w:eastAsia="仿宋_GB2312" w:hint="eastAsia"/>
          <w:sz w:val="24"/>
        </w:rPr>
        <w:t>、各进场材料、构件的检查验收：</w:t>
      </w:r>
    </w:p>
    <w:p>
      <w:pPr>
        <w:spacing w:line="400" w:lineRule="exact"/>
        <w:rPr>
          <w:rFonts w:ascii="仿宋_GB2312" w:eastAsia="仿宋_GB2312" w:hint="eastAsia"/>
          <w:spacing w:val="-14"/>
          <w:sz w:val="24"/>
        </w:rPr>
      </w:pPr>
      <w:r>
        <w:rPr>
          <w:rFonts w:ascii="仿宋_GB2312" w:eastAsia="仿宋_GB2312" w:hint="eastAsia"/>
          <w:sz w:val="24"/>
        </w:rPr>
        <w:t>1)、</w:t>
      </w:r>
      <w:r>
        <w:rPr>
          <w:rFonts w:ascii="仿宋_GB2312" w:eastAsia="仿宋_GB2312" w:hint="eastAsia"/>
          <w:spacing w:val="-14"/>
          <w:sz w:val="24"/>
        </w:rPr>
        <w:t>钢材、焊接材料、涂装材料等在钢结构制作过程中用到的原材料质量证明文件及复试报告。</w:t>
      </w:r>
    </w:p>
    <w:p>
      <w:pPr>
        <w:spacing w:line="400" w:lineRule="exact"/>
        <w:rPr>
          <w:rFonts w:ascii="仿宋_GB2312" w:eastAsia="仿宋_GB2312" w:hint="eastAsia"/>
          <w:sz w:val="24"/>
        </w:rPr>
      </w:pPr>
      <w:r>
        <w:rPr>
          <w:rFonts w:ascii="仿宋_GB2312" w:eastAsia="仿宋_GB2312" w:hint="eastAsia"/>
          <w:sz w:val="24"/>
        </w:rPr>
        <w:t>2)、构件的外形几何尺寸，连接板的位置角度，螺栓孔的直径及孔距，焊缝的坡口，附件的数量及规格等。</w:t>
      </w:r>
    </w:p>
    <w:p>
      <w:pPr>
        <w:spacing w:line="400" w:lineRule="exact"/>
        <w:rPr>
          <w:rFonts w:ascii="仿宋_GB2312" w:eastAsia="仿宋_GB2312" w:hint="eastAsia"/>
          <w:sz w:val="24"/>
        </w:rPr>
      </w:pPr>
      <w:r>
        <w:rPr>
          <w:rFonts w:ascii="仿宋_GB2312" w:eastAsia="仿宋_GB2312" w:hint="eastAsia"/>
          <w:sz w:val="24"/>
        </w:rPr>
        <w:t>3)、构件的焊缝外观质量及一、二级焊缝的超声波探伤记录。</w:t>
      </w:r>
    </w:p>
    <w:p>
      <w:pPr>
        <w:spacing w:line="400" w:lineRule="exact"/>
        <w:rPr>
          <w:rFonts w:ascii="仿宋_GB2312" w:eastAsia="仿宋_GB2312" w:hint="eastAsia"/>
          <w:sz w:val="24"/>
        </w:rPr>
      </w:pPr>
      <w:r>
        <w:rPr>
          <w:rFonts w:ascii="仿宋_GB2312" w:eastAsia="仿宋_GB2312" w:hint="eastAsia"/>
          <w:sz w:val="24"/>
        </w:rPr>
        <w:t>4)、高强螺栓连接摩擦面的质量及复试报告。</w:t>
      </w:r>
    </w:p>
    <w:p>
      <w:pPr>
        <w:spacing w:line="400" w:lineRule="exact"/>
        <w:rPr>
          <w:rFonts w:ascii="仿宋_GB2312" w:eastAsia="仿宋_GB2312" w:hint="eastAsia"/>
          <w:sz w:val="24"/>
        </w:rPr>
      </w:pPr>
      <w:r>
        <w:rPr>
          <w:rFonts w:ascii="仿宋_GB2312" w:eastAsia="仿宋_GB2312" w:hint="eastAsia"/>
          <w:sz w:val="24"/>
        </w:rPr>
        <w:t>5)、构件的涂装质量及有关测试记录。</w:t>
      </w:r>
    </w:p>
    <w:p>
      <w:pPr>
        <w:spacing w:line="400" w:lineRule="exact"/>
        <w:rPr>
          <w:rFonts w:ascii="仿宋_GB2312" w:eastAsia="仿宋_GB2312" w:hint="eastAsia"/>
          <w:sz w:val="24"/>
        </w:rPr>
      </w:pPr>
      <w:r>
        <w:rPr>
          <w:rFonts w:ascii="仿宋_GB2312" w:eastAsia="仿宋_GB2312" w:hint="eastAsia"/>
          <w:sz w:val="24"/>
        </w:rPr>
        <w:t>6)、对照构件发运清单检查构件的规格、型号、编号、数量。</w:t>
      </w:r>
    </w:p>
    <w:p>
      <w:pPr>
        <w:spacing w:line="400" w:lineRule="exact"/>
        <w:rPr>
          <w:rFonts w:ascii="仿宋_GB2312" w:eastAsia="仿宋_GB2312" w:hint="eastAsia"/>
          <w:spacing w:val="-14"/>
          <w:sz w:val="24"/>
        </w:rPr>
      </w:pPr>
      <w:r>
        <w:rPr>
          <w:rFonts w:ascii="仿宋_GB2312" w:eastAsia="仿宋_GB2312" w:hint="eastAsia"/>
          <w:spacing w:val="-14"/>
          <w:sz w:val="24"/>
        </w:rPr>
        <w:t>7)、专门检查在运输过程中产生的变形及损坏情况，对发生变形的构件及时进行校正和修复。</w:t>
      </w:r>
    </w:p>
    <w:p>
      <w:pPr>
        <w:spacing w:after="156" w:afterLines="50" w:line="400" w:lineRule="exact"/>
        <w:rPr>
          <w:rFonts w:ascii="仿宋_GB2312" w:eastAsia="仿宋_GB2312" w:hint="eastAsia"/>
          <w:sz w:val="24"/>
        </w:rPr>
      </w:pPr>
      <w:r>
        <w:rPr>
          <w:rFonts w:ascii="仿宋_GB2312" w:eastAsia="仿宋_GB2312" w:hint="eastAsia"/>
          <w:sz w:val="24"/>
        </w:rPr>
        <w:t>8)、清除构件上的污垢、积灰、泥土等，对损坏的油漆及时进行修补。</w:t>
      </w:r>
    </w:p>
    <w:p>
      <w:pPr>
        <w:spacing w:line="400" w:lineRule="exact"/>
        <w:rPr>
          <w:rFonts w:ascii="仿宋_GB2312" w:eastAsia="仿宋_GB2312" w:hint="eastAsia"/>
          <w:sz w:val="24"/>
        </w:rPr>
      </w:pPr>
      <w:r>
        <w:rPr>
          <w:rFonts w:ascii="仿宋_GB2312" w:eastAsia="仿宋_GB2312" w:hint="eastAsia"/>
          <w:sz w:val="24"/>
        </w:rPr>
        <w:t>(2)、制作工程技术资料检查验收：</w:t>
      </w:r>
    </w:p>
    <w:p>
      <w:pPr>
        <w:spacing w:line="400" w:lineRule="exact"/>
        <w:rPr>
          <w:rFonts w:ascii="仿宋_GB2312" w:eastAsia="仿宋_GB2312" w:hint="eastAsia"/>
          <w:sz w:val="24"/>
        </w:rPr>
      </w:pPr>
      <w:r>
        <w:rPr>
          <w:rFonts w:ascii="仿宋_GB2312" w:eastAsia="仿宋_GB2312" w:hint="eastAsia"/>
          <w:sz w:val="24"/>
        </w:rPr>
        <w:t>1)、设计变更文件及制作中对技术问题的处理协议文件，变更内容应在施工图中作相应的标注及修改</w:t>
      </w:r>
    </w:p>
    <w:p>
      <w:pPr>
        <w:spacing w:line="400" w:lineRule="exact"/>
        <w:rPr>
          <w:rFonts w:ascii="仿宋_GB2312" w:eastAsia="仿宋_GB2312" w:hint="eastAsia"/>
          <w:sz w:val="24"/>
        </w:rPr>
      </w:pPr>
      <w:r>
        <w:rPr>
          <w:rFonts w:ascii="仿宋_GB2312" w:eastAsia="仿宋_GB2312" w:hint="eastAsia"/>
          <w:sz w:val="24"/>
        </w:rPr>
        <w:t>2)、构件出厂合格证。</w:t>
      </w:r>
    </w:p>
    <w:p>
      <w:pPr>
        <w:spacing w:line="400" w:lineRule="exact"/>
        <w:rPr>
          <w:rFonts w:ascii="仿宋_GB2312" w:eastAsia="仿宋_GB2312" w:hint="eastAsia"/>
          <w:sz w:val="24"/>
        </w:rPr>
      </w:pPr>
      <w:r>
        <w:rPr>
          <w:rFonts w:ascii="仿宋_GB2312" w:eastAsia="仿宋_GB2312" w:hint="eastAsia"/>
          <w:sz w:val="24"/>
        </w:rPr>
        <w:t>3)、所用钢材及其他材料的质量证明文件及复试报告。</w:t>
      </w:r>
    </w:p>
    <w:p>
      <w:pPr>
        <w:spacing w:line="400" w:lineRule="exact"/>
        <w:rPr>
          <w:rFonts w:ascii="仿宋_GB2312" w:eastAsia="仿宋_GB2312" w:hint="eastAsia"/>
          <w:sz w:val="24"/>
        </w:rPr>
      </w:pPr>
      <w:r>
        <w:rPr>
          <w:rFonts w:ascii="仿宋_GB2312" w:eastAsia="仿宋_GB2312" w:hint="eastAsia"/>
          <w:sz w:val="24"/>
        </w:rPr>
        <w:t>4)、高强度螺栓连接面磨擦系数的测试报告。</w:t>
      </w:r>
    </w:p>
    <w:p>
      <w:pPr>
        <w:spacing w:line="400" w:lineRule="exact"/>
        <w:rPr>
          <w:rFonts w:ascii="仿宋_GB2312" w:eastAsia="仿宋_GB2312" w:hint="eastAsia"/>
          <w:sz w:val="24"/>
        </w:rPr>
      </w:pPr>
      <w:r>
        <w:rPr>
          <w:rFonts w:ascii="仿宋_GB2312" w:eastAsia="仿宋_GB2312" w:hint="eastAsia"/>
          <w:sz w:val="24"/>
        </w:rPr>
        <w:t>5)、焊接工艺评定报告，焊缝外观检查记录及一、二级焊缝的超声波探伤报告。</w:t>
      </w:r>
    </w:p>
    <w:p>
      <w:pPr>
        <w:spacing w:line="400" w:lineRule="exact"/>
        <w:rPr>
          <w:rFonts w:ascii="仿宋_GB2312" w:eastAsia="仿宋_GB2312" w:hint="eastAsia"/>
          <w:sz w:val="24"/>
        </w:rPr>
      </w:pPr>
      <w:r>
        <w:rPr>
          <w:rFonts w:ascii="仿宋_GB2312" w:eastAsia="仿宋_GB2312" w:hint="eastAsia"/>
          <w:sz w:val="24"/>
        </w:rPr>
        <w:t>6)、构件发运和包装清单。</w:t>
      </w:r>
    </w:p>
    <w:p>
      <w:pPr>
        <w:spacing w:line="400" w:lineRule="exact"/>
        <w:rPr>
          <w:rFonts w:ascii="仿宋_GB2312" w:eastAsia="仿宋_GB2312" w:hint="eastAsia"/>
          <w:sz w:val="24"/>
        </w:rPr>
      </w:pPr>
      <w:r>
        <w:rPr>
          <w:rFonts w:ascii="仿宋_GB2312" w:eastAsia="仿宋_GB2312" w:hint="eastAsia"/>
          <w:sz w:val="24"/>
        </w:rPr>
        <w:t>7)、各分项工程检验批质量验收记录。</w:t>
      </w:r>
    </w:p>
    <w:p>
      <w:pPr>
        <w:spacing w:line="400" w:lineRule="exact"/>
        <w:rPr>
          <w:rFonts w:ascii="仿宋_GB2312" w:eastAsia="仿宋_GB2312" w:hint="eastAsia"/>
          <w:sz w:val="24"/>
        </w:rPr>
      </w:pPr>
      <w:r>
        <w:rPr>
          <w:rFonts w:ascii="仿宋_GB2312" w:eastAsia="仿宋_GB2312" w:hint="eastAsia"/>
          <w:sz w:val="24"/>
        </w:rPr>
        <w:t>8)、其它现场认为需要提供的制作资料。</w:t>
      </w:r>
    </w:p>
    <w:p>
      <w:pPr>
        <w:spacing w:line="400" w:lineRule="exact"/>
        <w:rPr>
          <w:rFonts w:ascii="仿宋_GB2312" w:eastAsia="仿宋_GB2312" w:hint="eastAsia"/>
          <w:sz w:val="24"/>
        </w:rPr>
      </w:pPr>
      <w:r>
        <w:rPr>
          <w:rFonts w:ascii="仿宋_GB2312" w:eastAsia="仿宋_GB2312" w:hAnsi="仿宋_GB2312"/>
          <w:sz w:val="24"/>
        </w:rPr>
        <w:t>B</w:t>
      </w:r>
      <w:r>
        <w:rPr>
          <w:rFonts w:ascii="仿宋_GB2312" w:eastAsia="仿宋_GB2312" w:hAnsi="仿宋_GB2312" w:hint="eastAsia"/>
          <w:sz w:val="24"/>
        </w:rPr>
        <w:t>、</w:t>
      </w:r>
      <w:r>
        <w:rPr>
          <w:rFonts w:ascii="仿宋_GB2312" w:eastAsia="仿宋_GB2312" w:hint="eastAsia"/>
          <w:sz w:val="24"/>
        </w:rPr>
        <w:t>构件的报验</w:t>
      </w:r>
    </w:p>
    <w:p>
      <w:pPr>
        <w:spacing w:line="400" w:lineRule="exact"/>
        <w:rPr>
          <w:rFonts w:ascii="仿宋_GB2312" w:eastAsia="仿宋_GB2312" w:hint="eastAsia"/>
          <w:sz w:val="24"/>
        </w:rPr>
      </w:pPr>
      <w:r>
        <w:rPr>
          <w:rFonts w:ascii="仿宋_GB2312" w:eastAsia="仿宋_GB2312" w:hint="eastAsia"/>
          <w:sz w:val="24"/>
        </w:rPr>
        <w:t>每批进场构件，应按照构件的进场数量、型号、规格，填写进场材料、构配件报验申请表向监理单位报验，在申请表后面应附原材料的质量证明书及复试报告、构件的出厂合格证、构件的验评资料等。</w:t>
      </w:r>
    </w:p>
    <w:p>
      <w:pPr>
        <w:spacing w:line="400" w:lineRule="exact"/>
        <w:rPr>
          <w:rFonts w:ascii="仿宋_GB2312" w:eastAsia="仿宋_GB2312" w:hint="eastAsia"/>
          <w:sz w:val="24"/>
        </w:rPr>
      </w:pPr>
      <w:r>
        <w:rPr>
          <w:rFonts w:ascii="仿宋_GB2312" w:eastAsia="仿宋_GB2312" w:hAnsi="仿宋_GB2312"/>
          <w:sz w:val="24"/>
        </w:rPr>
        <w:t>C</w:t>
      </w:r>
      <w:r>
        <w:rPr>
          <w:rFonts w:ascii="仿宋_GB2312" w:eastAsia="仿宋_GB2312" w:hAnsi="仿宋_GB2312" w:hint="eastAsia"/>
          <w:sz w:val="24"/>
        </w:rPr>
        <w:t>、</w:t>
      </w:r>
      <w:r>
        <w:rPr>
          <w:rFonts w:ascii="仿宋_GB2312" w:eastAsia="仿宋_GB2312" w:hint="eastAsia"/>
          <w:sz w:val="24"/>
        </w:rPr>
        <w:t>构件的堆放</w:t>
      </w:r>
    </w:p>
    <w:p>
      <w:pPr>
        <w:spacing w:after="156" w:afterLines="50" w:line="400" w:lineRule="exact"/>
        <w:rPr>
          <w:rFonts w:ascii="仿宋_GB2312" w:eastAsia="仿宋_GB2312" w:hint="eastAsia"/>
          <w:sz w:val="24"/>
        </w:rPr>
        <w:sectPr>
          <w:footerReference w:type="even" r:id="rId58"/>
          <w:type w:val="nextPage"/>
          <w:pgSz w:w="11906" w:h="16838"/>
          <w:pgMar w:top="1440" w:right="1800" w:bottom="1090" w:left="1800" w:header="851" w:footer="992" w:gutter="0"/>
          <w:pgNumType w:start="19"/>
          <w:cols w:space="708"/>
          <w:titlePg w:val="0"/>
          <w:docGrid w:type="lines" w:linePitch="312"/>
        </w:sectPr>
      </w:pPr>
      <w:r>
        <w:rPr>
          <w:rFonts w:ascii="仿宋_GB2312" w:eastAsia="仿宋_GB2312" w:hint="eastAsia"/>
          <w:sz w:val="24"/>
        </w:rPr>
        <w:t>(1)、构件堆放场地应平整，场基坚实，无杂草，无积水。</w:t>
      </w:r>
    </w:p>
    <w:p>
      <w:pPr>
        <w:spacing w:after="156" w:afterLines="50" w:line="400" w:lineRule="exact"/>
        <w:rPr>
          <w:rFonts w:ascii="仿宋_GB2312" w:eastAsia="仿宋_GB2312" w:hint="eastAsia"/>
          <w:sz w:val="24"/>
        </w:rPr>
      </w:pPr>
      <w:r>
        <w:rPr>
          <w:rFonts w:ascii="仿宋_GB2312" w:eastAsia="仿宋_GB2312" w:hint="eastAsia"/>
          <w:sz w:val="24"/>
        </w:rPr>
        <w:t>(2)、构件堆放应使用垫木，垫木必须上下对齐，每堆构件堆放高度应视构件的情况分别掌握，一般和次要构件(支撑、檩条、墙梁等)不宜超过1m，重型和大型主要构件采用单层堆放，对平面刚度差的构件如桁架，一般采用竖立堆放，每堆一般为5榀组合，每榀之间应放垫木。</w:t>
      </w:r>
    </w:p>
    <w:p>
      <w:pPr>
        <w:spacing w:after="156" w:afterLines="50" w:line="400" w:lineRule="exact"/>
        <w:rPr>
          <w:rFonts w:ascii="仿宋_GB2312" w:eastAsia="仿宋_GB2312" w:hint="eastAsia"/>
          <w:sz w:val="24"/>
        </w:rPr>
      </w:pPr>
      <w:r>
        <w:rPr>
          <w:rFonts w:ascii="仿宋_GB2312" w:eastAsia="仿宋_GB2312" w:hint="eastAsia"/>
          <w:sz w:val="24"/>
        </w:rPr>
        <w:t>(3)、每堆构件与构件之间，应留出一定的距离(一般为2m)。</w:t>
      </w:r>
    </w:p>
    <w:p>
      <w:pPr>
        <w:spacing w:after="156" w:afterLines="50" w:line="400" w:lineRule="exact"/>
        <w:rPr>
          <w:rFonts w:ascii="仿宋_GB2312" w:eastAsia="仿宋_GB2312" w:hint="eastAsia"/>
          <w:sz w:val="24"/>
        </w:rPr>
      </w:pPr>
      <w:r>
        <w:rPr>
          <w:rFonts w:ascii="仿宋_GB2312" w:eastAsia="仿宋_GB2312" w:hint="eastAsia"/>
          <w:sz w:val="24"/>
        </w:rPr>
        <w:t>(4)、如现场场地允许，构件可按吊装顺序及安装位置，在保证起重机械及运输车辆行走通畅的情况下，按各种型号分别堆放于吊装位置附近。</w:t>
      </w:r>
    </w:p>
    <w:p>
      <w:pPr>
        <w:spacing w:line="400" w:lineRule="exact"/>
        <w:rPr>
          <w:rFonts w:ascii="仿宋_GB2312" w:eastAsia="仿宋_GB2312" w:hint="eastAsia"/>
          <w:sz w:val="24"/>
        </w:rPr>
      </w:pPr>
      <w:r>
        <w:rPr>
          <w:rFonts w:ascii="仿宋_GB2312" w:eastAsia="仿宋_GB2312" w:hint="eastAsia"/>
          <w:sz w:val="24"/>
        </w:rPr>
        <w:t>(5)、构件编号宜放置在两端醒目处，以便于吊装时构件的查找。</w:t>
      </w:r>
    </w:p>
    <w:p>
      <w:pPr>
        <w:spacing w:line="400" w:lineRule="exact"/>
        <w:rPr>
          <w:rFonts w:ascii="仿宋_GB2312" w:eastAsia="仿宋_GB2312" w:hint="eastAsia"/>
          <w:b/>
          <w:sz w:val="24"/>
        </w:rPr>
      </w:pPr>
      <w:r>
        <w:rPr>
          <w:rFonts w:ascii="仿宋_GB2312" w:eastAsia="仿宋_GB2312" w:hint="eastAsia"/>
          <w:b/>
          <w:sz w:val="24"/>
        </w:rPr>
        <w:t>2、机具准备</w:t>
      </w:r>
    </w:p>
    <w:p>
      <w:pPr>
        <w:spacing w:line="400" w:lineRule="exact"/>
        <w:rPr>
          <w:rFonts w:ascii="仿宋_GB2312" w:eastAsia="仿宋_GB2312" w:hint="eastAsia"/>
          <w:sz w:val="24"/>
        </w:rPr>
      </w:pPr>
      <w:r>
        <w:rPr>
          <w:rFonts w:ascii="仿宋_GB2312" w:eastAsia="仿宋_GB2312" w:hAnsi="仿宋_GB2312"/>
          <w:sz w:val="24"/>
        </w:rPr>
        <w:t>A</w:t>
      </w:r>
      <w:r>
        <w:rPr>
          <w:rFonts w:ascii="仿宋_GB2312" w:eastAsia="仿宋_GB2312" w:hint="eastAsia"/>
          <w:sz w:val="24"/>
        </w:rPr>
        <w:t>、起重机械的选择</w:t>
      </w:r>
    </w:p>
    <w:p>
      <w:pPr>
        <w:spacing w:line="400" w:lineRule="exact"/>
        <w:rPr>
          <w:rFonts w:ascii="仿宋_GB2312" w:eastAsia="仿宋_GB2312" w:hint="eastAsia"/>
          <w:sz w:val="24"/>
        </w:rPr>
      </w:pPr>
      <w:r>
        <w:rPr>
          <w:rFonts w:ascii="仿宋_GB2312" w:eastAsia="仿宋_GB2312" w:hint="eastAsia"/>
          <w:sz w:val="24"/>
        </w:rPr>
        <w:t>(1)、起重机械</w:t>
      </w:r>
    </w:p>
    <w:p>
      <w:pPr>
        <w:spacing w:after="156" w:afterLines="50" w:line="400" w:lineRule="exact"/>
        <w:ind w:firstLine="480" w:firstLineChars="200"/>
        <w:rPr>
          <w:rFonts w:ascii="仿宋_GB2312" w:eastAsia="仿宋_GB2312" w:hint="eastAsia"/>
          <w:sz w:val="24"/>
        </w:rPr>
      </w:pPr>
      <w:r>
        <w:rPr>
          <w:rFonts w:ascii="仿宋_GB2312" w:eastAsia="仿宋_GB2312" w:hint="eastAsia"/>
          <w:sz w:val="24"/>
        </w:rPr>
        <w:t>钢结构吊装起重机械根据该工程结构的跨度、构件的重量、构件吊装的高度、构件吊装的回转半径等情况，该工程考选择塔式起重机和汽车式起重机相结合，局部地方采用简易吊装机构</w:t>
      </w:r>
      <w:r>
        <w:rPr>
          <w:rFonts w:ascii="仿宋_GB2312" w:eastAsia="仿宋_GB2312" w:hint="eastAsia"/>
          <w:sz w:val="24"/>
        </w:rPr>
        <w:t>—</w:t>
      </w:r>
      <w:r>
        <w:rPr>
          <w:rFonts w:ascii="仿宋_GB2312" w:eastAsia="仿宋_GB2312" w:hint="eastAsia"/>
          <w:sz w:val="24"/>
        </w:rPr>
        <w:t>钎缆式桅杆和悬臂式桅杆。</w:t>
      </w:r>
    </w:p>
    <w:p>
      <w:pPr>
        <w:spacing w:after="156" w:afterLines="50" w:line="400" w:lineRule="exact"/>
        <w:ind w:firstLine="400" w:firstLineChars="200"/>
        <w:rPr>
          <w:rFonts w:ascii="仿宋_GB2312" w:eastAsia="仿宋_GB2312" w:hint="eastAsia"/>
          <w:sz w:val="24"/>
        </w:rPr>
      </w:pPr>
      <w:r>
        <w:rPr>
          <w:rFonts w:ascii="仿宋_GB2312" w:eastAsia="仿宋_GB2312"/>
          <w:sz w:val="20"/>
        </w:rPr>
        <w:pict>
          <v:group id="组合 1968" o:spid="_x0000_s1854" style="width:292.5pt;height:184.95pt;margin-top:4.2pt;margin-left:36pt;position:absolute;z-index:251712512" coordorigin="2848,11486" coordsize="5850,3699">
            <v:shape id="图片 1969" o:spid="_x0000_s1855" type="#_x0000_t75" style="width:2290;height:2964;left:2848;mso-wrap-style:square;position:absolute;top:11486" filled="f" stroked="f">
              <v:stroke linestyle="single"/>
              <v:imagedata r:id="rId59" o:title="图像-11" croptop="6068f" cropbottom="9709f" cropright="11664f" gain="86232f" blacklevel="3932f" grayscale="t"/>
              <v:path o:extrusionok="f"/>
              <o:lock v:ext="edit" aspectratio="t"/>
            </v:shape>
            <v:shape id="图片 1970" o:spid="_x0000_s1856" type="#_x0000_t75" style="width:2790;height:2964;left:5908;mso-wrap-style:square;position:absolute;top:11486" filled="f" stroked="f">
              <v:stroke linestyle="single"/>
              <v:imagedata r:id="rId60" o:title="图像-0" cropleft="2316f" cropright="16480f" gain="93623f" blacklevel="5898f" grayscale="t"/>
              <v:path o:extrusionok="f"/>
              <o:lock v:ext="edit" aspectratio="t"/>
            </v:shape>
            <v:shape id="文本框 1971" o:spid="_x0000_s1857" type="#_x0000_t202" style="width:2625;height:468;left:4288;mso-wrap-style:square;position:absolute;top:14717" stroked="t" strokecolor="white">
              <v:stroke linestyle="single"/>
              <v:textbox>
                <w:txbxContent>
                  <w:p>
                    <w:pPr>
                      <w:rPr>
                        <w:rFonts w:ascii="仿宋_GB2312" w:eastAsia="仿宋_GB2312" w:hint="eastAsia"/>
                        <w:sz w:val="24"/>
                      </w:rPr>
                    </w:pPr>
                    <w:r>
                      <w:rPr>
                        <w:rFonts w:ascii="仿宋_GB2312" w:eastAsia="仿宋_GB2312" w:hint="eastAsia"/>
                        <w:sz w:val="24"/>
                      </w:rPr>
                      <w:t>图 2-2 塔式起重机</w:t>
                    </w:r>
                  </w:p>
                </w:txbxContent>
              </v:textbox>
            </v:shape>
          </v:group>
        </w:pict>
      </w:r>
    </w:p>
    <w:p>
      <w:pPr>
        <w:spacing w:after="156" w:afterLines="50" w:line="400" w:lineRule="exact"/>
        <w:ind w:firstLine="480" w:firstLineChars="200"/>
        <w:rPr>
          <w:rFonts w:ascii="仿宋_GB2312" w:eastAsia="仿宋_GB2312" w:hint="eastAsia"/>
          <w:sz w:val="24"/>
        </w:rPr>
      </w:pPr>
    </w:p>
    <w:p>
      <w:pPr>
        <w:spacing w:after="156" w:afterLines="50" w:line="400" w:lineRule="exact"/>
        <w:ind w:firstLine="480" w:firstLineChars="200"/>
        <w:rPr>
          <w:rFonts w:ascii="仿宋_GB2312" w:eastAsia="仿宋_GB2312" w:hint="eastAsia"/>
          <w:sz w:val="24"/>
        </w:rPr>
      </w:pPr>
    </w:p>
    <w:p>
      <w:pPr>
        <w:spacing w:after="156" w:afterLines="50" w:line="400" w:lineRule="exact"/>
        <w:ind w:firstLine="480" w:firstLineChars="200"/>
        <w:rPr>
          <w:rFonts w:ascii="仿宋_GB2312" w:eastAsia="仿宋_GB2312" w:hint="eastAsia"/>
          <w:sz w:val="24"/>
        </w:rPr>
      </w:pPr>
    </w:p>
    <w:p>
      <w:pPr>
        <w:spacing w:after="156" w:afterLines="50" w:line="400" w:lineRule="exact"/>
        <w:ind w:firstLine="480" w:firstLineChars="200"/>
        <w:rPr>
          <w:rFonts w:ascii="仿宋_GB2312" w:eastAsia="仿宋_GB2312" w:hint="eastAsia"/>
          <w:sz w:val="24"/>
        </w:rPr>
      </w:pPr>
    </w:p>
    <w:p>
      <w:pPr>
        <w:spacing w:after="156" w:afterLines="50" w:line="400" w:lineRule="exact"/>
        <w:rPr>
          <w:rFonts w:ascii="仿宋_GB2312" w:eastAsia="仿宋_GB2312" w:hint="eastAsia"/>
          <w:sz w:val="24"/>
        </w:rPr>
      </w:pPr>
    </w:p>
    <w:p>
      <w:pPr>
        <w:spacing w:after="156" w:afterLines="50" w:line="400" w:lineRule="exact"/>
        <w:rPr>
          <w:rFonts w:ascii="仿宋_GB2312" w:eastAsia="仿宋_GB2312" w:hint="eastAsia"/>
          <w:sz w:val="24"/>
        </w:rPr>
      </w:pPr>
    </w:p>
    <w:p>
      <w:pPr>
        <w:spacing w:after="156" w:afterLines="50" w:line="400" w:lineRule="exact"/>
        <w:rPr>
          <w:rFonts w:ascii="仿宋_GB2312" w:eastAsia="仿宋_GB2312" w:hint="eastAsia"/>
          <w:sz w:val="24"/>
        </w:rPr>
      </w:pPr>
      <w:r>
        <w:rPr>
          <w:rFonts w:ascii="仿宋_GB2312" w:eastAsia="仿宋_GB2312"/>
          <w:sz w:val="20"/>
        </w:rPr>
        <w:pict>
          <v:group id="组合 1972" o:spid="_x0000_s1858" style="width:204.75pt;height:133.95pt;margin-top:12.4pt;margin-left:81pt;position:absolute;z-index:251713536" coordorigin="7168,2134" coordsize="4095,2679">
            <v:shape id="图片 1973" o:spid="_x0000_s1859" type="#_x0000_t75" style="width:4095;height:2214;left:7168;mso-wrap-style:square;position:absolute;top:2134" filled="f" stroked="f">
              <v:stroke linestyle="single"/>
              <v:imagedata r:id="rId61" o:title="gG%20082" croptop="9557f" cropbottom="14088f" cropright="7419f" gain="93623f" blacklevel="5898f" grayscale="t"/>
              <v:path o:extrusionok="f"/>
              <o:lock v:ext="edit" aspectratio="t"/>
            </v:shape>
            <v:shape id="文本框 1974" o:spid="_x0000_s1860" type="#_x0000_t202" style="width:2625;height:468;left:7888;mso-wrap-style:square;position:absolute;top:4345" stroked="t" strokecolor="white">
              <v:stroke linestyle="single"/>
              <v:textbox>
                <w:txbxContent>
                  <w:p>
                    <w:pPr>
                      <w:rPr>
                        <w:rFonts w:ascii="仿宋_GB2312" w:eastAsia="仿宋_GB2312" w:hint="eastAsia"/>
                        <w:sz w:val="24"/>
                      </w:rPr>
                    </w:pPr>
                    <w:r>
                      <w:rPr>
                        <w:rFonts w:ascii="仿宋_GB2312" w:eastAsia="仿宋_GB2312" w:hint="eastAsia"/>
                        <w:sz w:val="24"/>
                      </w:rPr>
                      <w:t>图 2-3 汽车式起重机</w:t>
                    </w:r>
                  </w:p>
                </w:txbxContent>
              </v:textbox>
            </v:shape>
          </v:group>
        </w:pict>
      </w:r>
    </w:p>
    <w:p>
      <w:pPr>
        <w:spacing w:after="156" w:afterLines="50" w:line="400" w:lineRule="exact"/>
        <w:rPr>
          <w:rFonts w:ascii="仿宋_GB2312" w:eastAsia="仿宋_GB2312" w:hint="eastAsia"/>
          <w:sz w:val="24"/>
        </w:rPr>
      </w:pPr>
    </w:p>
    <w:p>
      <w:pPr>
        <w:spacing w:after="156" w:afterLines="50" w:line="400" w:lineRule="exact"/>
        <w:rPr>
          <w:rFonts w:ascii="仿宋_GB2312" w:eastAsia="仿宋_GB2312" w:hint="eastAsia"/>
          <w:sz w:val="24"/>
        </w:rPr>
      </w:pPr>
    </w:p>
    <w:p>
      <w:pPr>
        <w:spacing w:after="156" w:afterLines="50" w:line="400" w:lineRule="exact"/>
        <w:rPr>
          <w:rFonts w:ascii="仿宋_GB2312" w:eastAsia="仿宋_GB2312" w:hint="eastAsia"/>
          <w:sz w:val="24"/>
        </w:rPr>
      </w:pPr>
    </w:p>
    <w:p>
      <w:pPr>
        <w:spacing w:after="156" w:afterLines="50" w:line="400" w:lineRule="exact"/>
        <w:rPr>
          <w:rFonts w:ascii="仿宋_GB2312" w:eastAsia="仿宋_GB2312" w:hint="eastAsia"/>
          <w:sz w:val="24"/>
        </w:rPr>
      </w:pPr>
    </w:p>
    <w:p>
      <w:pPr>
        <w:spacing w:line="400" w:lineRule="exact"/>
        <w:rPr>
          <w:rFonts w:ascii="仿宋_GB2312" w:eastAsia="仿宋_GB2312" w:hint="eastAsia"/>
          <w:sz w:val="24"/>
        </w:rPr>
      </w:pPr>
    </w:p>
    <w:p>
      <w:pPr>
        <w:spacing w:line="400" w:lineRule="exact"/>
        <w:rPr>
          <w:rFonts w:ascii="仿宋_GB2312" w:eastAsia="仿宋_GB2312" w:hint="eastAsia"/>
          <w:sz w:val="24"/>
        </w:rPr>
      </w:pPr>
    </w:p>
    <w:p>
      <w:pPr>
        <w:spacing w:line="400" w:lineRule="exact"/>
        <w:rPr>
          <w:rFonts w:ascii="仿宋_GB2312" w:eastAsia="仿宋_GB2312" w:hint="eastAsia"/>
          <w:sz w:val="24"/>
        </w:rPr>
        <w:sectPr>
          <w:footerReference w:type="even" r:id="rId62"/>
          <w:type w:val="nextPage"/>
          <w:pgSz w:w="11906" w:h="16838"/>
          <w:pgMar w:top="1440" w:right="1800" w:bottom="1090" w:left="1800" w:header="851" w:footer="992" w:gutter="0"/>
          <w:pgNumType w:start="20"/>
          <w:cols w:space="708"/>
          <w:titlePg w:val="0"/>
          <w:docGrid w:type="lines" w:linePitch="312"/>
        </w:sectPr>
      </w:pPr>
      <w:r>
        <w:rPr>
          <w:rFonts w:ascii="仿宋_GB2312" w:eastAsia="仿宋_GB2312" w:hint="eastAsia"/>
          <w:sz w:val="24"/>
        </w:rPr>
        <w:t>(2)、简易吊装机构</w:t>
      </w:r>
    </w:p>
    <w:p>
      <w:pPr>
        <w:spacing w:after="156" w:afterLines="50" w:line="400" w:lineRule="exact"/>
        <w:ind w:firstLine="400" w:firstLineChars="200"/>
        <w:rPr>
          <w:rFonts w:ascii="仿宋_GB2312" w:eastAsia="仿宋_GB2312" w:hint="eastAsia"/>
          <w:sz w:val="24"/>
        </w:rPr>
      </w:pPr>
      <w:r>
        <w:rPr>
          <w:rFonts w:ascii="仿宋_GB2312" w:eastAsia="仿宋_GB2312"/>
          <w:sz w:val="20"/>
        </w:rPr>
        <w:pict>
          <v:group id="组合 2247" o:spid="_x0000_s1861" style="width:378pt;height:179.4pt;margin-top:3.4pt;margin-left:27pt;position:absolute;z-index:251714560" coordorigin="2848,9018" coordsize="7560,3588">
            <v:shape id="图片 2248" o:spid="_x0000_s1862" type="#_x0000_t75" style="width:3285;height:2964;left:3028;mso-wrap-style:square;position:absolute;top:9018" filled="f" stroked="f">
              <v:stroke linestyle="single"/>
              <v:imagedata r:id="rId63" o:title="钎缆式桅杆" croptop="10172f" cropbottom="14674f" cropleft="19862f" cropright="12998f"/>
              <v:path o:extrusionok="f"/>
              <o:lock v:ext="edit" aspectratio="t"/>
            </v:shape>
            <v:shape id="图片 2249" o:spid="_x0000_s1863" type="#_x0000_t75" style="width:2707;height:2964;left:7348;mso-wrap-style:square;position:absolute;top:9033" filled="f" stroked="f">
              <v:stroke linestyle="single"/>
              <v:imagedata r:id="rId64" o:title="悬臂式桅杆" croptop="14312f" cropbottom="26468f" cropleft="12823f" cropright="36848f"/>
              <v:path o:extrusionok="f"/>
              <o:lock v:ext="edit" aspectratio="t"/>
            </v:shape>
            <v:shape id="文本框 2250" o:spid="_x0000_s1864" type="#_x0000_t202" style="width:3060;height:468;left:2848;mso-wrap-style:square;position:absolute;top:11982" stroked="t" strokecolor="white">
              <v:stroke linestyle="single"/>
              <v:textbox>
                <w:txbxContent>
                  <w:p>
                    <w:pPr>
                      <w:rPr>
                        <w:rFonts w:ascii="仿宋_GB2312" w:eastAsia="仿宋_GB2312" w:hint="eastAsia"/>
                        <w:sz w:val="24"/>
                      </w:rPr>
                    </w:pPr>
                    <w:r>
                      <w:rPr>
                        <w:rFonts w:ascii="仿宋_GB2312" w:eastAsia="仿宋_GB2312" w:hint="eastAsia"/>
                        <w:sz w:val="24"/>
                      </w:rPr>
                      <w:t>图 2-7 钎缆式桅杆示意图</w:t>
                    </w:r>
                  </w:p>
                </w:txbxContent>
              </v:textbox>
            </v:shape>
            <v:shape id="文本框 2251" o:spid="_x0000_s1865" type="#_x0000_t202" style="width:3420;height:624;left:6988;mso-wrap-style:square;position:absolute;top:11982" stroked="t" strokecolor="white">
              <v:stroke linestyle="single"/>
              <v:textbox>
                <w:txbxContent>
                  <w:p>
                    <w:pPr>
                      <w:spacing w:line="400" w:lineRule="exact"/>
                      <w:ind w:firstLine="240" w:firstLineChars="100"/>
                      <w:rPr>
                        <w:rFonts w:ascii="仿宋_GB2312" w:eastAsia="仿宋_GB2312" w:hint="eastAsia"/>
                        <w:sz w:val="24"/>
                      </w:rPr>
                    </w:pPr>
                    <w:r>
                      <w:rPr>
                        <w:rFonts w:ascii="仿宋_GB2312" w:eastAsia="仿宋_GB2312" w:hint="eastAsia"/>
                        <w:sz w:val="24"/>
                      </w:rPr>
                      <w:t>图 2-8 悬臂桅杆示意图</w:t>
                    </w:r>
                  </w:p>
                </w:txbxContent>
              </v:textbox>
            </v:shape>
          </v:group>
        </w:pict>
      </w:r>
    </w:p>
    <w:p>
      <w:pPr>
        <w:spacing w:after="156" w:afterLines="50" w:line="400" w:lineRule="exact"/>
        <w:ind w:firstLine="480" w:firstLineChars="200"/>
        <w:rPr>
          <w:rFonts w:ascii="仿宋_GB2312" w:eastAsia="仿宋_GB2312" w:hint="eastAsia"/>
          <w:sz w:val="24"/>
        </w:rPr>
      </w:pPr>
    </w:p>
    <w:p>
      <w:pPr>
        <w:spacing w:after="156" w:afterLines="50" w:line="400" w:lineRule="exact"/>
        <w:ind w:firstLine="480" w:firstLineChars="200"/>
        <w:rPr>
          <w:rFonts w:ascii="仿宋_GB2312" w:eastAsia="仿宋_GB2312" w:hint="eastAsia"/>
          <w:sz w:val="24"/>
        </w:rPr>
      </w:pPr>
    </w:p>
    <w:p>
      <w:pPr>
        <w:spacing w:after="156" w:afterLines="50" w:line="400" w:lineRule="exact"/>
        <w:ind w:firstLine="480" w:firstLineChars="200"/>
        <w:rPr>
          <w:rFonts w:ascii="仿宋_GB2312" w:eastAsia="仿宋_GB2312" w:hint="eastAsia"/>
          <w:sz w:val="24"/>
        </w:rPr>
      </w:pPr>
    </w:p>
    <w:p>
      <w:pPr>
        <w:spacing w:after="156" w:afterLines="50" w:line="400" w:lineRule="exact"/>
        <w:ind w:firstLine="480" w:firstLineChars="200"/>
        <w:rPr>
          <w:rFonts w:ascii="仿宋_GB2312" w:eastAsia="仿宋_GB2312" w:hint="eastAsia"/>
          <w:sz w:val="24"/>
        </w:rPr>
      </w:pPr>
    </w:p>
    <w:p>
      <w:pPr>
        <w:spacing w:after="156" w:afterLines="50" w:line="400" w:lineRule="exact"/>
        <w:ind w:firstLine="480" w:firstLineChars="200"/>
        <w:rPr>
          <w:rFonts w:ascii="仿宋_GB2312" w:eastAsia="仿宋_GB2312" w:hint="eastAsia"/>
          <w:sz w:val="24"/>
        </w:rPr>
      </w:pPr>
    </w:p>
    <w:p>
      <w:pPr>
        <w:spacing w:line="400" w:lineRule="exact"/>
        <w:rPr>
          <w:rFonts w:ascii="仿宋_GB2312" w:eastAsia="仿宋_GB2312" w:hint="eastAsia"/>
          <w:sz w:val="24"/>
        </w:rPr>
      </w:pPr>
    </w:p>
    <w:p>
      <w:pPr>
        <w:spacing w:line="400" w:lineRule="exact"/>
        <w:rPr>
          <w:rFonts w:ascii="仿宋_GB2312" w:eastAsia="仿宋_GB2312" w:hint="eastAsia"/>
          <w:sz w:val="24"/>
        </w:rPr>
      </w:pPr>
      <w:r>
        <w:rPr>
          <w:rFonts w:ascii="仿宋_GB2312" w:eastAsia="仿宋_GB2312" w:hAnsi="仿宋_GB2312"/>
          <w:sz w:val="24"/>
        </w:rPr>
        <w:t>B</w:t>
      </w:r>
      <w:r>
        <w:rPr>
          <w:rFonts w:ascii="仿宋_GB2312" w:eastAsia="仿宋_GB2312" w:hint="eastAsia"/>
          <w:sz w:val="24"/>
        </w:rPr>
        <w:t>、钢丝绳</w:t>
      </w:r>
    </w:p>
    <w:p>
      <w:pPr>
        <w:spacing w:line="400" w:lineRule="exact"/>
        <w:rPr>
          <w:rFonts w:ascii="仿宋_GB2312" w:eastAsia="仿宋_GB2312" w:hint="eastAsia"/>
          <w:sz w:val="24"/>
        </w:rPr>
      </w:pPr>
      <w:r>
        <w:rPr>
          <w:rFonts w:ascii="仿宋_GB2312" w:eastAsia="仿宋_GB2312" w:hint="eastAsia"/>
          <w:sz w:val="24"/>
        </w:rPr>
        <w:t>(1)、型号的选择</w:t>
      </w:r>
    </w:p>
    <w:p>
      <w:pPr>
        <w:spacing w:line="400" w:lineRule="exact"/>
        <w:rPr>
          <w:rFonts w:ascii="仿宋_GB2312" w:eastAsia="仿宋_GB2312" w:hint="eastAsia"/>
          <w:sz w:val="24"/>
        </w:rPr>
      </w:pPr>
      <w:r>
        <w:rPr>
          <w:rFonts w:ascii="仿宋_GB2312" w:eastAsia="仿宋_GB2312" w:hint="eastAsia"/>
          <w:sz w:val="24"/>
        </w:rPr>
        <w:t>钢丝绳股是由0.3</w:t>
      </w:r>
      <w:r>
        <w:rPr>
          <w:rFonts w:ascii="仿宋_GB2312" w:eastAsia="仿宋_GB2312" w:hint="eastAsia"/>
          <w:sz w:val="24"/>
        </w:rPr>
        <w:t>—</w:t>
      </w:r>
      <w:r>
        <w:rPr>
          <w:rFonts w:ascii="仿宋_GB2312" w:eastAsia="仿宋_GB2312" w:hint="eastAsia"/>
          <w:sz w:val="24"/>
        </w:rPr>
        <w:t>3mm直径的高强度钢丝绕成，较细的钢丝绕成的钢丝绳比较柔软，钢丝绳按钢丝的绕制方法的不同可分为同向捻、交互捻、混合捻几种，一般在钢结构施工过程中宜选用交互捻制式钢丝绳。在起重吊装中经常选用的钢丝绳结构形式有6</w:t>
      </w:r>
      <w:r>
        <w:rPr>
          <w:rFonts w:ascii="仿宋_GB2312" w:eastAsia="仿宋_GB2312" w:hint="eastAsia"/>
          <w:sz w:val="24"/>
        </w:rPr>
        <w:t>×</w:t>
      </w:r>
      <w:r>
        <w:rPr>
          <w:rFonts w:ascii="仿宋_GB2312" w:eastAsia="仿宋_GB2312" w:hint="eastAsia"/>
          <w:sz w:val="24"/>
        </w:rPr>
        <w:t>19、6</w:t>
      </w:r>
      <w:r>
        <w:rPr>
          <w:rFonts w:ascii="仿宋_GB2312" w:eastAsia="仿宋_GB2312" w:hint="eastAsia"/>
          <w:sz w:val="24"/>
        </w:rPr>
        <w:t>×</w:t>
      </w:r>
      <w:r>
        <w:rPr>
          <w:rFonts w:ascii="仿宋_GB2312" w:eastAsia="仿宋_GB2312" w:hint="eastAsia"/>
          <w:sz w:val="24"/>
        </w:rPr>
        <w:t>37、6</w:t>
      </w:r>
      <w:r>
        <w:rPr>
          <w:rFonts w:ascii="仿宋_GB2312" w:eastAsia="仿宋_GB2312" w:hint="eastAsia"/>
          <w:sz w:val="24"/>
        </w:rPr>
        <w:t>×</w:t>
      </w:r>
      <w:r>
        <w:rPr>
          <w:rFonts w:ascii="仿宋_GB2312" w:eastAsia="仿宋_GB2312" w:hint="eastAsia"/>
          <w:sz w:val="24"/>
        </w:rPr>
        <w:t>61三种，6</w:t>
      </w:r>
      <w:r>
        <w:rPr>
          <w:rFonts w:ascii="仿宋_GB2312" w:eastAsia="仿宋_GB2312" w:hint="eastAsia"/>
          <w:sz w:val="24"/>
        </w:rPr>
        <w:t>×</w:t>
      </w:r>
      <w:r>
        <w:rPr>
          <w:rFonts w:ascii="仿宋_GB2312" w:eastAsia="仿宋_GB2312" w:hint="eastAsia"/>
          <w:sz w:val="24"/>
        </w:rPr>
        <w:t>19由于钢丝绳较硬，易磨损，一般做缆风绳使用，吊装作业中须采用6</w:t>
      </w:r>
      <w:r>
        <w:rPr>
          <w:rFonts w:ascii="仿宋_GB2312" w:eastAsia="仿宋_GB2312" w:hint="eastAsia"/>
          <w:sz w:val="24"/>
        </w:rPr>
        <w:t>×</w:t>
      </w:r>
      <w:r>
        <w:rPr>
          <w:rFonts w:ascii="仿宋_GB2312" w:eastAsia="仿宋_GB2312" w:hint="eastAsia"/>
          <w:sz w:val="24"/>
        </w:rPr>
        <w:t>37、6</w:t>
      </w:r>
      <w:r>
        <w:rPr>
          <w:rFonts w:ascii="仿宋_GB2312" w:eastAsia="仿宋_GB2312" w:hint="eastAsia"/>
          <w:sz w:val="24"/>
        </w:rPr>
        <w:t>×</w:t>
      </w:r>
      <w:r>
        <w:rPr>
          <w:rFonts w:ascii="仿宋_GB2312" w:eastAsia="仿宋_GB2312" w:hint="eastAsia"/>
          <w:sz w:val="24"/>
        </w:rPr>
        <w:t>61规格的钢丝绳。</w:t>
      </w:r>
    </w:p>
    <w:p>
      <w:pPr>
        <w:spacing w:line="400" w:lineRule="exact"/>
        <w:rPr>
          <w:rFonts w:ascii="仿宋_GB2312" w:eastAsia="仿宋_GB2312" w:hint="eastAsia"/>
          <w:sz w:val="24"/>
        </w:rPr>
      </w:pPr>
      <w:r>
        <w:rPr>
          <w:rFonts w:ascii="仿宋_GB2312" w:eastAsia="仿宋_GB2312" w:hint="eastAsia"/>
          <w:sz w:val="24"/>
        </w:rPr>
        <w:t>(2)、直径的选择</w:t>
      </w:r>
    </w:p>
    <w:p>
      <w:pPr>
        <w:spacing w:line="400" w:lineRule="exact"/>
        <w:rPr>
          <w:rFonts w:ascii="仿宋_GB2312" w:eastAsia="仿宋_GB2312" w:hint="eastAsia"/>
          <w:sz w:val="24"/>
        </w:rPr>
      </w:pPr>
      <w:r>
        <w:rPr>
          <w:rFonts w:ascii="仿宋_GB2312" w:eastAsia="仿宋_GB2312" w:hint="eastAsia"/>
          <w:sz w:val="24"/>
        </w:rPr>
        <w:t>吊装中使用的钢丝绳应根据构件的重量，起吊方法等情况进行受力计算，计算出单根钢丝绳受到的拉力F，选择钢丝绳的规格、直径等，利用公式进行校核，公式如下：</w:t>
      </w:r>
    </w:p>
    <w:p>
      <w:pPr>
        <w:spacing w:after="156" w:afterLines="50" w:line="400" w:lineRule="exact"/>
        <w:ind w:firstLine="480" w:firstLineChars="200"/>
        <w:jc w:val="center"/>
        <w:rPr>
          <w:rFonts w:ascii="仿宋_GB2312" w:eastAsia="仿宋_GB2312" w:hint="eastAsia"/>
          <w:sz w:val="24"/>
        </w:rPr>
      </w:pPr>
      <w:r>
        <w:rPr>
          <w:rFonts w:ascii="仿宋_GB2312" w:eastAsia="仿宋_GB2312" w:hint="eastAsia"/>
          <w:sz w:val="24"/>
        </w:rPr>
        <w:t>S=aP/K</w:t>
      </w:r>
      <w:r>
        <w:rPr>
          <w:rFonts w:ascii="仿宋_GB2312" w:eastAsia="仿宋_GB2312" w:hint="eastAsia"/>
          <w:sz w:val="24"/>
        </w:rPr>
        <w:t>≥</w:t>
      </w:r>
      <w:r>
        <w:rPr>
          <w:rFonts w:ascii="仿宋_GB2312" w:eastAsia="仿宋_GB2312" w:hint="eastAsia"/>
          <w:sz w:val="24"/>
        </w:rPr>
        <w:t>F</w:t>
      </w:r>
    </w:p>
    <w:p>
      <w:pPr>
        <w:spacing w:after="156" w:afterLines="50" w:line="400" w:lineRule="exact"/>
        <w:rPr>
          <w:rFonts w:ascii="仿宋_GB2312" w:eastAsia="仿宋_GB2312" w:hint="eastAsia"/>
          <w:sz w:val="24"/>
        </w:rPr>
      </w:pPr>
      <w:r>
        <w:rPr>
          <w:rFonts w:ascii="仿宋_GB2312" w:eastAsia="仿宋_GB2312" w:hint="eastAsia"/>
          <w:sz w:val="24"/>
        </w:rPr>
        <w:t>S</w:t>
      </w:r>
      <w:r>
        <w:rPr>
          <w:rFonts w:ascii="仿宋_GB2312" w:eastAsia="仿宋_GB2312" w:hint="eastAsia"/>
          <w:sz w:val="24"/>
        </w:rPr>
        <w:t>—</w:t>
      </w:r>
      <w:r>
        <w:rPr>
          <w:rFonts w:ascii="仿宋_GB2312" w:eastAsia="仿宋_GB2312" w:hint="eastAsia"/>
          <w:sz w:val="24"/>
        </w:rPr>
        <w:t>钢丝绳的安全拉力(N)； a</w:t>
      </w:r>
      <w:r>
        <w:rPr>
          <w:rFonts w:ascii="仿宋_GB2312" w:eastAsia="仿宋_GB2312" w:hint="eastAsia"/>
          <w:sz w:val="24"/>
        </w:rPr>
        <w:t>—</w:t>
      </w:r>
      <w:r>
        <w:rPr>
          <w:rFonts w:ascii="仿宋_GB2312" w:eastAsia="仿宋_GB2312" w:hint="eastAsia"/>
          <w:sz w:val="24"/>
        </w:rPr>
        <w:t>考虑钢丝绳之间荷载不均匀系数(表2-1)；</w:t>
      </w:r>
    </w:p>
    <w:p>
      <w:pPr>
        <w:spacing w:line="400" w:lineRule="exact"/>
        <w:rPr>
          <w:rFonts w:ascii="仿宋_GB2312" w:eastAsia="仿宋_GB2312" w:hint="eastAsia"/>
          <w:spacing w:val="-4"/>
          <w:sz w:val="24"/>
        </w:rPr>
      </w:pPr>
      <w:r>
        <w:rPr>
          <w:rFonts w:ascii="仿宋_GB2312" w:eastAsia="仿宋_GB2312" w:hint="eastAsia"/>
          <w:spacing w:val="-4"/>
          <w:sz w:val="24"/>
        </w:rPr>
        <w:t>P</w:t>
      </w:r>
      <w:r>
        <w:rPr>
          <w:rFonts w:ascii="仿宋_GB2312" w:eastAsia="仿宋_GB2312" w:hint="eastAsia"/>
          <w:spacing w:val="-4"/>
          <w:sz w:val="24"/>
        </w:rPr>
        <w:t>—</w:t>
      </w:r>
      <w:r>
        <w:rPr>
          <w:rFonts w:ascii="仿宋_GB2312" w:eastAsia="仿宋_GB2312" w:hint="eastAsia"/>
          <w:spacing w:val="-4"/>
          <w:sz w:val="24"/>
        </w:rPr>
        <w:t>钢丝绳的破断拉力总和，根据钢丝绳的规格、直径查表可得，现场如没有资料，可按P=500d</w:t>
      </w:r>
      <w:r>
        <w:rPr>
          <w:rFonts w:ascii="仿宋_GB2312" w:eastAsia="仿宋_GB2312" w:hint="eastAsia"/>
          <w:spacing w:val="-4"/>
          <w:sz w:val="24"/>
          <w:vertAlign w:val="superscript"/>
        </w:rPr>
        <w:t>2</w:t>
      </w:r>
      <w:r>
        <w:rPr>
          <w:rFonts w:ascii="仿宋_GB2312" w:eastAsia="仿宋_GB2312" w:hint="eastAsia"/>
          <w:spacing w:val="-4"/>
          <w:sz w:val="24"/>
        </w:rPr>
        <w:t>(N)计算，d为钢丝绳直径(mm)；K</w:t>
      </w:r>
      <w:r>
        <w:rPr>
          <w:rFonts w:ascii="仿宋_GB2312" w:eastAsia="仿宋_GB2312" w:hint="eastAsia"/>
          <w:spacing w:val="-4"/>
          <w:sz w:val="24"/>
        </w:rPr>
        <w:t>—</w:t>
      </w:r>
      <w:r>
        <w:rPr>
          <w:rFonts w:ascii="仿宋_GB2312" w:eastAsia="仿宋_GB2312" w:hint="eastAsia"/>
          <w:spacing w:val="-4"/>
          <w:sz w:val="24"/>
        </w:rPr>
        <w:t>钢丝绳的安全系数(表2-2)；</w:t>
      </w:r>
    </w:p>
    <w:p>
      <w:pPr>
        <w:spacing w:line="400" w:lineRule="exact"/>
        <w:rPr>
          <w:rFonts w:ascii="仿宋_GB2312" w:eastAsia="仿宋_GB2312"/>
          <w:sz w:val="24"/>
        </w:rPr>
      </w:pPr>
      <w:r>
        <w:rPr>
          <w:rFonts w:ascii="仿宋_GB2312" w:eastAsia="仿宋_GB2312" w:hint="eastAsia"/>
          <w:spacing w:val="-4"/>
          <w:sz w:val="24"/>
        </w:rPr>
        <w:t xml:space="preserve">表 2-1 </w:t>
      </w:r>
      <w:r>
        <w:rPr>
          <w:rFonts w:ascii="仿宋_GB2312" w:eastAsia="仿宋_GB2312" w:hint="eastAsia"/>
          <w:sz w:val="24"/>
        </w:rPr>
        <w:t>钢丝绳荷载不均匀系数表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057"/>
        <w:gridCol w:w="2155"/>
        <w:gridCol w:w="2155"/>
        <w:gridCol w:w="2155"/>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189"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钢丝绳规格</w:t>
            </w:r>
          </w:p>
        </w:tc>
        <w:tc>
          <w:tcPr>
            <w:tcW w:w="2255"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6x19+1</w:t>
            </w:r>
          </w:p>
        </w:tc>
        <w:tc>
          <w:tcPr>
            <w:tcW w:w="2255"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6x37+1</w:t>
            </w:r>
          </w:p>
        </w:tc>
        <w:tc>
          <w:tcPr>
            <w:tcW w:w="2255"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6x61+1</w:t>
            </w:r>
          </w:p>
        </w:tc>
      </w:tr>
      <w:tr>
        <w:tblPrEx>
          <w:tblW w:w="0" w:type="auto"/>
          <w:tblCellMar>
            <w:top w:w="0" w:type="dxa"/>
            <w:left w:w="108" w:type="dxa"/>
            <w:bottom w:w="0" w:type="dxa"/>
            <w:right w:w="108" w:type="dxa"/>
          </w:tblCellMar>
          <w:tblLook w:val="0000"/>
        </w:tblPrEx>
        <w:trPr>
          <w:trHeight w:val="393"/>
        </w:trPr>
        <w:tc>
          <w:tcPr>
            <w:tcW w:w="2189"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不均匀系数</w:t>
            </w:r>
          </w:p>
        </w:tc>
        <w:tc>
          <w:tcPr>
            <w:tcW w:w="2255"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0.85</w:t>
            </w:r>
          </w:p>
        </w:tc>
        <w:tc>
          <w:tcPr>
            <w:tcW w:w="2255"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0.82</w:t>
            </w:r>
          </w:p>
        </w:tc>
        <w:tc>
          <w:tcPr>
            <w:tcW w:w="2255"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0.80</w:t>
            </w:r>
          </w:p>
        </w:tc>
      </w:tr>
    </w:tbl>
    <w:p>
      <w:pPr>
        <w:tabs>
          <w:tab w:val="left" w:pos="930"/>
        </w:tabs>
        <w:spacing w:line="400" w:lineRule="exact"/>
        <w:rPr>
          <w:rFonts w:ascii="仿宋_GB2312" w:eastAsia="仿宋_GB2312"/>
          <w:sz w:val="24"/>
        </w:rPr>
      </w:pPr>
      <w:r>
        <w:rPr>
          <w:rFonts w:ascii="仿宋_GB2312" w:eastAsia="仿宋_GB2312" w:hint="eastAsia"/>
          <w:sz w:val="24"/>
        </w:rPr>
        <w:t>表2-2 钢丝绳的安全系数表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623"/>
        <w:gridCol w:w="708"/>
        <w:gridCol w:w="2040"/>
        <w:gridCol w:w="883"/>
        <w:gridCol w:w="2270"/>
        <w:gridCol w:w="99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728"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使用情况</w:t>
            </w:r>
          </w:p>
        </w:tc>
        <w:tc>
          <w:tcPr>
            <w:tcW w:w="720"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K值</w:t>
            </w:r>
          </w:p>
        </w:tc>
        <w:tc>
          <w:tcPr>
            <w:tcW w:w="2160"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使用情况</w:t>
            </w:r>
          </w:p>
        </w:tc>
        <w:tc>
          <w:tcPr>
            <w:tcW w:w="900"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K值</w:t>
            </w:r>
          </w:p>
        </w:tc>
        <w:tc>
          <w:tcPr>
            <w:tcW w:w="2432"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使用情况</w:t>
            </w:r>
          </w:p>
        </w:tc>
        <w:tc>
          <w:tcPr>
            <w:tcW w:w="1014"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K值</w:t>
            </w:r>
          </w:p>
        </w:tc>
      </w:tr>
      <w:tr>
        <w:tblPrEx>
          <w:tblW w:w="0" w:type="auto"/>
          <w:tblCellMar>
            <w:top w:w="0" w:type="dxa"/>
            <w:left w:w="108" w:type="dxa"/>
            <w:bottom w:w="0" w:type="dxa"/>
            <w:right w:w="108" w:type="dxa"/>
          </w:tblCellMar>
          <w:tblLook w:val="0000"/>
        </w:tblPrEx>
        <w:tc>
          <w:tcPr>
            <w:tcW w:w="1728"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揽风绳</w:t>
            </w:r>
          </w:p>
        </w:tc>
        <w:tc>
          <w:tcPr>
            <w:tcW w:w="720"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3.5</w:t>
            </w:r>
          </w:p>
        </w:tc>
        <w:tc>
          <w:tcPr>
            <w:tcW w:w="2160"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机动起重设备</w:t>
            </w:r>
          </w:p>
        </w:tc>
        <w:tc>
          <w:tcPr>
            <w:tcW w:w="900"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5</w:t>
            </w:r>
            <w:r>
              <w:rPr>
                <w:rFonts w:ascii="仿宋_GB2312" w:eastAsia="仿宋_GB2312" w:hint="eastAsia"/>
                <w:sz w:val="24"/>
              </w:rPr>
              <w:t>—</w:t>
            </w:r>
            <w:r>
              <w:rPr>
                <w:rFonts w:ascii="仿宋_GB2312" w:eastAsia="仿宋_GB2312" w:hint="eastAsia"/>
                <w:sz w:val="24"/>
              </w:rPr>
              <w:t>6</w:t>
            </w:r>
          </w:p>
        </w:tc>
        <w:tc>
          <w:tcPr>
            <w:tcW w:w="2432"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用作绑扎的千斤绳</w:t>
            </w:r>
          </w:p>
        </w:tc>
        <w:tc>
          <w:tcPr>
            <w:tcW w:w="1014"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8</w:t>
            </w:r>
            <w:r>
              <w:rPr>
                <w:rFonts w:ascii="仿宋_GB2312" w:eastAsia="仿宋_GB2312" w:hint="eastAsia"/>
                <w:sz w:val="24"/>
              </w:rPr>
              <w:t>—</w:t>
            </w:r>
            <w:r>
              <w:rPr>
                <w:rFonts w:ascii="仿宋_GB2312" w:eastAsia="仿宋_GB2312" w:hint="eastAsia"/>
                <w:sz w:val="24"/>
              </w:rPr>
              <w:t>10</w:t>
            </w:r>
          </w:p>
        </w:tc>
      </w:tr>
      <w:tr>
        <w:tblPrEx>
          <w:tblW w:w="0" w:type="auto"/>
          <w:tblCellMar>
            <w:top w:w="0" w:type="dxa"/>
            <w:left w:w="108" w:type="dxa"/>
            <w:bottom w:w="0" w:type="dxa"/>
            <w:right w:w="108" w:type="dxa"/>
          </w:tblCellMar>
          <w:tblLook w:val="0000"/>
        </w:tblPrEx>
        <w:tc>
          <w:tcPr>
            <w:tcW w:w="1728"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手动起重设备</w:t>
            </w:r>
          </w:p>
        </w:tc>
        <w:tc>
          <w:tcPr>
            <w:tcW w:w="720"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4.5</w:t>
            </w:r>
          </w:p>
        </w:tc>
        <w:tc>
          <w:tcPr>
            <w:tcW w:w="2160"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作千斤绳，无弯曲</w:t>
            </w:r>
          </w:p>
        </w:tc>
        <w:tc>
          <w:tcPr>
            <w:tcW w:w="900"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6</w:t>
            </w:r>
            <w:r>
              <w:rPr>
                <w:rFonts w:ascii="仿宋_GB2312" w:eastAsia="仿宋_GB2312" w:hint="eastAsia"/>
                <w:sz w:val="24"/>
              </w:rPr>
              <w:t>—</w:t>
            </w:r>
            <w:r>
              <w:rPr>
                <w:rFonts w:ascii="仿宋_GB2312" w:eastAsia="仿宋_GB2312" w:hint="eastAsia"/>
                <w:sz w:val="24"/>
              </w:rPr>
              <w:t>7</w:t>
            </w:r>
          </w:p>
        </w:tc>
        <w:tc>
          <w:tcPr>
            <w:tcW w:w="2432"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用于载人的提升机</w:t>
            </w:r>
          </w:p>
        </w:tc>
        <w:tc>
          <w:tcPr>
            <w:tcW w:w="1014" w:type="dxa"/>
          </w:tcPr>
          <w:p>
            <w:pPr>
              <w:tabs>
                <w:tab w:val="left" w:pos="930"/>
              </w:tabs>
              <w:spacing w:after="156" w:afterLines="50" w:line="400" w:lineRule="exact"/>
              <w:jc w:val="center"/>
              <w:rPr>
                <w:rFonts w:ascii="仿宋_GB2312" w:eastAsia="仿宋_GB2312" w:hint="eastAsia"/>
                <w:sz w:val="24"/>
              </w:rPr>
            </w:pPr>
            <w:r>
              <w:rPr>
                <w:rFonts w:ascii="仿宋_GB2312" w:eastAsia="仿宋_GB2312" w:hint="eastAsia"/>
                <w:sz w:val="24"/>
              </w:rPr>
              <w:t>124</w:t>
            </w:r>
          </w:p>
        </w:tc>
      </w:tr>
    </w:tbl>
    <w:p>
      <w:pPr>
        <w:sectPr>
          <w:footerReference w:type="even" r:id="rId65"/>
          <w:type w:val="nextPage"/>
          <w:pgSz w:w="11906" w:h="16838"/>
          <w:pgMar w:top="1440" w:right="1800" w:bottom="1090" w:left="1800" w:header="851" w:footer="992" w:gutter="0"/>
          <w:pgNumType w:start="21"/>
          <w:cols w:space="708"/>
          <w:titlePg w:val="0"/>
          <w:docGrid w:type="lines" w:linePitch="312"/>
        </w:sectPr>
      </w:pPr>
    </w:p>
    <w:p>
      <w:pPr>
        <w:spacing w:before="156" w:beforeLines="50" w:line="400" w:lineRule="exact"/>
        <w:rPr>
          <w:rFonts w:ascii="仿宋_GB2312" w:eastAsia="仿宋_GB2312" w:hint="eastAsia"/>
          <w:b/>
          <w:sz w:val="24"/>
        </w:rPr>
      </w:pPr>
      <w:r>
        <w:rPr>
          <w:rFonts w:ascii="仿宋_GB2312" w:eastAsia="仿宋_GB2312" w:hint="eastAsia"/>
          <w:b/>
          <w:sz w:val="24"/>
        </w:rPr>
        <w:t>3、安装操作平台及行走通道</w:t>
      </w:r>
    </w:p>
    <w:p>
      <w:pPr>
        <w:spacing w:line="400" w:lineRule="exact"/>
        <w:ind w:firstLine="480" w:firstLineChars="200"/>
        <w:rPr>
          <w:rFonts w:ascii="仿宋_GB2312" w:eastAsia="仿宋_GB2312" w:hint="eastAsia"/>
          <w:sz w:val="24"/>
        </w:rPr>
      </w:pPr>
      <w:r>
        <w:rPr>
          <w:rFonts w:ascii="仿宋_GB2312" w:eastAsia="仿宋_GB2312" w:hint="eastAsia"/>
          <w:sz w:val="24"/>
        </w:rPr>
        <w:t>当钢结构进行吊装之前必须先设置好在安装过程中的所用到的安装操作平台、爬梯及水平通道等，在钢结构吊装时随构件安装到位，减少高空作业量，同时保证工人高空作业的安全性和提高工作的效率。</w:t>
      </w:r>
    </w:p>
    <w:p>
      <w:pPr>
        <w:spacing w:line="400" w:lineRule="exact"/>
        <w:rPr>
          <w:rFonts w:ascii="仿宋_GB2312" w:eastAsia="仿宋_GB2312" w:hint="eastAsia"/>
          <w:sz w:val="24"/>
        </w:rPr>
      </w:pPr>
      <w:r>
        <w:rPr>
          <w:rFonts w:ascii="仿宋_GB2312" w:eastAsia="仿宋_GB2312" w:hint="eastAsia"/>
          <w:sz w:val="24"/>
        </w:rPr>
        <w:t>(1)、钢柱登高挂梯</w:t>
      </w:r>
    </w:p>
    <w:p>
      <w:pPr>
        <w:spacing w:line="400" w:lineRule="exact"/>
        <w:rPr>
          <w:rFonts w:ascii="仿宋_GB2312" w:eastAsia="仿宋_GB2312" w:hint="eastAsia"/>
          <w:sz w:val="24"/>
        </w:rPr>
      </w:pPr>
      <w:r>
        <w:rPr>
          <w:rFonts w:ascii="仿宋_GB2312" w:eastAsia="仿宋_GB2312" w:hint="eastAsia"/>
          <w:sz w:val="24"/>
        </w:rPr>
        <w:t>在钢结构工程施工过程中，不宜搭设脚手架作为垂直行走的通道，因此在吊装前在钢柱上设置好登高爬梯，作为施工过程中人员垂直行走的通道。</w:t>
      </w:r>
    </w:p>
    <w:p>
      <w:pPr>
        <w:spacing w:line="400" w:lineRule="exact"/>
        <w:rPr>
          <w:rFonts w:ascii="仿宋_GB2312" w:eastAsia="仿宋_GB2312" w:hint="eastAsia"/>
          <w:sz w:val="24"/>
        </w:rPr>
      </w:pPr>
      <w:r>
        <w:rPr>
          <w:rFonts w:ascii="仿宋_GB2312" w:eastAsia="仿宋_GB2312" w:hint="eastAsia"/>
          <w:sz w:val="24"/>
        </w:rPr>
        <w:t>(2)、钢柱焊接操作平台</w:t>
      </w:r>
    </w:p>
    <w:p>
      <w:pPr>
        <w:spacing w:line="400" w:lineRule="exact"/>
        <w:rPr>
          <w:rFonts w:ascii="仿宋_GB2312" w:eastAsia="仿宋_GB2312" w:hint="eastAsia"/>
          <w:sz w:val="24"/>
        </w:rPr>
      </w:pPr>
      <w:r>
        <w:rPr>
          <w:rFonts w:ascii="仿宋_GB2312" w:eastAsia="仿宋_GB2312" w:hint="eastAsia"/>
          <w:sz w:val="24"/>
        </w:rPr>
        <w:t>在高层钢结构中,钢柱需要在高空对接，因此在吊装前在钢柱对接处下方1.0～1.2m设置操作平台，作为钢柱安装焊接时的落脚点。</w:t>
      </w:r>
    </w:p>
    <w:p>
      <w:pPr>
        <w:spacing w:line="400" w:lineRule="exact"/>
        <w:rPr>
          <w:rFonts w:ascii="仿宋_GB2312" w:eastAsia="仿宋_GB2312" w:hint="eastAsia"/>
          <w:sz w:val="24"/>
        </w:rPr>
      </w:pPr>
      <w:r>
        <w:rPr>
          <w:rFonts w:ascii="仿宋_GB2312" w:eastAsia="仿宋_GB2312" w:hint="eastAsia"/>
          <w:sz w:val="24"/>
        </w:rPr>
        <w:t>(3)、柱梁连接操作平台</w:t>
      </w:r>
    </w:p>
    <w:p>
      <w:pPr>
        <w:spacing w:line="400" w:lineRule="exact"/>
        <w:rPr>
          <w:rFonts w:ascii="仿宋_GB2312" w:eastAsia="仿宋_GB2312" w:hint="eastAsia"/>
          <w:sz w:val="24"/>
        </w:rPr>
      </w:pPr>
      <w:r>
        <w:rPr>
          <w:rFonts w:ascii="仿宋_GB2312" w:eastAsia="仿宋_GB2312" w:hint="eastAsia"/>
          <w:sz w:val="24"/>
        </w:rPr>
        <w:t>钢梁于钢梁连接时须搭设操作平台作为施工人员高强螺栓紧固及焊接的操作平台，该操作平台在吊装时随钢梁吊装一起吊装。</w:t>
      </w:r>
    </w:p>
    <w:p>
      <w:pPr>
        <w:spacing w:line="400" w:lineRule="exact"/>
        <w:rPr>
          <w:rFonts w:ascii="仿宋_GB2312" w:eastAsia="仿宋_GB2312" w:hint="eastAsia"/>
          <w:sz w:val="24"/>
        </w:rPr>
      </w:pPr>
      <w:r>
        <w:rPr>
          <w:rFonts w:ascii="仿宋_GB2312" w:eastAsia="仿宋_GB2312" w:hint="eastAsia"/>
          <w:sz w:val="24"/>
        </w:rPr>
        <w:t>(4)、水平行走设施</w:t>
      </w:r>
    </w:p>
    <w:p>
      <w:pPr>
        <w:spacing w:line="400" w:lineRule="exact"/>
        <w:rPr>
          <w:rFonts w:ascii="仿宋_GB2312" w:eastAsia="仿宋_GB2312" w:hint="eastAsia"/>
          <w:sz w:val="24"/>
        </w:rPr>
      </w:pPr>
      <w:r>
        <w:rPr>
          <w:rFonts w:ascii="仿宋_GB2312" w:eastAsia="仿宋_GB2312" w:hint="eastAsia"/>
          <w:sz w:val="24"/>
        </w:rPr>
        <w:t>在钢梁上设置钢丝绳，让工人在钢梁上行走时有挂安全带的地方，同时也可以作为扶手绳。</w:t>
      </w:r>
    </w:p>
    <w:p>
      <w:pPr>
        <w:spacing w:line="400" w:lineRule="exact"/>
        <w:rPr>
          <w:rFonts w:ascii="仿宋_GB2312" w:eastAsia="仿宋_GB2312" w:hint="eastAsia"/>
          <w:b/>
          <w:sz w:val="24"/>
        </w:rPr>
      </w:pPr>
      <w:r>
        <w:rPr>
          <w:rFonts w:ascii="仿宋_GB2312" w:eastAsia="仿宋_GB2312" w:hint="eastAsia"/>
          <w:b/>
          <w:sz w:val="24"/>
        </w:rPr>
        <w:t>4、技术准备</w:t>
      </w:r>
    </w:p>
    <w:p>
      <w:pPr>
        <w:spacing w:line="400" w:lineRule="exact"/>
        <w:rPr>
          <w:rFonts w:ascii="仿宋_GB2312" w:eastAsia="仿宋_GB2312" w:hint="eastAsia"/>
          <w:sz w:val="24"/>
        </w:rPr>
      </w:pPr>
      <w:r>
        <w:rPr>
          <w:rFonts w:ascii="仿宋_GB2312" w:eastAsia="仿宋_GB2312" w:hAnsi="仿宋_GB2312"/>
          <w:sz w:val="24"/>
        </w:rPr>
        <w:t>A</w:t>
      </w:r>
      <w:r>
        <w:rPr>
          <w:rFonts w:ascii="仿宋_GB2312" w:eastAsia="仿宋_GB2312" w:hint="eastAsia"/>
          <w:sz w:val="24"/>
        </w:rPr>
        <w:t>、定位轴线及水准点的复测</w:t>
      </w:r>
    </w:p>
    <w:p>
      <w:pPr>
        <w:spacing w:line="400" w:lineRule="exact"/>
        <w:rPr>
          <w:rFonts w:ascii="仿宋_GB2312" w:eastAsia="仿宋_GB2312" w:hint="eastAsia"/>
          <w:sz w:val="24"/>
        </w:rPr>
      </w:pPr>
      <w:r>
        <w:rPr>
          <w:rFonts w:ascii="仿宋_GB2312" w:eastAsia="仿宋_GB2312" w:hint="eastAsia"/>
          <w:sz w:val="24"/>
        </w:rPr>
        <w:t>(1)、对基础施工单位或建设单位提供的定位轴线，应会同建设单位、监理单位、土建单位、基础施工单位及其他有关单位一起对定位轴线进行交接验线，做好记录，对定位轴线进行标记，并做好保护。</w:t>
      </w:r>
    </w:p>
    <w:p>
      <w:pPr>
        <w:spacing w:line="400" w:lineRule="exact"/>
        <w:rPr>
          <w:rFonts w:ascii="仿宋_GB2312" w:eastAsia="仿宋_GB2312" w:hint="eastAsia"/>
          <w:sz w:val="24"/>
        </w:rPr>
      </w:pPr>
      <w:r>
        <w:rPr>
          <w:rFonts w:ascii="仿宋_GB2312" w:eastAsia="仿宋_GB2312" w:hint="eastAsia"/>
          <w:sz w:val="24"/>
        </w:rPr>
        <w:t>(2)、根据建设单位提供的水准点(二级以上)，用水准仪进行闭合测量，并将水准点测设到附近建筑物不宜损坏的地方，也可测设到建筑物内部，但要保持视线畅通，同时应加以保护。</w:t>
      </w:r>
    </w:p>
    <w:p>
      <w:pPr>
        <w:spacing w:line="400" w:lineRule="exact"/>
        <w:rPr>
          <w:rFonts w:ascii="仿宋_GB2312" w:eastAsia="仿宋_GB2312" w:hint="eastAsia"/>
          <w:color w:val="000000"/>
          <w:sz w:val="24"/>
        </w:rPr>
      </w:pPr>
      <w:r>
        <w:rPr>
          <w:rFonts w:ascii="仿宋_GB2312" w:eastAsia="仿宋_GB2312" w:hAnsi="仿宋_GB2312"/>
          <w:color w:val="000000"/>
          <w:sz w:val="24"/>
        </w:rPr>
        <w:t>B</w:t>
      </w:r>
      <w:r>
        <w:rPr>
          <w:rFonts w:ascii="仿宋_GB2312" w:eastAsia="仿宋_GB2312" w:hint="eastAsia"/>
          <w:color w:val="000000"/>
          <w:sz w:val="24"/>
        </w:rPr>
        <w:t>、安装前基础的处理：</w:t>
      </w:r>
    </w:p>
    <w:p>
      <w:pPr>
        <w:spacing w:line="400" w:lineRule="exact"/>
        <w:rPr>
          <w:rFonts w:ascii="仿宋_GB2312" w:eastAsia="仿宋_GB2312" w:hint="eastAsia"/>
          <w:color w:val="000000"/>
          <w:sz w:val="24"/>
        </w:rPr>
      </w:pPr>
      <w:r>
        <w:rPr>
          <w:rFonts w:ascii="仿宋_GB2312" w:eastAsia="仿宋_GB2312" w:hint="eastAsia"/>
          <w:color w:val="000000"/>
          <w:sz w:val="24"/>
        </w:rPr>
        <w:t>(1)、吊装前应彻底清除柱基础及周围的垃圾、积水，对混凝土基础面重新凿毛，并清除尘屑等杂物。</w:t>
      </w:r>
    </w:p>
    <w:p>
      <w:pPr>
        <w:spacing w:line="400" w:lineRule="exact"/>
        <w:rPr>
          <w:rFonts w:ascii="仿宋_GB2312" w:eastAsia="仿宋_GB2312" w:hint="eastAsia"/>
          <w:color w:val="000000"/>
          <w:sz w:val="24"/>
        </w:rPr>
      </w:pPr>
      <w:r>
        <w:rPr>
          <w:rFonts w:ascii="仿宋_GB2312" w:eastAsia="仿宋_GB2312" w:hint="eastAsia"/>
          <w:color w:val="000000"/>
          <w:sz w:val="24"/>
        </w:rPr>
        <w:t>(2)、构件吊装前应对基础的标高、轴线位置进行测量，划出钢柱安装的纵横十字轴线，安装并调整好调整螺母的标高。</w:t>
      </w:r>
    </w:p>
    <w:p>
      <w:pPr>
        <w:spacing w:line="400" w:lineRule="exact"/>
        <w:rPr>
          <w:rFonts w:ascii="仿宋_GB2312" w:eastAsia="仿宋_GB2312" w:hint="eastAsia"/>
          <w:sz w:val="24"/>
        </w:rPr>
      </w:pPr>
      <w:r>
        <w:rPr>
          <w:rFonts w:ascii="仿宋_GB2312" w:eastAsia="仿宋_GB2312" w:hAnsi="仿宋_GB2312"/>
          <w:sz w:val="24"/>
        </w:rPr>
        <w:t>C</w:t>
      </w:r>
      <w:r>
        <w:rPr>
          <w:rFonts w:ascii="仿宋_GB2312" w:eastAsia="仿宋_GB2312" w:hint="eastAsia"/>
          <w:sz w:val="24"/>
        </w:rPr>
        <w:t>、构件标志标注：</w:t>
      </w:r>
    </w:p>
    <w:p>
      <w:pPr>
        <w:spacing w:line="400" w:lineRule="exact"/>
        <w:rPr>
          <w:rFonts w:ascii="仿宋_GB2312" w:eastAsia="仿宋_GB2312" w:hint="eastAsia"/>
          <w:sz w:val="24"/>
        </w:rPr>
      </w:pPr>
      <w:r>
        <w:rPr>
          <w:rFonts w:ascii="仿宋_GB2312" w:eastAsia="仿宋_GB2312" w:hint="eastAsia"/>
          <w:sz w:val="24"/>
        </w:rPr>
        <w:t>吊装前对钢构件做好中心线、标高线的标注，对不对称的构件还应标注安装方向，对大型构件应标注出重心或吊点，标注可采用不同于构件涂装涂料颜色的油漆作记号，做到清楚、准确、醒目</w:t>
      </w:r>
    </w:p>
    <w:p>
      <w:pPr>
        <w:spacing w:line="400" w:lineRule="exact"/>
        <w:rPr>
          <w:rFonts w:ascii="仿宋_GB2312" w:eastAsia="仿宋_GB2312" w:hint="eastAsia"/>
          <w:sz w:val="24"/>
        </w:rPr>
      </w:pPr>
      <w:r>
        <w:rPr>
          <w:rFonts w:ascii="仿宋_GB2312" w:eastAsia="仿宋_GB2312" w:hAnsi="仿宋_GB2312"/>
          <w:sz w:val="24"/>
        </w:rPr>
        <w:t>D</w:t>
      </w:r>
      <w:r>
        <w:rPr>
          <w:rFonts w:ascii="仿宋_GB2312" w:eastAsia="仿宋_GB2312" w:hint="eastAsia"/>
          <w:sz w:val="24"/>
        </w:rPr>
        <w:t>、吊装时对构件的保护：</w:t>
      </w:r>
    </w:p>
    <w:p>
      <w:pPr>
        <w:tabs>
          <w:tab w:val="left" w:pos="930"/>
        </w:tabs>
        <w:spacing w:line="400" w:lineRule="exact"/>
        <w:rPr>
          <w:rFonts w:ascii="仿宋_GB2312" w:eastAsia="仿宋_GB2312" w:hint="eastAsia"/>
          <w:sz w:val="24"/>
        </w:rPr>
        <w:sectPr>
          <w:footerReference w:type="even" r:id="rId66"/>
          <w:type w:val="nextPage"/>
          <w:pgSz w:w="11906" w:h="16838"/>
          <w:pgMar w:top="1440" w:right="1800" w:bottom="1090" w:left="1800" w:header="851" w:footer="992" w:gutter="0"/>
          <w:pgNumType w:start="22"/>
          <w:cols w:space="708"/>
          <w:titlePg w:val="0"/>
          <w:docGrid w:type="lines" w:linePitch="312"/>
        </w:sectPr>
      </w:pPr>
    </w:p>
    <w:p>
      <w:pPr>
        <w:tabs>
          <w:tab w:val="left" w:pos="930"/>
        </w:tabs>
        <w:spacing w:line="400" w:lineRule="exact"/>
        <w:rPr>
          <w:rFonts w:ascii="仿宋_GB2312" w:eastAsia="仿宋_GB2312" w:hint="eastAsia"/>
          <w:sz w:val="24"/>
        </w:rPr>
      </w:pPr>
      <w:r>
        <w:rPr>
          <w:rFonts w:ascii="仿宋_GB2312" w:eastAsia="仿宋_GB2312" w:hint="eastAsia"/>
          <w:sz w:val="24"/>
        </w:rPr>
        <w:t>(1)、吊装时如不采用焊接吊耳，在构件本身用钢丝绳绑扎时对构件及钢丝绳进行保护,在构件四角做包角(用半圆钢管内夹角钢)以防止钢丝绳刻断。</w:t>
      </w:r>
    </w:p>
    <w:p>
      <w:pPr>
        <w:tabs>
          <w:tab w:val="left" w:pos="930"/>
        </w:tabs>
        <w:spacing w:line="400" w:lineRule="exact"/>
        <w:rPr>
          <w:rFonts w:ascii="仿宋_GB2312" w:eastAsia="仿宋_GB2312" w:hint="eastAsia"/>
          <w:sz w:val="24"/>
        </w:rPr>
      </w:pPr>
      <w:r>
        <w:rPr>
          <w:rFonts w:ascii="仿宋_GB2312" w:eastAsia="仿宋_GB2312" w:hint="eastAsia"/>
          <w:sz w:val="24"/>
        </w:rPr>
        <w:t>(2)、在绑扎点处为防止工字型或H形钢柱局部挤压破坏，可加一加强胫板，吊装格构柱，绑扎点处支撑杆。</w:t>
      </w:r>
    </w:p>
    <w:p>
      <w:pPr>
        <w:tabs>
          <w:tab w:val="left" w:pos="930"/>
        </w:tabs>
        <w:spacing w:line="400" w:lineRule="exact"/>
        <w:rPr>
          <w:rFonts w:ascii="仿宋_GB2312" w:eastAsia="仿宋_GB2312" w:hint="eastAsia"/>
          <w:sz w:val="24"/>
        </w:rPr>
      </w:pPr>
      <w:r>
        <w:rPr>
          <w:rFonts w:ascii="仿宋_GB2312" w:eastAsia="仿宋_GB2312" w:hint="eastAsia"/>
          <w:sz w:val="24"/>
        </w:rPr>
        <w:t>(3)、钢柱采用一端起吊时，在柱脚下垫木料，严禁拖吊。</w:t>
      </w:r>
    </w:p>
    <w:p>
      <w:pPr>
        <w:tabs>
          <w:tab w:val="left" w:pos="930"/>
        </w:tabs>
        <w:spacing w:line="400" w:lineRule="exact"/>
        <w:rPr>
          <w:rFonts w:ascii="仿宋_GB2312" w:eastAsia="仿宋_GB2312" w:hint="eastAsia"/>
          <w:spacing w:val="-10"/>
          <w:sz w:val="24"/>
        </w:rPr>
      </w:pPr>
      <w:r>
        <w:rPr>
          <w:rFonts w:ascii="仿宋_GB2312" w:eastAsia="仿宋_GB2312" w:hint="eastAsia"/>
          <w:sz w:val="24"/>
        </w:rPr>
        <w:t>(4)</w:t>
      </w:r>
      <w:r>
        <w:rPr>
          <w:rFonts w:ascii="仿宋_GB2312" w:eastAsia="仿宋_GB2312" w:hint="eastAsia"/>
          <w:spacing w:val="-10"/>
          <w:sz w:val="24"/>
        </w:rPr>
        <w:t>、高层钢结构钢柱吊装时，为了防止钢柱底部碰弯连接板，在根部放一根短道木。</w:t>
      </w:r>
    </w:p>
    <w:p>
      <w:pPr>
        <w:tabs>
          <w:tab w:val="left" w:pos="930"/>
        </w:tabs>
        <w:spacing w:line="400" w:lineRule="exact"/>
        <w:rPr>
          <w:rFonts w:ascii="仿宋_GB2312" w:eastAsia="仿宋_GB2312" w:hint="eastAsia"/>
          <w:sz w:val="24"/>
        </w:rPr>
      </w:pPr>
      <w:r>
        <w:rPr>
          <w:rFonts w:ascii="仿宋_GB2312" w:eastAsia="仿宋_GB2312" w:hAnsi="仿宋_GB2312"/>
          <w:sz w:val="24"/>
        </w:rPr>
        <w:t>E</w:t>
      </w:r>
      <w:r>
        <w:rPr>
          <w:rFonts w:ascii="仿宋_GB2312" w:eastAsia="仿宋_GB2312" w:hint="eastAsia"/>
          <w:sz w:val="24"/>
        </w:rPr>
        <w:t>、缆风绳、锚定的设置</w:t>
      </w:r>
    </w:p>
    <w:p>
      <w:pPr>
        <w:tabs>
          <w:tab w:val="left" w:pos="930"/>
        </w:tabs>
        <w:spacing w:line="400" w:lineRule="exact"/>
        <w:ind w:firstLine="480" w:firstLineChars="200"/>
        <w:rPr>
          <w:rFonts w:ascii="仿宋_GB2312" w:eastAsia="仿宋_GB2312" w:hint="eastAsia"/>
          <w:sz w:val="24"/>
        </w:rPr>
      </w:pPr>
      <w:r>
        <w:rPr>
          <w:rFonts w:ascii="仿宋_GB2312" w:eastAsia="仿宋_GB2312" w:hint="eastAsia"/>
          <w:sz w:val="24"/>
        </w:rPr>
        <w:t>当开始吊装前，应先设置好缆风绳及缆风绳锚定。由于刚开始吊装的钢结构，在没有安装支撑及相应的连接构件前，单独的构件没有形成一个稳定的空间体系，因此在吊装前应设置一定数量的缆风绳，通过一定的锚定设施进行固定。对侧向刚度较差或长细比较大的钢柱吊装后应在四面设置缆风绳，当屋面梁吊装后，应在吊钩撤走之前将缆风绳固定好，屋面梁至少应设置3对缆风绳，当屋面梁跨度较大时，应增加缆风绳的数量。</w:t>
      </w:r>
    </w:p>
    <w:p>
      <w:pPr>
        <w:tabs>
          <w:tab w:val="left" w:pos="930"/>
        </w:tabs>
        <w:spacing w:line="400" w:lineRule="exact"/>
        <w:ind w:firstLine="480" w:firstLineChars="200"/>
        <w:rPr>
          <w:rFonts w:ascii="仿宋_GB2312" w:eastAsia="仿宋_GB2312" w:hint="eastAsia"/>
          <w:sz w:val="24"/>
        </w:rPr>
      </w:pPr>
      <w:r>
        <w:rPr>
          <w:rFonts w:ascii="仿宋_GB2312" w:eastAsia="仿宋_GB2312" w:hint="eastAsia"/>
          <w:sz w:val="24"/>
        </w:rPr>
        <w:t>缆风绳应采用钢丝绳，锚定在固定的建筑物上面，在没有固定的地方固定时，应在地面上打地锚桩，地锚桩可采用钢管，必须倾斜，深度不少于2.5米。</w:t>
      </w:r>
    </w:p>
    <w:p>
      <w:pPr>
        <w:tabs>
          <w:tab w:val="left" w:pos="930"/>
        </w:tabs>
        <w:spacing w:before="312" w:beforeLines="100" w:after="156" w:afterLines="50" w:line="400" w:lineRule="exact"/>
        <w:ind w:left="-359" w:leftChars="-171"/>
        <w:rPr>
          <w:rFonts w:ascii="仿宋_GB2312" w:eastAsia="仿宋_GB2312" w:hint="eastAsia"/>
          <w:b/>
          <w:sz w:val="28"/>
          <w:szCs w:val="28"/>
        </w:rPr>
      </w:pPr>
      <w:r>
        <w:rPr>
          <w:rFonts w:ascii="仿宋_GB2312" w:eastAsia="仿宋_GB2312" w:hint="eastAsia"/>
          <w:b/>
          <w:sz w:val="28"/>
          <w:szCs w:val="28"/>
        </w:rPr>
        <w:t>（二）、安装顺序及安装工艺流程</w:t>
      </w:r>
    </w:p>
    <w:p>
      <w:pPr>
        <w:spacing w:line="400" w:lineRule="exact"/>
        <w:rPr>
          <w:rFonts w:ascii="仿宋_GB2312" w:eastAsia="仿宋_GB2312" w:hint="eastAsia"/>
          <w:b/>
          <w:sz w:val="28"/>
          <w:szCs w:val="28"/>
        </w:rPr>
      </w:pPr>
      <w:r>
        <w:rPr>
          <w:rFonts w:ascii="Wingdings" w:eastAsia="仿宋_GB2312" w:hAnsi="Wingdings"/>
          <w:b/>
          <w:sz w:val="28"/>
          <w:szCs w:val="28"/>
        </w:rPr>
        <w:sym w:font="Wingdings" w:char="F06E"/>
      </w:r>
      <w:r>
        <w:rPr>
          <w:rFonts w:ascii="仿宋_GB2312" w:eastAsia="仿宋_GB2312" w:hint="eastAsia"/>
          <w:b/>
          <w:sz w:val="28"/>
          <w:szCs w:val="28"/>
        </w:rPr>
        <w:t>裙房屋面钢结构安装顺序</w:t>
      </w:r>
    </w:p>
    <w:p>
      <w:pPr>
        <w:spacing w:line="400" w:lineRule="exact"/>
        <w:ind w:firstLine="480" w:firstLineChars="200"/>
        <w:rPr>
          <w:rFonts w:ascii="仿宋_GB2312" w:eastAsia="仿宋_GB2312" w:hint="eastAsia"/>
          <w:sz w:val="24"/>
        </w:rPr>
      </w:pPr>
      <w:r>
        <w:rPr>
          <w:rFonts w:ascii="仿宋_GB2312" w:eastAsia="仿宋_GB2312" w:hint="eastAsia"/>
          <w:sz w:val="24"/>
        </w:rPr>
        <w:t>该工程的安装包含的构件包括：钢柱、钢梁、垂直支撑、水平支撑、压杆、檩条、角隅撑、拉条、天沟等钢构件。它的安装原则是必须保证结构形成稳定的空间体系，并不导致永久性变形。</w:t>
      </w:r>
    </w:p>
    <w:p>
      <w:pPr>
        <w:spacing w:line="400" w:lineRule="exact"/>
        <w:rPr>
          <w:rFonts w:ascii="仿宋_GB2312" w:eastAsia="仿宋_GB2312" w:hint="eastAsia"/>
          <w:sz w:val="24"/>
        </w:rPr>
      </w:pPr>
      <w:r>
        <w:rPr>
          <w:rFonts w:ascii="仿宋_GB2312" w:eastAsia="仿宋_GB2312" w:hint="eastAsia"/>
          <w:sz w:val="24"/>
        </w:rPr>
        <w:t>1、安装单根钢柱</w:t>
      </w:r>
      <w:r>
        <w:rPr>
          <w:rFonts w:ascii="仿宋_GB2312" w:eastAsia="仿宋_GB2312" w:hint="eastAsia"/>
          <w:sz w:val="24"/>
        </w:rPr>
        <w:t>——</w:t>
      </w:r>
      <w:r>
        <w:rPr>
          <w:rFonts w:ascii="仿宋_GB2312" w:eastAsia="仿宋_GB2312" w:hint="eastAsia"/>
          <w:sz w:val="24"/>
        </w:rPr>
        <w:t>柱标高调整</w:t>
      </w:r>
      <w:r>
        <w:rPr>
          <w:rFonts w:ascii="仿宋_GB2312" w:eastAsia="仿宋_GB2312" w:hint="eastAsia"/>
          <w:sz w:val="24"/>
        </w:rPr>
        <w:t>——</w:t>
      </w:r>
      <w:r>
        <w:rPr>
          <w:rFonts w:ascii="仿宋_GB2312" w:eastAsia="仿宋_GB2312" w:hint="eastAsia"/>
          <w:sz w:val="24"/>
        </w:rPr>
        <w:t>纵横十字线位移</w:t>
      </w:r>
      <w:r>
        <w:rPr>
          <w:rFonts w:ascii="仿宋_GB2312" w:eastAsia="仿宋_GB2312" w:hint="eastAsia"/>
          <w:sz w:val="24"/>
        </w:rPr>
        <w:t>——</w:t>
      </w:r>
      <w:r>
        <w:rPr>
          <w:rFonts w:ascii="仿宋_GB2312" w:eastAsia="仿宋_GB2312" w:hint="eastAsia"/>
          <w:sz w:val="24"/>
        </w:rPr>
        <w:t>垂偏校正</w:t>
      </w:r>
      <w:r>
        <w:rPr>
          <w:rFonts w:ascii="仿宋_GB2312" w:eastAsia="仿宋_GB2312" w:hint="eastAsia"/>
          <w:sz w:val="24"/>
        </w:rPr>
        <w:t>——</w:t>
      </w:r>
      <w:r>
        <w:rPr>
          <w:rFonts w:ascii="仿宋_GB2312" w:eastAsia="仿宋_GB2312" w:hint="eastAsia"/>
          <w:sz w:val="24"/>
        </w:rPr>
        <w:t>初校(初拧锚栓螺母，调整螺母)</w:t>
      </w:r>
      <w:r>
        <w:rPr>
          <w:rFonts w:ascii="仿宋_GB2312" w:eastAsia="仿宋_GB2312" w:hint="eastAsia"/>
          <w:sz w:val="24"/>
        </w:rPr>
        <w:t>——</w:t>
      </w:r>
      <w:r>
        <w:rPr>
          <w:rFonts w:ascii="仿宋_GB2312" w:eastAsia="仿宋_GB2312" w:hint="eastAsia"/>
          <w:sz w:val="24"/>
        </w:rPr>
        <w:t>固定</w:t>
      </w:r>
      <w:r>
        <w:rPr>
          <w:rFonts w:ascii="仿宋_GB2312" w:eastAsia="仿宋_GB2312" w:hint="eastAsia"/>
          <w:sz w:val="24"/>
        </w:rPr>
        <w:t>——</w:t>
      </w:r>
      <w:r>
        <w:rPr>
          <w:rFonts w:ascii="仿宋_GB2312" w:eastAsia="仿宋_GB2312" w:hint="eastAsia"/>
          <w:sz w:val="24"/>
        </w:rPr>
        <w:t>超差调整</w:t>
      </w:r>
      <w:r>
        <w:rPr>
          <w:rFonts w:ascii="仿宋_GB2312" w:eastAsia="仿宋_GB2312" w:hint="eastAsia"/>
          <w:sz w:val="24"/>
        </w:rPr>
        <w:t>——</w:t>
      </w:r>
      <w:r>
        <w:rPr>
          <w:rFonts w:ascii="仿宋_GB2312" w:eastAsia="仿宋_GB2312" w:hint="eastAsia"/>
          <w:sz w:val="24"/>
        </w:rPr>
        <w:t>固定。</w:t>
      </w:r>
    </w:p>
    <w:p>
      <w:pPr>
        <w:spacing w:line="400" w:lineRule="exact"/>
        <w:rPr>
          <w:rFonts w:ascii="仿宋_GB2312" w:eastAsia="仿宋_GB2312" w:hint="eastAsia"/>
          <w:sz w:val="24"/>
        </w:rPr>
      </w:pPr>
      <w:r>
        <w:rPr>
          <w:rFonts w:ascii="仿宋_GB2312" w:eastAsia="仿宋_GB2312" w:hint="eastAsia"/>
          <w:sz w:val="24"/>
        </w:rPr>
        <w:t>2、屋面梁在地面超平的垫木上用高强螺栓连接、组装好，再起吊安装；放置缆风绳。</w:t>
      </w:r>
    </w:p>
    <w:p>
      <w:pPr>
        <w:spacing w:line="400" w:lineRule="exact"/>
        <w:rPr>
          <w:rFonts w:ascii="仿宋_GB2312" w:eastAsia="仿宋_GB2312" w:hint="eastAsia"/>
          <w:sz w:val="24"/>
        </w:rPr>
      </w:pPr>
      <w:r>
        <w:rPr>
          <w:rFonts w:ascii="仿宋_GB2312" w:eastAsia="仿宋_GB2312" w:hint="eastAsia"/>
          <w:sz w:val="24"/>
        </w:rPr>
        <w:t>3、安装顺序：柱</w:t>
      </w:r>
      <w:r>
        <w:rPr>
          <w:rFonts w:ascii="仿宋_GB2312" w:eastAsia="仿宋_GB2312" w:hint="eastAsia"/>
          <w:sz w:val="24"/>
        </w:rPr>
        <w:t>——</w:t>
      </w:r>
      <w:r>
        <w:rPr>
          <w:rFonts w:ascii="仿宋_GB2312" w:eastAsia="仿宋_GB2312" w:hint="eastAsia"/>
          <w:sz w:val="24"/>
        </w:rPr>
        <w:t>垂直支撑</w:t>
      </w:r>
      <w:r>
        <w:rPr>
          <w:rFonts w:ascii="仿宋_GB2312" w:eastAsia="仿宋_GB2312" w:hint="eastAsia"/>
          <w:sz w:val="24"/>
        </w:rPr>
        <w:t>——</w:t>
      </w:r>
      <w:r>
        <w:rPr>
          <w:rFonts w:ascii="仿宋_GB2312" w:eastAsia="仿宋_GB2312" w:hint="eastAsia"/>
          <w:sz w:val="24"/>
        </w:rPr>
        <w:t>屋面梁地面组装</w:t>
      </w:r>
      <w:r>
        <w:rPr>
          <w:rFonts w:ascii="仿宋_GB2312" w:eastAsia="仿宋_GB2312" w:hint="eastAsia"/>
          <w:sz w:val="24"/>
        </w:rPr>
        <w:t>——</w:t>
      </w:r>
      <w:r>
        <w:rPr>
          <w:rFonts w:ascii="仿宋_GB2312" w:eastAsia="仿宋_GB2312" w:hint="eastAsia"/>
          <w:sz w:val="24"/>
        </w:rPr>
        <w:t>放缆风绳</w:t>
      </w:r>
      <w:r>
        <w:rPr>
          <w:rFonts w:ascii="仿宋_GB2312" w:eastAsia="仿宋_GB2312" w:hint="eastAsia"/>
          <w:sz w:val="24"/>
        </w:rPr>
        <w:t>——</w:t>
      </w:r>
      <w:r>
        <w:rPr>
          <w:rFonts w:ascii="仿宋_GB2312" w:eastAsia="仿宋_GB2312" w:hint="eastAsia"/>
          <w:sz w:val="24"/>
        </w:rPr>
        <w:t>屋面梁吊装</w:t>
      </w:r>
      <w:r>
        <w:rPr>
          <w:rFonts w:ascii="仿宋_GB2312" w:eastAsia="仿宋_GB2312" w:hint="eastAsia"/>
          <w:sz w:val="24"/>
        </w:rPr>
        <w:t>——</w:t>
      </w:r>
      <w:r>
        <w:rPr>
          <w:rFonts w:ascii="仿宋_GB2312" w:eastAsia="仿宋_GB2312" w:hint="eastAsia"/>
          <w:sz w:val="24"/>
        </w:rPr>
        <w:t>水平支撑</w:t>
      </w:r>
      <w:r>
        <w:rPr>
          <w:rFonts w:ascii="仿宋_GB2312" w:eastAsia="仿宋_GB2312" w:hint="eastAsia"/>
          <w:sz w:val="24"/>
        </w:rPr>
        <w:t>——</w:t>
      </w:r>
      <w:r>
        <w:rPr>
          <w:rFonts w:ascii="仿宋_GB2312" w:eastAsia="仿宋_GB2312" w:hint="eastAsia"/>
          <w:sz w:val="24"/>
        </w:rPr>
        <w:t>压杆</w:t>
      </w:r>
      <w:r>
        <w:rPr>
          <w:rFonts w:ascii="仿宋_GB2312" w:eastAsia="仿宋_GB2312" w:hint="eastAsia"/>
          <w:sz w:val="24"/>
        </w:rPr>
        <w:t>——</w:t>
      </w:r>
      <w:r>
        <w:rPr>
          <w:rFonts w:ascii="仿宋_GB2312" w:eastAsia="仿宋_GB2312" w:hint="eastAsia"/>
          <w:sz w:val="24"/>
        </w:rPr>
        <w:t>檩条</w:t>
      </w:r>
      <w:r>
        <w:rPr>
          <w:rFonts w:ascii="仿宋_GB2312" w:eastAsia="仿宋_GB2312" w:hint="eastAsia"/>
          <w:sz w:val="24"/>
        </w:rPr>
        <w:t>——</w:t>
      </w:r>
      <w:r>
        <w:rPr>
          <w:rFonts w:ascii="仿宋_GB2312" w:eastAsia="仿宋_GB2312" w:hint="eastAsia"/>
          <w:sz w:val="24"/>
        </w:rPr>
        <w:t>角隅撑</w:t>
      </w:r>
      <w:r>
        <w:rPr>
          <w:rFonts w:ascii="仿宋_GB2312" w:eastAsia="仿宋_GB2312" w:hint="eastAsia"/>
          <w:sz w:val="24"/>
        </w:rPr>
        <w:t>——</w:t>
      </w:r>
      <w:r>
        <w:rPr>
          <w:rFonts w:ascii="仿宋_GB2312" w:eastAsia="仿宋_GB2312" w:hint="eastAsia"/>
          <w:sz w:val="24"/>
        </w:rPr>
        <w:t>拉条。</w:t>
      </w:r>
    </w:p>
    <w:p>
      <w:pPr>
        <w:spacing w:line="400" w:lineRule="exact"/>
        <w:rPr>
          <w:rFonts w:ascii="仿宋_GB2312" w:eastAsia="仿宋_GB2312" w:hint="eastAsia"/>
          <w:sz w:val="24"/>
        </w:rPr>
      </w:pPr>
      <w:r>
        <w:rPr>
          <w:rFonts w:ascii="仿宋_GB2312" w:eastAsia="仿宋_GB2312" w:hint="eastAsia"/>
          <w:sz w:val="24"/>
        </w:rPr>
        <w:t>4、吊装应先从靠近山墙的有柱间支撑的两榀刚架开始，安装好所有构件，并进行校正正固定，以此为起点向另一端顺序安装。</w:t>
      </w:r>
    </w:p>
    <w:p>
      <w:pPr>
        <w:spacing w:line="400" w:lineRule="exact"/>
        <w:rPr>
          <w:rFonts w:ascii="仿宋_GB2312" w:eastAsia="仿宋_GB2312" w:hint="eastAsia"/>
          <w:sz w:val="24"/>
        </w:rPr>
      </w:pPr>
      <w:r>
        <w:rPr>
          <w:rFonts w:ascii="仿宋_GB2312" w:eastAsia="仿宋_GB2312" w:hint="eastAsia"/>
          <w:sz w:val="24"/>
        </w:rPr>
        <w:t>5、检查刚架垂直度偏移，复测钢柱标高、轴线位移、垂直度，屋面梁跨中垂直度和吊车梁跨度、轨距等，合格后用高强螺栓紧固，再初、终拧。</w:t>
      </w:r>
    </w:p>
    <w:p>
      <w:pPr>
        <w:spacing w:line="400" w:lineRule="exact"/>
        <w:rPr>
          <w:rFonts w:ascii="仿宋_GB2312" w:eastAsia="仿宋_GB2312" w:hint="eastAsia"/>
          <w:sz w:val="24"/>
        </w:rPr>
      </w:pPr>
      <w:r>
        <w:rPr>
          <w:rFonts w:ascii="仿宋_GB2312" w:eastAsia="仿宋_GB2312" w:hint="eastAsia"/>
          <w:sz w:val="24"/>
        </w:rPr>
        <w:t>6、其余钢架檩条、墙梁的螺栓应在统一校正后进行拧紧。</w:t>
      </w:r>
    </w:p>
    <w:p>
      <w:pPr>
        <w:spacing w:line="400" w:lineRule="exact"/>
        <w:rPr>
          <w:rFonts w:ascii="仿宋_GB2312" w:eastAsia="仿宋_GB2312" w:hint="eastAsia"/>
          <w:sz w:val="24"/>
        </w:rPr>
      </w:pPr>
      <w:r>
        <w:rPr>
          <w:rFonts w:ascii="仿宋_GB2312" w:eastAsia="仿宋_GB2312" w:hint="eastAsia"/>
          <w:sz w:val="24"/>
        </w:rPr>
        <w:t>7、几种情况的说明：</w:t>
      </w:r>
    </w:p>
    <w:p>
      <w:pPr>
        <w:spacing w:line="400" w:lineRule="exact"/>
        <w:rPr>
          <w:rFonts w:ascii="仿宋_GB2312" w:eastAsia="仿宋_GB2312" w:hint="eastAsia"/>
          <w:sz w:val="24"/>
        </w:rPr>
      </w:pPr>
      <w:r>
        <w:rPr>
          <w:rFonts w:ascii="仿宋_GB2312" w:eastAsia="仿宋_GB2312" w:hint="eastAsia"/>
          <w:sz w:val="24"/>
        </w:rPr>
        <w:t>(1)、并列高低跨吊装时，先吊高跨后吊低跨；</w:t>
      </w:r>
    </w:p>
    <w:p>
      <w:pPr>
        <w:spacing w:line="400" w:lineRule="exact"/>
        <w:rPr>
          <w:rFonts w:ascii="仿宋_GB2312" w:eastAsia="仿宋_GB2312" w:hint="eastAsia"/>
          <w:sz w:val="24"/>
        </w:rPr>
      </w:pPr>
      <w:r>
        <w:rPr>
          <w:rFonts w:ascii="仿宋_GB2312" w:eastAsia="仿宋_GB2312" w:hint="eastAsia"/>
          <w:sz w:val="24"/>
        </w:rPr>
        <w:t>(2)、并列大跨度与小跨度吊装时，先吊大跨度，后吊小跨度；</w:t>
      </w:r>
    </w:p>
    <w:p>
      <w:pPr>
        <w:spacing w:line="400" w:lineRule="exact"/>
        <w:rPr>
          <w:rFonts w:ascii="仿宋_GB2312" w:eastAsia="仿宋_GB2312" w:hint="eastAsia"/>
          <w:sz w:val="24"/>
        </w:rPr>
        <w:sectPr>
          <w:footerReference w:type="even" r:id="rId67"/>
          <w:type w:val="nextPage"/>
          <w:pgSz w:w="11906" w:h="16838"/>
          <w:pgMar w:top="1440" w:right="1800" w:bottom="1090" w:left="1800" w:header="851" w:footer="992" w:gutter="0"/>
          <w:pgNumType w:start="23"/>
          <w:cols w:space="708"/>
          <w:titlePg w:val="0"/>
          <w:docGrid w:type="lines" w:linePitch="312"/>
        </w:sectPr>
      </w:pPr>
      <w:r>
        <w:rPr>
          <w:rFonts w:ascii="仿宋_GB2312" w:eastAsia="仿宋_GB2312" w:hint="eastAsia"/>
          <w:sz w:val="24"/>
        </w:rPr>
        <w:t>(3)、并列有屋盖跨和露天跨吊装时，先吊有屋盖跨后吊露天跨；</w:t>
      </w:r>
    </w:p>
    <w:p>
      <w:pPr>
        <w:spacing w:line="400" w:lineRule="exact"/>
        <w:rPr>
          <w:rFonts w:ascii="仿宋_GB2312" w:eastAsia="仿宋_GB2312" w:hint="eastAsia"/>
          <w:sz w:val="24"/>
        </w:rPr>
      </w:pPr>
      <w:r>
        <w:rPr>
          <w:rFonts w:ascii="仿宋_GB2312" w:eastAsia="仿宋_GB2312" w:hint="eastAsia"/>
          <w:sz w:val="24"/>
        </w:rPr>
        <w:t>(4)、并列间数多与间数少吊装时，先吊间数多后吊间数少；</w:t>
      </w:r>
    </w:p>
    <w:p>
      <w:pPr>
        <w:spacing w:after="156" w:afterLines="50" w:line="400" w:lineRule="exact"/>
        <w:rPr>
          <w:rFonts w:ascii="仿宋_GB2312" w:eastAsia="仿宋_GB2312" w:hint="eastAsia"/>
          <w:sz w:val="24"/>
        </w:rPr>
      </w:pPr>
      <w:r>
        <w:rPr>
          <w:rFonts w:ascii="仿宋_GB2312" w:eastAsia="仿宋_GB2312"/>
          <w:sz w:val="24"/>
        </w:rPr>
        <w:pict>
          <v:group id="组合 2275" o:spid="_x0000_s1866" style="width:498.75pt;height:384.45pt;margin-top:21.4pt;margin-left:-36pt;position:absolute;z-index:251715584" coordorigin="1168,1658" coordsize="9975,7689">
            <v:shape id="文本框 2276" o:spid="_x0000_s1867" type="#_x0000_t202" style="width:2205;height:312;left:5263;mso-wrap-style:square;position:absolute;top:1970" filled="t" fillcolor="white" stroked="t">
              <v:stroke linestyle="single"/>
              <v:textbox inset=",0,,0">
                <w:txbxContent>
                  <w:p>
                    <w:pPr>
                      <w:jc w:val="right"/>
                      <w:rPr>
                        <w:rFonts w:ascii="仿宋_GB2312" w:eastAsia="仿宋_GB2312" w:hint="eastAsia"/>
                      </w:rPr>
                    </w:pPr>
                    <w:r>
                      <w:rPr>
                        <w:rFonts w:ascii="仿宋_GB2312" w:eastAsia="仿宋_GB2312" w:hint="eastAsia"/>
                      </w:rPr>
                      <w:t>钢构件制作质量检查</w:t>
                    </w:r>
                  </w:p>
                </w:txbxContent>
              </v:textbox>
            </v:shape>
            <v:shape id="文本框 2277" o:spid="_x0000_s1868" type="#_x0000_t202" style="width:2625;height:312;left:5008;mso-wrap-style:square;position:absolute;top:2735" filled="t" fillcolor="white" stroked="t">
              <v:stroke linestyle="single"/>
              <v:textbox inset=",0,,0">
                <w:txbxContent>
                  <w:p>
                    <w:pPr>
                      <w:rPr>
                        <w:rFonts w:ascii="仿宋_GB2312" w:eastAsia="仿宋_GB2312" w:hint="eastAsia"/>
                      </w:rPr>
                    </w:pPr>
                    <w:r>
                      <w:rPr>
                        <w:rFonts w:ascii="仿宋_GB2312" w:eastAsia="仿宋_GB2312" w:hint="eastAsia"/>
                      </w:rPr>
                      <w:t>构件按安装顺序配套运输</w:t>
                    </w:r>
                  </w:p>
                </w:txbxContent>
              </v:textbox>
            </v:shape>
            <v:shape id="文本框 2278" o:spid="_x0000_s1869" type="#_x0000_t202" style="width:2205;height:312;left:5263;mso-wrap-style:square;position:absolute;top:3374" filled="t" fillcolor="white" stroked="t">
              <v:stroke linestyle="single"/>
              <v:textbox inset=",0,,0">
                <w:txbxContent>
                  <w:p>
                    <w:pPr>
                      <w:rPr>
                        <w:rFonts w:ascii="仿宋_GB2312" w:eastAsia="仿宋_GB2312" w:hint="eastAsia"/>
                      </w:rPr>
                    </w:pPr>
                    <w:r>
                      <w:rPr>
                        <w:rFonts w:ascii="仿宋_GB2312" w:eastAsia="仿宋_GB2312" w:hint="eastAsia"/>
                      </w:rPr>
                      <w:t>安装前做好准备工作</w:t>
                    </w:r>
                  </w:p>
                </w:txbxContent>
              </v:textbox>
            </v:shape>
            <v:shape id="文本框 2279" o:spid="_x0000_s1870" type="#_x0000_t202" style="width:1785;height:312;left:5443;mso-wrap-style:square;position:absolute;top:3998" filled="t" fillcolor="white" stroked="t">
              <v:stroke linestyle="single"/>
              <v:textbox inset=",0,,0">
                <w:txbxContent>
                  <w:p>
                    <w:pPr>
                      <w:rPr>
                        <w:rFonts w:ascii="仿宋_GB2312" w:eastAsia="仿宋_GB2312" w:hint="eastAsia"/>
                      </w:rPr>
                    </w:pPr>
                    <w:r>
                      <w:rPr>
                        <w:rFonts w:ascii="仿宋_GB2312" w:eastAsia="仿宋_GB2312" w:hint="eastAsia"/>
                      </w:rPr>
                      <w:t>钢柱安装及校正</w:t>
                    </w:r>
                  </w:p>
                </w:txbxContent>
              </v:textbox>
            </v:shape>
            <v:shape id="文本框 2280" o:spid="_x0000_s1871" type="#_x0000_t202" style="width:2415;height:312;left:1693;mso-wrap-style:square;position:absolute;top:1970" filled="t" fillcolor="white" stroked="t">
              <v:stroke linestyle="single"/>
              <v:textbox inset=",0,,0">
                <w:txbxContent>
                  <w:p>
                    <w:pPr>
                      <w:jc w:val="right"/>
                      <w:rPr>
                        <w:rFonts w:ascii="仿宋_GB2312" w:eastAsia="仿宋_GB2312" w:hint="eastAsia"/>
                      </w:rPr>
                    </w:pPr>
                    <w:r>
                      <w:rPr>
                        <w:rFonts w:ascii="仿宋_GB2312" w:eastAsia="仿宋_GB2312" w:hint="eastAsia"/>
                      </w:rPr>
                      <w:t>现场平面布置构件堆放</w:t>
                    </w:r>
                  </w:p>
                </w:txbxContent>
              </v:textbox>
            </v:shape>
            <v:shape id="文本框 2281" o:spid="_x0000_s1872" type="#_x0000_t202" style="width:2205;height:312;left:1903;mso-wrap-style:square;position:absolute;top:2594" filled="t" fillcolor="white" stroked="t">
              <v:stroke linestyle="single"/>
              <v:textbox inset=",0,,0">
                <w:txbxContent>
                  <w:p>
                    <w:pPr>
                      <w:jc w:val="right"/>
                      <w:rPr>
                        <w:rFonts w:ascii="仿宋_GB2312" w:eastAsia="仿宋_GB2312" w:hint="eastAsia"/>
                      </w:rPr>
                    </w:pPr>
                    <w:r>
                      <w:rPr>
                        <w:rFonts w:ascii="仿宋_GB2312" w:eastAsia="仿宋_GB2312" w:hint="eastAsia"/>
                      </w:rPr>
                      <w:t>施工机具准备、检查</w:t>
                    </w:r>
                  </w:p>
                </w:txbxContent>
              </v:textbox>
            </v:shape>
            <v:shape id="文本框 2282" o:spid="_x0000_s1873" type="#_x0000_t202" style="width:1575;height:312;left:2533;mso-wrap-style:square;position:absolute;top:3113" filled="t" fillcolor="white" stroked="t">
              <v:stroke linestyle="single"/>
              <v:textbox inset=",0,,0">
                <w:txbxContent>
                  <w:p>
                    <w:pPr>
                      <w:jc w:val="right"/>
                      <w:rPr>
                        <w:rFonts w:ascii="仿宋_GB2312" w:eastAsia="仿宋_GB2312" w:hint="eastAsia"/>
                      </w:rPr>
                    </w:pPr>
                    <w:r>
                      <w:rPr>
                        <w:rFonts w:ascii="仿宋_GB2312" w:eastAsia="仿宋_GB2312" w:hint="eastAsia"/>
                      </w:rPr>
                      <w:t>轴线标高复测</w:t>
                    </w:r>
                  </w:p>
                </w:txbxContent>
              </v:textbox>
            </v:shape>
            <v:shape id="文本框 2283" o:spid="_x0000_s1874" type="#_x0000_t202" style="width:2340;height:312;left:1768;mso-wrap-style:square;position:absolute;top:3632" filled="t" fillcolor="white" stroked="t">
              <v:stroke linestyle="single"/>
              <v:textbox inset=",0,,0">
                <w:txbxContent>
                  <w:p>
                    <w:pPr>
                      <w:jc w:val="right"/>
                      <w:rPr>
                        <w:rFonts w:ascii="仿宋_GB2312" w:eastAsia="仿宋_GB2312" w:hint="eastAsia"/>
                      </w:rPr>
                    </w:pPr>
                    <w:r>
                      <w:rPr>
                        <w:rFonts w:ascii="仿宋_GB2312" w:eastAsia="仿宋_GB2312" w:hint="eastAsia"/>
                      </w:rPr>
                      <w:t>预埋螺栓检查与核对</w:t>
                    </w:r>
                  </w:p>
                </w:txbxContent>
              </v:textbox>
            </v:shape>
            <v:shape id="文本框 2284" o:spid="_x0000_s1875" type="#_x0000_t202" style="width:2940;height:312;left:1168;mso-wrap-style:square;position:absolute;top:4256" filled="t" fillcolor="white" stroked="t">
              <v:stroke linestyle="single"/>
              <v:textbox inset=",0,,0">
                <w:txbxContent>
                  <w:p>
                    <w:pPr>
                      <w:jc w:val="right"/>
                      <w:rPr>
                        <w:rFonts w:ascii="仿宋_GB2312" w:eastAsia="仿宋_GB2312" w:hint="eastAsia"/>
                      </w:rPr>
                    </w:pPr>
                    <w:r>
                      <w:rPr>
                        <w:rFonts w:ascii="仿宋_GB2312" w:eastAsia="仿宋_GB2312" w:hint="eastAsia"/>
                      </w:rPr>
                      <w:t>划出基础和底板安装位置线</w:t>
                    </w:r>
                  </w:p>
                </w:txbxContent>
              </v:textbox>
            </v:shape>
            <v:shape id="文本框 2285" o:spid="_x0000_s1876" type="#_x0000_t202" style="width:2835;height:312;left:1273;mso-wrap-style:square;position:absolute;top:5960" filled="t" fillcolor="white" stroked="t">
              <v:stroke linestyle="single"/>
              <v:textbox inset=",0,,0">
                <w:txbxContent>
                  <w:p>
                    <w:pPr>
                      <w:jc w:val="right"/>
                      <w:rPr>
                        <w:rFonts w:ascii="仿宋_GB2312" w:eastAsia="仿宋_GB2312" w:hint="eastAsia"/>
                      </w:rPr>
                    </w:pPr>
                    <w:r>
                      <w:rPr>
                        <w:rFonts w:ascii="仿宋_GB2312" w:eastAsia="仿宋_GB2312" w:hint="eastAsia"/>
                      </w:rPr>
                      <w:t>搭设操作平台及行走设施</w:t>
                    </w:r>
                  </w:p>
                </w:txbxContent>
              </v:textbox>
            </v:shape>
            <v:shape id="文本框 2286" o:spid="_x0000_s1877" type="#_x0000_t202" style="width:1155;height:312;left:8518;mso-wrap-style:square;position:absolute;top:1658" filled="t" fillcolor="white" stroked="t">
              <v:stroke linestyle="single"/>
              <v:textbox inset=",0,,0">
                <w:txbxContent>
                  <w:p>
                    <w:pPr>
                      <w:jc w:val="right"/>
                      <w:rPr>
                        <w:rFonts w:ascii="仿宋_GB2312" w:eastAsia="仿宋_GB2312" w:hint="eastAsia"/>
                      </w:rPr>
                    </w:pPr>
                    <w:r>
                      <w:rPr>
                        <w:rFonts w:ascii="仿宋_GB2312" w:eastAsia="仿宋_GB2312" w:hint="eastAsia"/>
                      </w:rPr>
                      <w:t>构件编号</w:t>
                    </w:r>
                  </w:p>
                </w:txbxContent>
              </v:textbox>
            </v:shape>
            <v:shape id="文本框 2287" o:spid="_x0000_s1878" type="#_x0000_t202" style="width:2100;height:312;left:8518;mso-wrap-style:square;position:absolute;top:2282" filled="t" fillcolor="white" stroked="t">
              <v:stroke linestyle="single"/>
              <v:textbox inset=",0,,0">
                <w:txbxContent>
                  <w:p>
                    <w:pPr>
                      <w:rPr>
                        <w:rFonts w:ascii="仿宋_GB2312" w:eastAsia="仿宋_GB2312" w:hint="eastAsia"/>
                      </w:rPr>
                    </w:pPr>
                    <w:r>
                      <w:rPr>
                        <w:rFonts w:ascii="仿宋_GB2312" w:eastAsia="仿宋_GB2312" w:hint="eastAsia"/>
                      </w:rPr>
                      <w:t>构件中心线、标高线</w:t>
                    </w:r>
                  </w:p>
                </w:txbxContent>
              </v:textbox>
            </v:shape>
            <v:shape id="文本框 2288" o:spid="_x0000_s1879" type="#_x0000_t202" style="width:2625;height:312;left:8518;mso-wrap-style:square;position:absolute;top:2906" filled="t" fillcolor="white" stroked="t">
              <v:stroke linestyle="single"/>
              <v:textbox inset=",0,,0">
                <w:txbxContent>
                  <w:p>
                    <w:pPr>
                      <w:rPr>
                        <w:rFonts w:ascii="仿宋_GB2312" w:eastAsia="仿宋_GB2312" w:hint="eastAsia"/>
                      </w:rPr>
                    </w:pPr>
                    <w:r>
                      <w:rPr>
                        <w:rFonts w:ascii="仿宋_GB2312" w:eastAsia="仿宋_GB2312" w:hint="eastAsia"/>
                      </w:rPr>
                      <w:t>长度、宽度、弯曲、扭曲</w:t>
                    </w:r>
                  </w:p>
                </w:txbxContent>
              </v:textbox>
            </v:shape>
            <v:shape id="文本框 2289" o:spid="_x0000_s1880" type="#_x0000_t202" style="width:1995;height:312;left:8518;mso-wrap-style:square;position:absolute;top:3530" filled="t" fillcolor="white" stroked="t">
              <v:stroke linestyle="single"/>
              <v:textbox inset=",0,,0">
                <w:txbxContent>
                  <w:p>
                    <w:pPr>
                      <w:rPr>
                        <w:rFonts w:ascii="仿宋_GB2312" w:eastAsia="仿宋_GB2312" w:hint="eastAsia"/>
                      </w:rPr>
                    </w:pPr>
                    <w:r>
                      <w:rPr>
                        <w:rFonts w:ascii="仿宋_GB2312" w:eastAsia="仿宋_GB2312" w:hint="eastAsia"/>
                      </w:rPr>
                      <w:t>孔距、柱底平面度</w:t>
                    </w:r>
                  </w:p>
                </w:txbxContent>
              </v:textbox>
            </v:shape>
            <v:shape id="文本框 2290" o:spid="_x0000_s1881" type="#_x0000_t202" style="width:1785;height:312;left:8518;mso-wrap-style:square;position:absolute;top:4154" filled="t" fillcolor="white" stroked="t">
              <v:stroke linestyle="single"/>
              <v:textbox inset=",0,,0">
                <w:txbxContent>
                  <w:p>
                    <w:pPr>
                      <w:rPr>
                        <w:rFonts w:ascii="仿宋_GB2312" w:eastAsia="仿宋_GB2312" w:hint="eastAsia"/>
                      </w:rPr>
                    </w:pPr>
                    <w:r>
                      <w:rPr>
                        <w:rFonts w:ascii="仿宋_GB2312" w:eastAsia="仿宋_GB2312" w:hint="eastAsia"/>
                      </w:rPr>
                      <w:t>连接摩擦面质量</w:t>
                    </w:r>
                  </w:p>
                </w:txbxContent>
              </v:textbox>
            </v:shape>
            <v:shape id="文本框 2291" o:spid="_x0000_s1882" type="#_x0000_t202" style="width:2415;height:312;left:8518;mso-wrap-style:square;position:absolute;top:5402" filled="t" fillcolor="white" stroked="t">
              <v:stroke linestyle="single"/>
              <v:textbox inset=",0,,0">
                <w:txbxContent>
                  <w:p>
                    <w:pPr>
                      <w:rPr>
                        <w:rFonts w:ascii="仿宋_GB2312" w:eastAsia="仿宋_GB2312" w:hint="eastAsia"/>
                      </w:rPr>
                    </w:pPr>
                    <w:r>
                      <w:rPr>
                        <w:rFonts w:ascii="仿宋_GB2312" w:eastAsia="仿宋_GB2312" w:hint="eastAsia"/>
                      </w:rPr>
                      <w:t>出厂合格证及相关资料</w:t>
                    </w:r>
                  </w:p>
                </w:txbxContent>
              </v:textbox>
            </v:shape>
            <v:shape id="文本框 2292" o:spid="_x0000_s1883" type="#_x0000_t202" style="width:1575;height:312;left:5548;mso-wrap-style:square;position:absolute;top:4622" filled="t" fillcolor="white" stroked="t">
              <v:stroke linestyle="single"/>
              <v:textbox inset=",0,,0">
                <w:txbxContent>
                  <w:p>
                    <w:pPr>
                      <w:rPr>
                        <w:rFonts w:ascii="仿宋_GB2312" w:eastAsia="仿宋_GB2312" w:hint="eastAsia"/>
                      </w:rPr>
                    </w:pPr>
                    <w:r>
                      <w:rPr>
                        <w:rFonts w:ascii="仿宋_GB2312" w:eastAsia="仿宋_GB2312" w:hint="eastAsia"/>
                      </w:rPr>
                      <w:t>垂直支撑安装</w:t>
                    </w:r>
                  </w:p>
                </w:txbxContent>
              </v:textbox>
            </v:shape>
            <v:shape id="文本框 2293" o:spid="_x0000_s1884" type="#_x0000_t202" style="width:2205;height:312;left:5218;mso-wrap-style:square;position:absolute;top:5291" filled="t" fillcolor="white" stroked="t">
              <v:stroke linestyle="single"/>
              <v:textbox inset=",0,,0">
                <w:txbxContent>
                  <w:p>
                    <w:pPr>
                      <w:rPr>
                        <w:rFonts w:ascii="仿宋_GB2312" w:eastAsia="仿宋_GB2312" w:hint="eastAsia"/>
                      </w:rPr>
                    </w:pPr>
                    <w:r>
                      <w:rPr>
                        <w:rFonts w:ascii="仿宋_GB2312" w:eastAsia="仿宋_GB2312" w:hint="eastAsia"/>
                      </w:rPr>
                      <w:t>钢吊车梁安装及校正</w:t>
                    </w:r>
                  </w:p>
                </w:txbxContent>
              </v:textbox>
            </v:shape>
            <v:shape id="文本框 2294" o:spid="_x0000_s1885" type="#_x0000_t202" style="width:1785;height:312;left:5458;mso-wrap-style:square;position:absolute;top:5915" filled="t" fillcolor="white" stroked="t">
              <v:stroke linestyle="single"/>
              <v:textbox inset=",0,,0">
                <w:txbxContent>
                  <w:p>
                    <w:pPr>
                      <w:rPr>
                        <w:rFonts w:ascii="仿宋_GB2312" w:eastAsia="仿宋_GB2312" w:hint="eastAsia"/>
                      </w:rPr>
                    </w:pPr>
                    <w:r>
                      <w:rPr>
                        <w:rFonts w:ascii="仿宋_GB2312" w:eastAsia="仿宋_GB2312" w:hint="eastAsia"/>
                      </w:rPr>
                      <w:t>屋面梁地面组装</w:t>
                    </w:r>
                  </w:p>
                </w:txbxContent>
              </v:textbox>
            </v:shape>
            <v:shape id="文本框 2295" o:spid="_x0000_s1886" type="#_x0000_t202" style="width:1995;height:283;left:5338;mso-wrap-style:square;position:absolute;top:6539" filled="t" fillcolor="white" stroked="t">
              <v:stroke linestyle="single"/>
              <v:textbox inset=",0,,0">
                <w:txbxContent>
                  <w:p>
                    <w:pPr>
                      <w:rPr>
                        <w:rFonts w:ascii="仿宋_GB2312" w:eastAsia="仿宋_GB2312" w:hint="eastAsia"/>
                      </w:rPr>
                    </w:pPr>
                    <w:r>
                      <w:rPr>
                        <w:rFonts w:ascii="仿宋_GB2312" w:eastAsia="仿宋_GB2312" w:hint="eastAsia"/>
                      </w:rPr>
                      <w:t>屋面梁吊装及校正</w:t>
                    </w:r>
                  </w:p>
                </w:txbxContent>
              </v:textbox>
            </v:shape>
            <v:shape id="文本框 2296" o:spid="_x0000_s1887" type="#_x0000_t202" style="width:1260;height:312;left:5683;mso-wrap-style:square;position:absolute;top:7163" filled="t" fillcolor="white" stroked="t">
              <v:stroke linestyle="single"/>
              <v:textbox inset=",0,,0">
                <w:txbxContent>
                  <w:p>
                    <w:pPr>
                      <w:rPr>
                        <w:rFonts w:ascii="仿宋_GB2312" w:eastAsia="仿宋_GB2312" w:hint="eastAsia"/>
                      </w:rPr>
                    </w:pPr>
                    <w:r>
                      <w:rPr>
                        <w:rFonts w:ascii="仿宋_GB2312" w:eastAsia="仿宋_GB2312" w:hint="eastAsia"/>
                      </w:rPr>
                      <w:t>钢柱重校</w:t>
                    </w:r>
                  </w:p>
                </w:txbxContent>
              </v:textbox>
            </v:shape>
            <v:shape id="文本框 2297" o:spid="_x0000_s1888" type="#_x0000_t202" style="width:1575;height:312;left:5533;mso-wrap-style:square;position:absolute;top:7817" filled="t" fillcolor="white" stroked="t">
              <v:stroke linestyle="single"/>
              <v:textbox inset=",0,,0">
                <w:txbxContent>
                  <w:p>
                    <w:pPr>
                      <w:rPr>
                        <w:rFonts w:ascii="仿宋_GB2312" w:eastAsia="仿宋_GB2312" w:hint="eastAsia"/>
                      </w:rPr>
                    </w:pPr>
                    <w:r>
                      <w:rPr>
                        <w:rFonts w:ascii="仿宋_GB2312" w:eastAsia="仿宋_GB2312" w:hint="eastAsia"/>
                      </w:rPr>
                      <w:t>高强螺栓紧固</w:t>
                    </w:r>
                  </w:p>
                </w:txbxContent>
              </v:textbox>
            </v:shape>
            <v:shape id="文本框 2298" o:spid="_x0000_s1889" type="#_x0000_t202" style="width:735;height:312;left:5953;mso-wrap-style:square;position:absolute;top:8426" filled="t" fillcolor="white" stroked="t">
              <v:stroke linestyle="single"/>
              <v:textbox inset=",0,,0">
                <w:txbxContent>
                  <w:p>
                    <w:pPr>
                      <w:rPr>
                        <w:rFonts w:ascii="仿宋_GB2312" w:eastAsia="仿宋_GB2312" w:hint="eastAsia"/>
                      </w:rPr>
                    </w:pPr>
                    <w:r>
                      <w:rPr>
                        <w:rFonts w:ascii="仿宋_GB2312" w:eastAsia="仿宋_GB2312" w:hint="eastAsia"/>
                      </w:rPr>
                      <w:t>复校</w:t>
                    </w:r>
                  </w:p>
                </w:txbxContent>
              </v:textbox>
            </v:shape>
            <v:shape id="文本框 2299" o:spid="_x0000_s1890" type="#_x0000_t202" style="width:1260;height:312;left:5713;mso-wrap-style:square;position:absolute;top:9035" filled="t" fillcolor="white" stroked="t">
              <v:stroke linestyle="single"/>
              <v:textbox inset=",0,,0">
                <w:txbxContent>
                  <w:p>
                    <w:pPr>
                      <w:jc w:val="center"/>
                      <w:rPr>
                        <w:rFonts w:ascii="仿宋_GB2312" w:eastAsia="仿宋_GB2312" w:hint="eastAsia"/>
                      </w:rPr>
                    </w:pPr>
                    <w:r>
                      <w:rPr>
                        <w:rFonts w:ascii="仿宋_GB2312" w:eastAsia="仿宋_GB2312" w:hint="eastAsia"/>
                      </w:rPr>
                      <w:t>中间验收</w:t>
                    </w:r>
                  </w:p>
                </w:txbxContent>
              </v:textbox>
            </v:shape>
            <v:shape id="文本框 2300" o:spid="_x0000_s1891" type="#_x0000_t202" style="width:1155;height:312;left:8833;mso-wrap-style:square;position:absolute;top:6650" filled="t" fillcolor="white" stroked="t">
              <v:stroke linestyle="single"/>
              <v:textbox inset=",0,,0">
                <w:txbxContent>
                  <w:p>
                    <w:pPr>
                      <w:rPr>
                        <w:rFonts w:ascii="仿宋_GB2312" w:eastAsia="仿宋_GB2312" w:hint="eastAsia"/>
                      </w:rPr>
                    </w:pPr>
                    <w:r>
                      <w:rPr>
                        <w:rFonts w:ascii="仿宋_GB2312" w:eastAsia="仿宋_GB2312" w:hint="eastAsia"/>
                      </w:rPr>
                      <w:t>标高调整</w:t>
                    </w:r>
                  </w:p>
                </w:txbxContent>
              </v:textbox>
            </v:shape>
            <v:shape id="文本框 2301" o:spid="_x0000_s1892" type="#_x0000_t202" style="width:2100;height:303;left:8833;mso-wrap-style:square;position:absolute;top:7163" filled="t" fillcolor="white" stroked="t">
              <v:stroke linestyle="single"/>
              <v:textbox inset=",0,,0">
                <w:txbxContent>
                  <w:p>
                    <w:pPr>
                      <w:rPr>
                        <w:rFonts w:ascii="仿宋_GB2312" w:eastAsia="仿宋_GB2312" w:hint="eastAsia"/>
                      </w:rPr>
                    </w:pPr>
                    <w:r>
                      <w:rPr>
                        <w:rFonts w:ascii="仿宋_GB2312" w:eastAsia="仿宋_GB2312" w:hint="eastAsia"/>
                      </w:rPr>
                      <w:t>纵横十字轴线位移</w:t>
                    </w:r>
                  </w:p>
                </w:txbxContent>
              </v:textbox>
            </v:shape>
            <v:shape id="文本框 2302" o:spid="_x0000_s1893" type="#_x0000_t202" style="width:1365;height:312;left:8833;mso-wrap-style:square;position:absolute;top:7742" filled="t" fillcolor="white" stroked="t">
              <v:stroke linestyle="single"/>
              <v:textbox inset=",0,,0">
                <w:txbxContent>
                  <w:p>
                    <w:pPr>
                      <w:rPr>
                        <w:rFonts w:ascii="仿宋_GB2312" w:eastAsia="仿宋_GB2312" w:hint="eastAsia"/>
                      </w:rPr>
                    </w:pPr>
                    <w:r>
                      <w:rPr>
                        <w:rFonts w:ascii="仿宋_GB2312" w:eastAsia="仿宋_GB2312" w:hint="eastAsia"/>
                      </w:rPr>
                      <w:t>垂直度偏差</w:t>
                    </w:r>
                  </w:p>
                </w:txbxContent>
              </v:textbox>
            </v:shape>
            <v:line id="直线 2303" o:spid="_x0000_s1894" style="mso-wrap-style:square;position:absolute" from="4108,2126" to="4318,2126" stroked="t">
              <v:stroke linestyle="single"/>
            </v:line>
            <v:line id="直线 2304" o:spid="_x0000_s1895" style="mso-wrap-style:square;position:absolute" from="4318,2126" to="4318,6026" stroked="t">
              <v:stroke linestyle="single"/>
            </v:line>
            <v:line id="直线 2305" o:spid="_x0000_s1896" style="flip:x;mso-wrap-style:square;position:absolute" from="4108,4886" to="4318,4886" stroked="t">
              <v:stroke linestyle="single"/>
            </v:line>
            <v:line id="直线 2306" o:spid="_x0000_s1897" style="mso-wrap-style:square;position:absolute" from="4108,2750" to="4318,2750" stroked="t">
              <v:stroke linestyle="single"/>
            </v:line>
            <v:line id="直线 2307" o:spid="_x0000_s1898" style="mso-wrap-style:square;position:absolute" from="4108,3284" to="4318,3284" stroked="t">
              <v:stroke linestyle="single"/>
            </v:line>
            <v:line id="直线 2308" o:spid="_x0000_s1899" style="mso-wrap-style:square;position:absolute" from="4108,3803" to="4318,3803" stroked="t">
              <v:stroke linestyle="single"/>
            </v:line>
            <v:line id="直线 2309" o:spid="_x0000_s1900" style="mso-wrap-style:square;position:absolute" from="4108,4427" to="4318,4427" stroked="t">
              <v:stroke linestyle="single"/>
            </v:line>
            <v:line id="直线 2310" o:spid="_x0000_s1901" style="mso-wrap-style:square;position:absolute" from="8308,1874" to="8518,1874" stroked="t">
              <v:stroke linestyle="single"/>
            </v:line>
            <v:line id="直线 2311" o:spid="_x0000_s1902" style="mso-wrap-style:square;position:absolute" from="8308,1878" to="8308,5558" stroked="t">
              <v:stroke linestyle="single"/>
            </v:line>
            <v:line id="直线 2312" o:spid="_x0000_s1903" style="mso-wrap-style:square;position:absolute" from="8308,4934" to="8518,4934" stroked="t">
              <v:stroke linestyle="single"/>
            </v:line>
            <v:line id="直线 2313" o:spid="_x0000_s1904" style="flip:x;mso-wrap-style:square;position:absolute" from="8308,2438" to="8518,2438" stroked="t">
              <v:stroke linestyle="single"/>
            </v:line>
            <v:line id="直线 2314" o:spid="_x0000_s1905" style="flip:x;mso-wrap-style:square;position:absolute" from="8308,3062" to="8518,3062" stroked="t">
              <v:stroke linestyle="single"/>
            </v:line>
            <v:line id="直线 2315" o:spid="_x0000_s1906" style="flip:x;mso-wrap-style:square;position:absolute" from="8308,3686" to="8518,3686" stroked="t">
              <v:stroke linestyle="single"/>
            </v:line>
            <v:line id="直线 2316" o:spid="_x0000_s1907" style="flip:x;mso-wrap-style:square;position:absolute" from="8308,4310" to="8518,4310" stroked="t">
              <v:stroke linestyle="single"/>
            </v:line>
            <v:line id="直线 2317" o:spid="_x0000_s1908" style="mso-wrap-style:square;position:absolute" from="8623,6806" to="8623,7898" stroked="t">
              <v:stroke linestyle="single"/>
            </v:line>
            <v:line id="直线 2318" o:spid="_x0000_s1909" style="mso-wrap-style:square;position:absolute" from="8623,6806" to="8833,6806" stroked="t">
              <v:stroke linestyle="single"/>
            </v:line>
            <v:line id="直线 2319" o:spid="_x0000_s1910" style="mso-wrap-style:square;position:absolute" from="8623,7274" to="8833,7274" stroked="t">
              <v:stroke linestyle="single"/>
            </v:line>
            <v:line id="直线 2320" o:spid="_x0000_s1911" style="mso-wrap-style:square;position:absolute" from="8623,7898" to="8833,7898" stroked="t">
              <v:stroke linestyle="single"/>
            </v:line>
            <v:line id="直线 2321" o:spid="_x0000_s1912" style="mso-wrap-style:square;position:absolute" from="6313,4934" to="6313,5331" stroked="t" strokecolor="#333">
              <v:stroke linestyle="single" endarrow="block" endarrowwidth="narrow"/>
            </v:line>
            <v:line id="直线 2322" o:spid="_x0000_s1913" style="mso-wrap-style:square;position:absolute" from="6313,2282" to="6313,2750" stroked="t" strokecolor="#333">
              <v:stroke linestyle="single" endarrow="block" endarrowwidth="narrow"/>
            </v:line>
            <v:line id="直线 2323" o:spid="_x0000_s1914" style="mso-wrap-style:square;position:absolute" from="6313,3062" to="6313,3374" stroked="t" strokecolor="#333">
              <v:stroke linestyle="single" endarrow="block" endarrowwidth="narrow"/>
            </v:line>
            <v:line id="直线 2324" o:spid="_x0000_s1915" style="mso-wrap-style:square;position:absolute" from="6313,3686" to="6313,3998" stroked="t" strokecolor="#333">
              <v:stroke linestyle="single" endarrow="block" endarrowwidth="narrow"/>
            </v:line>
            <v:line id="直线 2325" o:spid="_x0000_s1916" style="mso-wrap-style:square;position:absolute" from="6313,4310" to="6313,4622" stroked="t">
              <v:stroke linestyle="single" endarrow="classic"/>
            </v:line>
            <v:line id="直线 2326" o:spid="_x0000_s1917" style="mso-wrap-style:square;position:absolute" from="6313,5609" to="6313,5921" stroked="t" strokecolor="#333">
              <v:stroke linestyle="single" endarrow="block" endarrowwidth="narrow"/>
            </v:line>
            <v:line id="直线 2327" o:spid="_x0000_s1918" style="mso-wrap-style:square;position:absolute" from="6313,6242" to="6313,6554" stroked="t" strokecolor="#333">
              <v:stroke linestyle="single" endarrow="block" endarrowwidth="narrow"/>
            </v:line>
            <v:line id="直线 2328" o:spid="_x0000_s1919" style="mso-wrap-style:square;position:absolute" from="6313,6851" to="6313,7163" stroked="t" strokecolor="#333">
              <v:stroke linestyle="single" endarrow="block" endarrowwidth="narrow"/>
            </v:line>
            <v:line id="直线 2329" o:spid="_x0000_s1920" style="mso-wrap-style:square;position:absolute" from="6313,7505" to="6313,7817" stroked="t" strokecolor="#333">
              <v:stroke linestyle="single" endarrow="block" endarrowwidth="narrow"/>
            </v:line>
            <v:line id="直线 2330" o:spid="_x0000_s1921" style="mso-wrap-style:square;position:absolute" from="6313,8135" to="6313,8447" stroked="t" strokecolor="#333">
              <v:stroke linestyle="single" endarrow="block" endarrowwidth="narrow"/>
            </v:line>
            <v:line id="直线 2331" o:spid="_x0000_s1922" style="mso-wrap-style:square;position:absolute" from="6313,8738" to="6313,9050" stroked="t" strokecolor="#333">
              <v:stroke linestyle="single" endarrow="block" endarrowwidth="narrow"/>
            </v:line>
            <v:line id="直线 2332" o:spid="_x0000_s1923" style="flip:x;mso-wrap-style:square;position:absolute" from="6943,7274" to="8623,7274" stroked="t" strokecolor="#333">
              <v:stroke linestyle="single" endarrow="block" endarrowwidth="narrow"/>
            </v:line>
            <v:line id="直线 2333" o:spid="_x0000_s1924" style="mso-wrap-style:square;position:absolute" from="4318,3530" to="5263,3530" stroked="t" strokecolor="#333">
              <v:stroke linestyle="single" endarrow="block" endarrowwidth="narrow"/>
            </v:line>
            <v:line id="直线 2334" o:spid="_x0000_s1925" style="flip:x;mso-wrap-style:square;position:absolute" from="7468,2126" to="8308,2126" stroked="t" strokecolor="#333">
              <v:stroke linestyle="single" endarrow="block" endarrowwidth="narrow"/>
            </v:line>
            <v:shape id="文本框 2335" o:spid="_x0000_s1926" type="#_x0000_t202" style="width:1260;height:323;left:2848;mso-wrap-style:square;position:absolute;top:4769" filled="t" fillcolor="white" stroked="t">
              <v:stroke linestyle="single"/>
              <v:textbox inset=",0,,0">
                <w:txbxContent>
                  <w:p>
                    <w:pPr>
                      <w:rPr>
                        <w:rFonts w:ascii="仿宋_GB2312" w:eastAsia="仿宋_GB2312" w:hint="eastAsia"/>
                      </w:rPr>
                    </w:pPr>
                    <w:r>
                      <w:rPr>
                        <w:rFonts w:ascii="仿宋_GB2312" w:eastAsia="仿宋_GB2312" w:hint="eastAsia"/>
                      </w:rPr>
                      <w:t>构件标注</w:t>
                    </w:r>
                  </w:p>
                </w:txbxContent>
              </v:textbox>
            </v:shape>
            <v:line id="直线 2336" o:spid="_x0000_s1927" style="flip:x;mso-wrap-style:square;position:absolute" from="4108,6026" to="4318,6026" stroked="t">
              <v:stroke linestyle="single"/>
            </v:line>
            <v:shape id="文本框 2337" o:spid="_x0000_s1928" type="#_x0000_t202" style="width:1395;height:312;left:8518;mso-wrap-style:square;position:absolute;top:4781" filled="t" fillcolor="white" stroked="t">
              <v:stroke linestyle="single"/>
              <v:textbox inset=",0,,0">
                <w:txbxContent>
                  <w:p>
                    <w:pPr>
                      <w:rPr>
                        <w:rFonts w:ascii="仿宋_GB2312" w:eastAsia="仿宋_GB2312" w:hint="eastAsia"/>
                      </w:rPr>
                    </w:pPr>
                    <w:r>
                      <w:rPr>
                        <w:rFonts w:ascii="仿宋_GB2312" w:eastAsia="仿宋_GB2312" w:hint="eastAsia"/>
                      </w:rPr>
                      <w:t>焊接质量</w:t>
                    </w:r>
                  </w:p>
                </w:txbxContent>
              </v:textbox>
            </v:shape>
            <v:line id="直线 2338" o:spid="_x0000_s1929" style="mso-wrap-style:square;position:absolute" from="8308,5558" to="8518,5558" stroked="t">
              <v:stroke linestyle="single"/>
            </v:line>
            <v:line id="直线 2339" o:spid="_x0000_s1930" style="mso-wrap-style:square;position:absolute" from="4213,6950" to="6313,6950" stroked="t" strokecolor="#333">
              <v:stroke linestyle="single" endarrow="block" endarrowwidth="narrow"/>
            </v:line>
            <v:shape id="文本框 2340" o:spid="_x0000_s1931" type="#_x0000_t202" style="width:2310;height:624;left:2428;mso-wrap-style:square;position:absolute;top:6794" filled="t" fillcolor="white" stroked="t">
              <v:stroke linestyle="single"/>
              <v:textbox inset=",0,,0">
                <w:txbxContent>
                  <w:p>
                    <w:pPr>
                      <w:rPr>
                        <w:rFonts w:ascii="仿宋_GB2312" w:eastAsia="仿宋_GB2312" w:hint="eastAsia"/>
                      </w:rPr>
                    </w:pPr>
                    <w:r>
                      <w:rPr>
                        <w:rFonts w:ascii="仿宋_GB2312" w:eastAsia="仿宋_GB2312" w:hint="eastAsia"/>
                      </w:rPr>
                      <w:t>第一榀屋架应不少于3组钢丝绳缆风绳</w:t>
                    </w:r>
                  </w:p>
                </w:txbxContent>
              </v:textbox>
            </v:shape>
            <v:shape id="文本框 2341" o:spid="_x0000_s1932" type="#_x0000_t202" style="width:1755;height:340;left:2323;mso-wrap-style:square;position:absolute;top:5318" filled="t" fillcolor="white" stroked="t">
              <v:stroke linestyle="single"/>
              <v:textbox inset=",0,,0">
                <w:txbxContent>
                  <w:p>
                    <w:pPr>
                      <w:rPr>
                        <w:rFonts w:hint="eastAsia"/>
                      </w:rPr>
                    </w:pPr>
                    <w:r>
                      <w:rPr>
                        <w:rFonts w:ascii="仿宋_GB2312" w:eastAsia="仿宋_GB2312" w:hint="eastAsia"/>
                      </w:rPr>
                      <w:t>缆风绳锚定设</w:t>
                    </w:r>
                    <w:r>
                      <w:rPr>
                        <w:rFonts w:hint="eastAsia"/>
                      </w:rPr>
                      <w:t>置</w:t>
                    </w:r>
                  </w:p>
                </w:txbxContent>
              </v:textbox>
            </v:shape>
            <v:line id="直线 2342" o:spid="_x0000_s1933" style="flip:x;mso-wrap-style:square;position:absolute" from="4093,5447" to="4303,5447" stroked="t">
              <v:stroke linestyle="single"/>
            </v:line>
          </v:group>
        </w:pict>
      </w:r>
      <w:r>
        <w:rPr>
          <w:rFonts w:ascii="仿宋_GB2312" w:eastAsia="仿宋_GB2312" w:hint="eastAsia"/>
          <w:sz w:val="24"/>
        </w:rPr>
        <w:t>8、轻钢结构安装工艺流程：</w:t>
      </w:r>
    </w:p>
    <w:p>
      <w:pPr>
        <w:tabs>
          <w:tab w:val="left" w:pos="1140"/>
        </w:tabs>
        <w:spacing w:after="156" w:afterLines="50" w:line="360" w:lineRule="auto"/>
        <w:rPr>
          <w:rFonts w:ascii="仿宋_GB2312" w:eastAsia="仿宋_GB2312" w:hint="eastAsia"/>
          <w:sz w:val="24"/>
        </w:rPr>
      </w:pPr>
    </w:p>
    <w:p>
      <w:pPr>
        <w:tabs>
          <w:tab w:val="left" w:pos="1140"/>
        </w:tabs>
        <w:spacing w:after="156" w:afterLines="50" w:line="360" w:lineRule="auto"/>
        <w:rPr>
          <w:rFonts w:ascii="仿宋_GB2312" w:eastAsia="仿宋_GB2312" w:hint="eastAsia"/>
          <w:sz w:val="24"/>
        </w:rPr>
      </w:pPr>
    </w:p>
    <w:p>
      <w:pPr>
        <w:tabs>
          <w:tab w:val="left" w:pos="1140"/>
        </w:tabs>
        <w:spacing w:after="156" w:afterLines="50" w:line="360" w:lineRule="auto"/>
        <w:rPr>
          <w:rFonts w:ascii="仿宋_GB2312" w:eastAsia="仿宋_GB2312" w:hint="eastAsia"/>
          <w:sz w:val="24"/>
        </w:rPr>
      </w:pPr>
    </w:p>
    <w:p>
      <w:pPr>
        <w:tabs>
          <w:tab w:val="left" w:pos="1140"/>
        </w:tabs>
        <w:spacing w:after="156" w:afterLines="50" w:line="360" w:lineRule="auto"/>
        <w:rPr>
          <w:rFonts w:ascii="仿宋_GB2312" w:eastAsia="仿宋_GB2312" w:hint="eastAsia"/>
          <w:sz w:val="24"/>
        </w:rPr>
      </w:pPr>
    </w:p>
    <w:p>
      <w:pPr>
        <w:tabs>
          <w:tab w:val="left" w:pos="1140"/>
        </w:tabs>
        <w:spacing w:after="156" w:afterLines="50" w:line="360" w:lineRule="auto"/>
        <w:rPr>
          <w:rFonts w:ascii="仿宋_GB2312" w:eastAsia="仿宋_GB2312" w:hint="eastAsia"/>
          <w:sz w:val="24"/>
        </w:rPr>
      </w:pPr>
    </w:p>
    <w:p>
      <w:pPr>
        <w:tabs>
          <w:tab w:val="left" w:pos="1140"/>
        </w:tabs>
        <w:spacing w:after="156" w:afterLines="50" w:line="360" w:lineRule="auto"/>
        <w:rPr>
          <w:rFonts w:ascii="仿宋_GB2312" w:eastAsia="仿宋_GB2312" w:hint="eastAsia"/>
          <w:sz w:val="24"/>
        </w:rPr>
      </w:pPr>
    </w:p>
    <w:p>
      <w:pPr>
        <w:tabs>
          <w:tab w:val="left" w:pos="1140"/>
        </w:tabs>
        <w:spacing w:after="156" w:afterLines="50" w:line="360" w:lineRule="auto"/>
        <w:rPr>
          <w:rFonts w:ascii="仿宋_GB2312" w:eastAsia="仿宋_GB2312" w:hint="eastAsia"/>
          <w:sz w:val="24"/>
        </w:rPr>
      </w:pPr>
    </w:p>
    <w:p>
      <w:pPr>
        <w:tabs>
          <w:tab w:val="left" w:pos="1140"/>
        </w:tabs>
        <w:spacing w:after="156" w:afterLines="50" w:line="360" w:lineRule="auto"/>
        <w:rPr>
          <w:rFonts w:ascii="仿宋_GB2312" w:eastAsia="仿宋_GB2312" w:hint="eastAsia"/>
          <w:sz w:val="24"/>
        </w:rPr>
      </w:pPr>
    </w:p>
    <w:p>
      <w:pPr>
        <w:tabs>
          <w:tab w:val="left" w:pos="1140"/>
        </w:tabs>
        <w:spacing w:after="156" w:afterLines="50" w:line="360" w:lineRule="auto"/>
        <w:rPr>
          <w:rFonts w:ascii="仿宋_GB2312" w:eastAsia="仿宋_GB2312" w:hint="eastAsia"/>
          <w:sz w:val="24"/>
        </w:rPr>
      </w:pPr>
    </w:p>
    <w:p>
      <w:pPr>
        <w:tabs>
          <w:tab w:val="left" w:pos="1140"/>
        </w:tabs>
        <w:spacing w:after="156" w:afterLines="50" w:line="360" w:lineRule="auto"/>
        <w:rPr>
          <w:rFonts w:ascii="仿宋_GB2312" w:eastAsia="仿宋_GB2312" w:hint="eastAsia"/>
          <w:sz w:val="24"/>
        </w:rPr>
      </w:pPr>
    </w:p>
    <w:p>
      <w:pPr>
        <w:tabs>
          <w:tab w:val="left" w:pos="1140"/>
        </w:tabs>
        <w:spacing w:after="156" w:afterLines="50" w:line="360" w:lineRule="auto"/>
        <w:rPr>
          <w:rFonts w:ascii="仿宋_GB2312" w:eastAsia="仿宋_GB2312" w:hint="eastAsia"/>
          <w:sz w:val="24"/>
        </w:rPr>
      </w:pPr>
    </w:p>
    <w:p>
      <w:pPr>
        <w:tabs>
          <w:tab w:val="left" w:pos="1140"/>
        </w:tabs>
        <w:spacing w:after="156" w:afterLines="50" w:line="360" w:lineRule="auto"/>
        <w:rPr>
          <w:rFonts w:ascii="仿宋_GB2312" w:eastAsia="仿宋_GB2312" w:hint="eastAsia"/>
          <w:sz w:val="24"/>
        </w:rPr>
      </w:pPr>
    </w:p>
    <w:p>
      <w:pPr>
        <w:tabs>
          <w:tab w:val="left" w:pos="1140"/>
        </w:tabs>
        <w:spacing w:line="400" w:lineRule="exact"/>
        <w:rPr>
          <w:rFonts w:ascii="仿宋_GB2312" w:eastAsia="仿宋_GB2312" w:hint="eastAsia"/>
          <w:sz w:val="24"/>
        </w:rPr>
      </w:pPr>
    </w:p>
    <w:p>
      <w:pPr>
        <w:tabs>
          <w:tab w:val="left" w:pos="1140"/>
        </w:tabs>
        <w:spacing w:line="400" w:lineRule="exact"/>
        <w:rPr>
          <w:rFonts w:ascii="仿宋_GB2312" w:eastAsia="仿宋_GB2312" w:hint="eastAsia"/>
          <w:b/>
          <w:sz w:val="28"/>
          <w:szCs w:val="28"/>
        </w:rPr>
      </w:pPr>
      <w:r>
        <w:rPr>
          <w:rFonts w:ascii="Wingdings" w:eastAsia="仿宋_GB2312" w:hAnsi="Wingdings"/>
          <w:b/>
          <w:sz w:val="28"/>
          <w:szCs w:val="28"/>
        </w:rPr>
        <w:sym w:font="Wingdings" w:char="F06E"/>
      </w:r>
      <w:r>
        <w:rPr>
          <w:rFonts w:ascii="仿宋_GB2312" w:eastAsia="仿宋_GB2312" w:hint="eastAsia"/>
          <w:b/>
          <w:sz w:val="28"/>
          <w:szCs w:val="28"/>
        </w:rPr>
        <w:t>主楼钢桁架安装顺序</w:t>
      </w:r>
    </w:p>
    <w:p>
      <w:pPr>
        <w:tabs>
          <w:tab w:val="left" w:pos="1140"/>
        </w:tabs>
        <w:spacing w:line="400" w:lineRule="exact"/>
        <w:ind w:firstLine="480" w:firstLineChars="200"/>
        <w:rPr>
          <w:rFonts w:ascii="仿宋_GB2312" w:eastAsia="仿宋_GB2312" w:hint="eastAsia"/>
          <w:sz w:val="24"/>
        </w:rPr>
      </w:pPr>
      <w:r>
        <w:rPr>
          <w:rFonts w:ascii="仿宋_GB2312" w:eastAsia="仿宋_GB2312" w:hint="eastAsia"/>
          <w:sz w:val="24"/>
        </w:rPr>
        <w:t>主楼钢桁架钢结构中的构件主要包括：钢柱、钢梁、支撑、楼层板(如图2-20)，在钢结构安装之前应确定安装顺序及施工流水段。</w:t>
      </w:r>
    </w:p>
    <w:p>
      <w:pPr>
        <w:tabs>
          <w:tab w:val="left" w:pos="1140"/>
        </w:tabs>
        <w:spacing w:line="400" w:lineRule="exact"/>
        <w:rPr>
          <w:rFonts w:ascii="仿宋_GB2312" w:eastAsia="仿宋_GB2312" w:hint="eastAsia"/>
          <w:sz w:val="24"/>
        </w:rPr>
      </w:pPr>
      <w:r>
        <w:rPr>
          <w:rFonts w:ascii="仿宋_GB2312" w:eastAsia="仿宋_GB2312" w:hint="eastAsia"/>
          <w:sz w:val="24"/>
        </w:rPr>
        <w:t>1、主楼钢桁架钢结构安装顺序：</w:t>
      </w:r>
    </w:p>
    <w:p>
      <w:pPr>
        <w:tabs>
          <w:tab w:val="left" w:pos="1140"/>
        </w:tabs>
        <w:spacing w:line="400" w:lineRule="exact"/>
        <w:rPr>
          <w:rFonts w:ascii="仿宋_GB2312" w:eastAsia="仿宋_GB2312" w:hint="eastAsia"/>
          <w:sz w:val="24"/>
        </w:rPr>
      </w:pPr>
      <w:r>
        <w:rPr>
          <w:rFonts w:ascii="仿宋_GB2312" w:eastAsia="仿宋_GB2312" w:hint="eastAsia"/>
          <w:sz w:val="24"/>
        </w:rPr>
        <w:t>竖向由下向上逐层吊装，平面上从中心核心区(核心筒)形成标准框架，然后逐步向四周铺开的顺序，构件应按照钢柱</w:t>
      </w:r>
      <w:r>
        <w:rPr>
          <w:rFonts w:ascii="仿宋_GB2312" w:eastAsia="仿宋_GB2312" w:hint="eastAsia"/>
          <w:sz w:val="24"/>
        </w:rPr>
        <w:t>——</w:t>
      </w:r>
      <w:r>
        <w:rPr>
          <w:rFonts w:ascii="仿宋_GB2312" w:eastAsia="仿宋_GB2312" w:hint="eastAsia"/>
          <w:sz w:val="24"/>
        </w:rPr>
        <w:t>主梁</w:t>
      </w:r>
      <w:r>
        <w:rPr>
          <w:rFonts w:ascii="仿宋_GB2312" w:eastAsia="仿宋_GB2312" w:hint="eastAsia"/>
          <w:sz w:val="24"/>
        </w:rPr>
        <w:t>——</w:t>
      </w:r>
      <w:r>
        <w:rPr>
          <w:rFonts w:ascii="仿宋_GB2312" w:eastAsia="仿宋_GB2312" w:hint="eastAsia"/>
          <w:sz w:val="24"/>
        </w:rPr>
        <w:t>次梁</w:t>
      </w:r>
      <w:r>
        <w:rPr>
          <w:rFonts w:ascii="仿宋_GB2312" w:eastAsia="仿宋_GB2312" w:hint="eastAsia"/>
          <w:sz w:val="24"/>
        </w:rPr>
        <w:t>——</w:t>
      </w:r>
      <w:r>
        <w:rPr>
          <w:rFonts w:ascii="仿宋_GB2312" w:eastAsia="仿宋_GB2312" w:hint="eastAsia"/>
          <w:sz w:val="24"/>
        </w:rPr>
        <w:t>支撑</w:t>
      </w:r>
      <w:r>
        <w:rPr>
          <w:rFonts w:ascii="仿宋_GB2312" w:eastAsia="仿宋_GB2312" w:hint="eastAsia"/>
          <w:sz w:val="24"/>
        </w:rPr>
        <w:t>——</w:t>
      </w:r>
      <w:r>
        <w:rPr>
          <w:rFonts w:ascii="仿宋_GB2312" w:eastAsia="仿宋_GB2312" w:hint="eastAsia"/>
          <w:sz w:val="24"/>
        </w:rPr>
        <w:t>楼层板的顺序进行，同一框架内的梁应从中间向两边扩展。(注：核心筒的施工必须高出钢结构吊装一个柱节点。)</w:t>
      </w:r>
    </w:p>
    <w:p>
      <w:pPr>
        <w:tabs>
          <w:tab w:val="left" w:pos="1140"/>
        </w:tabs>
        <w:spacing w:line="400" w:lineRule="exact"/>
        <w:rPr>
          <w:rFonts w:ascii="仿宋_GB2312" w:eastAsia="仿宋_GB2312" w:hint="eastAsia"/>
          <w:sz w:val="24"/>
        </w:rPr>
      </w:pPr>
      <w:r>
        <w:rPr>
          <w:rFonts w:ascii="仿宋_GB2312" w:eastAsia="仿宋_GB2312" w:hint="eastAsia"/>
          <w:sz w:val="24"/>
        </w:rPr>
        <w:t>2、主楼钢桁架钢结构安装施工段的划分可按建筑物的平面形状、结构形式、起重机械的性能及数量、工期、现场施工条件等进行划分，一般沿高度方向划分，以一节柱的高度内所有钢构件作为一个安装施工流水段，钢柱的长度一般为12米左右，重量不大于15吨，一节柱一般有2-4个楼层。</w:t>
      </w:r>
    </w:p>
    <w:p>
      <w:pPr>
        <w:tabs>
          <w:tab w:val="left" w:pos="1140"/>
        </w:tabs>
        <w:spacing w:after="156" w:afterLines="50" w:line="400" w:lineRule="exact"/>
        <w:rPr>
          <w:rFonts w:ascii="仿宋_GB2312" w:eastAsia="仿宋_GB2312" w:hint="eastAsia"/>
          <w:sz w:val="24"/>
        </w:rPr>
        <w:sectPr>
          <w:footerReference w:type="even" r:id="rId68"/>
          <w:type w:val="nextPage"/>
          <w:pgSz w:w="11906" w:h="16838"/>
          <w:pgMar w:top="1440" w:right="1800" w:bottom="1090" w:left="1800" w:header="851" w:footer="992" w:gutter="0"/>
          <w:pgNumType w:start="24"/>
          <w:cols w:space="708"/>
          <w:titlePg w:val="0"/>
          <w:docGrid w:type="lines" w:linePitch="312"/>
        </w:sectPr>
      </w:pPr>
      <w:r>
        <w:rPr>
          <w:rFonts w:ascii="仿宋_GB2312" w:eastAsia="仿宋_GB2312" w:hint="eastAsia"/>
          <w:sz w:val="24"/>
        </w:rPr>
        <w:t>3、钢桁架、钢柱安装工艺流程：</w:t>
      </w:r>
    </w:p>
    <w:p>
      <w:pPr>
        <w:tabs>
          <w:tab w:val="left" w:pos="1140"/>
        </w:tabs>
        <w:spacing w:line="360" w:lineRule="auto"/>
        <w:rPr>
          <w:rFonts w:ascii="仿宋_GB2312" w:eastAsia="仿宋_GB2312" w:hint="eastAsia"/>
          <w:sz w:val="28"/>
        </w:rPr>
      </w:pPr>
      <w:r>
        <w:rPr>
          <w:rFonts w:ascii="仿宋_GB2312" w:eastAsia="仿宋_GB2312"/>
          <w:sz w:val="20"/>
        </w:rPr>
        <w:pict>
          <v:group id="组合 1981" o:spid="_x0000_s1934" style="width:505.5pt;height:478pt;margin-top:3.4pt;margin-left:-54pt;position:absolute;z-index:251717632" coordorigin="1093,3482" coordsize="10110,9560">
            <v:shape id="文本框 1982" o:spid="_x0000_s1935" type="#_x0000_t202" style="width:3045;height:312;left:4648;mso-wrap-style:square;position:absolute;top:4418" filled="t" fillcolor="white" stroked="t">
              <v:stroke linestyle="single"/>
              <v:textbox inset=",0,,0">
                <w:txbxContent>
                  <w:p>
                    <w:pPr>
                      <w:rPr>
                        <w:rFonts w:ascii="仿宋_GB2312" w:eastAsia="仿宋_GB2312" w:hint="eastAsia"/>
                      </w:rPr>
                    </w:pPr>
                    <w:r>
                      <w:rPr>
                        <w:rFonts w:ascii="仿宋_GB2312" w:eastAsia="仿宋_GB2312" w:hint="eastAsia"/>
                      </w:rPr>
                      <w:t>钢构件按照安装顺序运至现场</w:t>
                    </w:r>
                  </w:p>
                </w:txbxContent>
              </v:textbox>
            </v:shape>
            <v:shape id="文本框 1983" o:spid="_x0000_s1936" type="#_x0000_t202" style="width:1995;height:312;left:5008;mso-wrap-style:square;position:absolute;top:3482" filled="t" fillcolor="white" stroked="t">
              <v:stroke linestyle="single"/>
              <v:textbox inset=",0,,0">
                <w:txbxContent>
                  <w:p>
                    <w:pPr>
                      <w:jc w:val="center"/>
                      <w:rPr>
                        <w:rFonts w:ascii="仿宋_GB2312" w:eastAsia="仿宋_GB2312" w:hint="eastAsia"/>
                      </w:rPr>
                    </w:pPr>
                    <w:r>
                      <w:rPr>
                        <w:rFonts w:ascii="仿宋_GB2312" w:eastAsia="仿宋_GB2312" w:hint="eastAsia"/>
                      </w:rPr>
                      <w:t>构件制作质量检查</w:t>
                    </w:r>
                  </w:p>
                </w:txbxContent>
              </v:textbox>
            </v:shape>
            <v:shape id="文本框 1984" o:spid="_x0000_s1937" type="#_x0000_t202" style="width:1785;height:312;left:5008;mso-wrap-style:square;position:absolute;top:5354" filled="t" fillcolor="white" stroked="t">
              <v:stroke linestyle="single"/>
              <v:textbox inset=",0,,0">
                <w:txbxContent>
                  <w:p>
                    <w:pPr>
                      <w:rPr>
                        <w:rFonts w:ascii="仿宋_GB2312" w:eastAsia="仿宋_GB2312" w:hint="eastAsia"/>
                      </w:rPr>
                    </w:pPr>
                    <w:r>
                      <w:rPr>
                        <w:rFonts w:ascii="仿宋_GB2312" w:eastAsia="仿宋_GB2312" w:hint="eastAsia"/>
                      </w:rPr>
                      <w:t>安装前准备工作</w:t>
                    </w:r>
                  </w:p>
                </w:txbxContent>
              </v:textbox>
            </v:shape>
            <v:shape id="文本框 1985" o:spid="_x0000_s1938" type="#_x0000_t202" style="width:1575;height:312;left:5188;mso-wrap-style:square;position:absolute;top:6290" filled="t" fillcolor="white" stroked="t">
              <v:stroke linestyle="single"/>
              <v:textbox inset=",0,,0">
                <w:txbxContent>
                  <w:p>
                    <w:pPr>
                      <w:rPr>
                        <w:rFonts w:ascii="仿宋_GB2312" w:eastAsia="仿宋_GB2312" w:hint="eastAsia"/>
                      </w:rPr>
                    </w:pPr>
                    <w:r>
                      <w:rPr>
                        <w:rFonts w:ascii="仿宋_GB2312" w:eastAsia="仿宋_GB2312" w:hint="eastAsia"/>
                      </w:rPr>
                      <w:t>钢柱标高处理</w:t>
                    </w:r>
                  </w:p>
                </w:txbxContent>
              </v:textbox>
            </v:shape>
            <v:shape id="文本框 1986" o:spid="_x0000_s1939" type="#_x0000_t202" style="width:1575;height:312;left:2323;mso-wrap-style:square;position:absolute;top:3482" filled="t" fillcolor="white" stroked="t">
              <v:stroke linestyle="single"/>
              <v:textbox inset=",0,,0">
                <w:txbxContent>
                  <w:p>
                    <w:pPr>
                      <w:rPr>
                        <w:rFonts w:ascii="仿宋_GB2312" w:eastAsia="仿宋_GB2312" w:hint="eastAsia"/>
                      </w:rPr>
                    </w:pPr>
                    <w:r>
                      <w:rPr>
                        <w:rFonts w:ascii="仿宋_GB2312" w:eastAsia="仿宋_GB2312" w:hint="eastAsia"/>
                      </w:rPr>
                      <w:t>构件分类堆放</w:t>
                    </w:r>
                  </w:p>
                </w:txbxContent>
              </v:textbox>
            </v:shape>
            <v:shape id="文本框 1987" o:spid="_x0000_s1940" type="#_x0000_t202" style="width:2100;height:312;left:1798;mso-wrap-style:square;position:absolute;top:4106" filled="t" fillcolor="white" stroked="t">
              <v:stroke linestyle="single"/>
              <v:textbox inset=",0,,0">
                <w:txbxContent>
                  <w:p>
                    <w:pPr>
                      <w:rPr>
                        <w:rFonts w:ascii="仿宋_GB2312" w:eastAsia="仿宋_GB2312" w:hint="eastAsia"/>
                      </w:rPr>
                    </w:pPr>
                    <w:r>
                      <w:rPr>
                        <w:rFonts w:ascii="仿宋_GB2312" w:eastAsia="仿宋_GB2312" w:hint="eastAsia"/>
                      </w:rPr>
                      <w:t>施工机具准备、检查</w:t>
                    </w:r>
                  </w:p>
                </w:txbxContent>
              </v:textbox>
            </v:shape>
            <v:shape id="文本框 1988" o:spid="_x0000_s1941" type="#_x0000_t202" style="width:1680;height:312;left:2248;mso-wrap-style:square;position:absolute;top:4730" filled="t" fillcolor="white" stroked="t">
              <v:stroke linestyle="single"/>
              <v:textbox inset=",0,,0">
                <w:txbxContent>
                  <w:p>
                    <w:pPr>
                      <w:rPr>
                        <w:rFonts w:hint="eastAsia"/>
                      </w:rPr>
                    </w:pPr>
                    <w:r>
                      <w:rPr>
                        <w:rFonts w:hint="eastAsia"/>
                      </w:rPr>
                      <w:t>轴线标高复测</w:t>
                    </w:r>
                  </w:p>
                </w:txbxContent>
              </v:textbox>
            </v:shape>
            <v:shape id="文本框 1989" o:spid="_x0000_s1942" type="#_x0000_t202" style="width:1260;height:312;left:2638;mso-wrap-style:square;position:absolute;top:5370" filled="t" fillcolor="white" stroked="t">
              <v:stroke linestyle="single"/>
              <v:textbox inset=",0,,0">
                <w:txbxContent>
                  <w:p>
                    <w:pPr>
                      <w:rPr>
                        <w:rFonts w:ascii="仿宋_GB2312" w:eastAsia="仿宋_GB2312" w:hint="eastAsia"/>
                      </w:rPr>
                    </w:pPr>
                    <w:r>
                      <w:rPr>
                        <w:rFonts w:ascii="仿宋_GB2312" w:eastAsia="仿宋_GB2312" w:hint="eastAsia"/>
                      </w:rPr>
                      <w:t>基础检查</w:t>
                    </w:r>
                  </w:p>
                </w:txbxContent>
              </v:textbox>
            </v:shape>
            <v:shape id="文本框 1990" o:spid="_x0000_s1943" type="#_x0000_t202" style="width:2835;height:312;left:1093;mso-wrap-style:square;position:absolute;top:5994" filled="t" fillcolor="white" stroked="t">
              <v:stroke linestyle="single"/>
              <v:textbox inset=",0,,0">
                <w:txbxContent>
                  <w:p>
                    <w:pPr>
                      <w:rPr>
                        <w:rFonts w:ascii="仿宋_GB2312" w:eastAsia="仿宋_GB2312" w:hint="eastAsia"/>
                      </w:rPr>
                    </w:pPr>
                    <w:r>
                      <w:rPr>
                        <w:rFonts w:ascii="仿宋_GB2312" w:eastAsia="仿宋_GB2312" w:hint="eastAsia"/>
                      </w:rPr>
                      <w:t>划出基础和底板安装位置线</w:t>
                    </w:r>
                  </w:p>
                </w:txbxContent>
              </v:textbox>
            </v:shape>
            <v:shape id="文本框 1991" o:spid="_x0000_s1944" type="#_x0000_t202" style="width:1272;height:340;left:2656;mso-wrap-style:square;position:absolute;top:6618" filled="t" fillcolor="white" stroked="t">
              <v:stroke linestyle="single"/>
              <v:textbox inset=",0,,0">
                <w:txbxContent>
                  <w:p>
                    <w:pPr>
                      <w:rPr>
                        <w:rFonts w:ascii="仿宋_GB2312" w:eastAsia="仿宋_GB2312" w:hint="eastAsia"/>
                      </w:rPr>
                    </w:pPr>
                    <w:r>
                      <w:rPr>
                        <w:rFonts w:ascii="仿宋_GB2312" w:eastAsia="仿宋_GB2312" w:hint="eastAsia"/>
                      </w:rPr>
                      <w:t>构件标注</w:t>
                    </w:r>
                  </w:p>
                </w:txbxContent>
              </v:textbox>
            </v:shape>
            <v:shape id="文本框 1992" o:spid="_x0000_s1945" type="#_x0000_t202" style="width:2625;height:312;left:4723;mso-wrap-style:square;position:absolute;top:7226" filled="t" fillcolor="white" stroked="t">
              <v:stroke linestyle="single"/>
              <v:textbox inset=",0,,0">
                <w:txbxContent>
                  <w:p>
                    <w:pPr>
                      <w:rPr>
                        <w:rFonts w:ascii="仿宋_GB2312" w:eastAsia="仿宋_GB2312" w:hint="eastAsia"/>
                      </w:rPr>
                    </w:pPr>
                    <w:r>
                      <w:rPr>
                        <w:rFonts w:ascii="仿宋_GB2312" w:eastAsia="仿宋_GB2312" w:hint="eastAsia"/>
                      </w:rPr>
                      <w:t>安装柱、梁标准核心框架</w:t>
                    </w:r>
                  </w:p>
                </w:txbxContent>
              </v:textbox>
            </v:shape>
            <v:shape id="文本框 1993" o:spid="_x0000_s1946" type="#_x0000_t202" style="width:1995;height:312;left:5113;mso-wrap-style:square;position:absolute;top:7850" filled="t" fillcolor="white" stroked="t">
              <v:stroke linestyle="single"/>
              <v:textbox inset=",0,,0">
                <w:txbxContent>
                  <w:p>
                    <w:pPr>
                      <w:rPr>
                        <w:rFonts w:ascii="仿宋_GB2312" w:eastAsia="仿宋_GB2312" w:hint="eastAsia"/>
                      </w:rPr>
                    </w:pPr>
                    <w:r>
                      <w:rPr>
                        <w:rFonts w:ascii="仿宋_GB2312" w:eastAsia="仿宋_GB2312" w:hint="eastAsia"/>
                      </w:rPr>
                      <w:t>高强螺栓的初终拧</w:t>
                    </w:r>
                  </w:p>
                </w:txbxContent>
              </v:textbox>
            </v:shape>
            <v:shape id="文本框 1994" o:spid="_x0000_s1947" type="#_x0000_t202" style="width:1365;height:312;left:5308;mso-wrap-style:square;position:absolute;top:8474" filled="t" fillcolor="white" stroked="t">
              <v:stroke linestyle="single"/>
              <v:textbox inset=",0,,0">
                <w:txbxContent>
                  <w:p>
                    <w:pPr>
                      <w:rPr>
                        <w:rFonts w:ascii="仿宋_GB2312" w:eastAsia="仿宋_GB2312" w:hint="eastAsia"/>
                      </w:rPr>
                    </w:pPr>
                    <w:r>
                      <w:rPr>
                        <w:rFonts w:ascii="仿宋_GB2312" w:eastAsia="仿宋_GB2312" w:hint="eastAsia"/>
                      </w:rPr>
                      <w:t>柱与柱焊接</w:t>
                    </w:r>
                  </w:p>
                </w:txbxContent>
              </v:textbox>
            </v:shape>
            <v:shape id="文本框 1995" o:spid="_x0000_s1948" type="#_x0000_t202" style="width:2100;height:312;left:4888;mso-wrap-style:square;position:absolute;top:9098" filled="t" fillcolor="white" stroked="t">
              <v:stroke linestyle="single"/>
              <v:textbox inset=",0,,0">
                <w:txbxContent>
                  <w:p>
                    <w:pPr>
                      <w:rPr>
                        <w:rFonts w:ascii="仿宋_GB2312" w:eastAsia="仿宋_GB2312" w:hint="eastAsia"/>
                      </w:rPr>
                    </w:pPr>
                    <w:r>
                      <w:rPr>
                        <w:rFonts w:ascii="仿宋_GB2312" w:eastAsia="仿宋_GB2312" w:hint="eastAsia"/>
                      </w:rPr>
                      <w:t>梁与柱、梁与梁焊接</w:t>
                    </w:r>
                  </w:p>
                </w:txbxContent>
              </v:textbox>
            </v:shape>
            <v:shape id="文本框 1996" o:spid="_x0000_s1949" type="#_x0000_t202" style="width:1365;height:312;left:5188;mso-wrap-style:square;position:absolute;top:9878" filled="t" fillcolor="white" stroked="t">
              <v:stroke linestyle="single"/>
              <v:textbox inset=",0,,0">
                <w:txbxContent>
                  <w:p>
                    <w:pPr>
                      <w:rPr>
                        <w:rFonts w:ascii="仿宋_GB2312" w:eastAsia="仿宋_GB2312" w:hint="eastAsia"/>
                      </w:rPr>
                    </w:pPr>
                    <w:r>
                      <w:rPr>
                        <w:rFonts w:ascii="仿宋_GB2312" w:eastAsia="仿宋_GB2312" w:hint="eastAsia"/>
                      </w:rPr>
                      <w:t>超声波探伤</w:t>
                    </w:r>
                  </w:p>
                </w:txbxContent>
              </v:textbox>
            </v:shape>
            <v:shape id="文本框 1997" o:spid="_x0000_s1950" type="#_x0000_t202" style="width:1575;height:312;left:5188;mso-wrap-style:square;position:absolute;top:10814" filled="t" fillcolor="white" stroked="t">
              <v:stroke linestyle="single"/>
              <v:textbox inset=",0,,0">
                <w:txbxContent>
                  <w:p>
                    <w:pPr>
                      <w:rPr>
                        <w:rFonts w:ascii="仿宋_GB2312" w:eastAsia="仿宋_GB2312" w:hint="eastAsia"/>
                      </w:rPr>
                    </w:pPr>
                    <w:r>
                      <w:rPr>
                        <w:rFonts w:ascii="仿宋_GB2312" w:eastAsia="仿宋_GB2312" w:hint="eastAsia"/>
                      </w:rPr>
                      <w:t>安装压型钢板</w:t>
                    </w:r>
                  </w:p>
                </w:txbxContent>
              </v:textbox>
            </v:shape>
            <v:shape id="文本框 1998" o:spid="_x0000_s1951" type="#_x0000_t202" style="width:1155;height:312;left:5368;mso-wrap-style:square;position:absolute;top:11482" filled="t" fillcolor="white" stroked="t">
              <v:stroke linestyle="single"/>
              <v:textbox inset=",0,,0">
                <w:txbxContent>
                  <w:p>
                    <w:pPr>
                      <w:rPr>
                        <w:rFonts w:ascii="仿宋_GB2312" w:eastAsia="仿宋_GB2312" w:hint="eastAsia"/>
                      </w:rPr>
                    </w:pPr>
                    <w:r>
                      <w:rPr>
                        <w:rFonts w:ascii="仿宋_GB2312" w:eastAsia="仿宋_GB2312" w:hint="eastAsia"/>
                      </w:rPr>
                      <w:t>栓钉焊接</w:t>
                    </w:r>
                  </w:p>
                </w:txbxContent>
              </v:textbox>
            </v:shape>
            <v:shape id="文本框 1999" o:spid="_x0000_s1952" type="#_x0000_t202" style="width:1365;height:312;left:5188;mso-wrap-style:square;position:absolute;top:12106" filled="t" fillcolor="white" stroked="t">
              <v:stroke linestyle="single"/>
              <v:textbox inset=",0,,0">
                <w:txbxContent>
                  <w:p>
                    <w:pPr>
                      <w:rPr>
                        <w:rFonts w:ascii="仿宋_GB2312" w:eastAsia="仿宋_GB2312" w:hint="eastAsia"/>
                      </w:rPr>
                    </w:pPr>
                    <w:r>
                      <w:rPr>
                        <w:rFonts w:ascii="仿宋_GB2312" w:eastAsia="仿宋_GB2312" w:hint="eastAsia"/>
                      </w:rPr>
                      <w:t>起重机爬升</w:t>
                    </w:r>
                  </w:p>
                </w:txbxContent>
              </v:textbox>
            </v:shape>
            <v:shape id="文本框 2000" o:spid="_x0000_s1953" type="#_x0000_t202" style="width:1995;height:312;left:4948;mso-wrap-style:square;position:absolute;top:12730" filled="t" fillcolor="white" stroked="t">
              <v:stroke linestyle="single"/>
              <v:textbox inset=",0,,0">
                <w:txbxContent>
                  <w:p>
                    <w:pPr>
                      <w:rPr>
                        <w:rFonts w:ascii="仿宋_GB2312" w:eastAsia="仿宋_GB2312" w:hint="eastAsia"/>
                      </w:rPr>
                    </w:pPr>
                    <w:r>
                      <w:rPr>
                        <w:rFonts w:ascii="仿宋_GB2312" w:eastAsia="仿宋_GB2312" w:hint="eastAsia"/>
                      </w:rPr>
                      <w:t>下一节流水段准备</w:t>
                    </w:r>
                  </w:p>
                </w:txbxContent>
              </v:textbox>
            </v:shape>
            <v:shape id="文本框 2001" o:spid="_x0000_s1954" type="#_x0000_t202" style="width:1155;height:312;left:8248;mso-wrap-style:square;position:absolute;top:3482" filled="t" fillcolor="white" stroked="t">
              <v:stroke linestyle="single"/>
              <v:textbox inset=",0,,0">
                <w:txbxContent>
                  <w:p>
                    <w:pPr>
                      <w:jc w:val="center"/>
                      <w:rPr>
                        <w:rFonts w:ascii="仿宋_GB2312" w:eastAsia="仿宋_GB2312" w:hint="eastAsia"/>
                      </w:rPr>
                    </w:pPr>
                    <w:r>
                      <w:rPr>
                        <w:rFonts w:ascii="仿宋_GB2312" w:eastAsia="仿宋_GB2312" w:hint="eastAsia"/>
                      </w:rPr>
                      <w:t>构件编号</w:t>
                    </w:r>
                  </w:p>
                </w:txbxContent>
              </v:textbox>
            </v:shape>
            <v:shape id="文本框 2002" o:spid="_x0000_s1955" type="#_x0000_t202" style="width:2100;height:312;left:8248;mso-wrap-style:square;position:absolute;top:4106" filled="t" fillcolor="white" stroked="t">
              <v:stroke linestyle="single"/>
              <v:textbox inset=",0,,0">
                <w:txbxContent>
                  <w:p>
                    <w:pPr>
                      <w:jc w:val="center"/>
                      <w:rPr>
                        <w:rFonts w:ascii="仿宋_GB2312" w:eastAsia="仿宋_GB2312" w:hint="eastAsia"/>
                      </w:rPr>
                    </w:pPr>
                    <w:r>
                      <w:rPr>
                        <w:rFonts w:ascii="仿宋_GB2312" w:eastAsia="仿宋_GB2312" w:hint="eastAsia"/>
                      </w:rPr>
                      <w:t>构件中心线、标高线</w:t>
                    </w:r>
                  </w:p>
                </w:txbxContent>
              </v:textbox>
            </v:shape>
            <v:shape id="文本框 2003" o:spid="_x0000_s1956" type="#_x0000_t202" style="width:2625;height:312;left:8248;mso-wrap-style:square;position:absolute;top:4730" filled="t" fillcolor="white" stroked="t">
              <v:stroke linestyle="single"/>
              <v:textbox inset=",0,,0">
                <w:txbxContent>
                  <w:p>
                    <w:pPr>
                      <w:jc w:val="center"/>
                      <w:rPr>
                        <w:rFonts w:ascii="仿宋_GB2312" w:eastAsia="仿宋_GB2312" w:hint="eastAsia"/>
                      </w:rPr>
                    </w:pPr>
                    <w:r>
                      <w:rPr>
                        <w:rFonts w:ascii="仿宋_GB2312" w:eastAsia="仿宋_GB2312" w:hint="eastAsia"/>
                      </w:rPr>
                      <w:t>长度、宽度、弯曲、扭曲</w:t>
                    </w:r>
                  </w:p>
                </w:txbxContent>
              </v:textbox>
            </v:shape>
            <v:shape id="文本框 2004" o:spid="_x0000_s1957" type="#_x0000_t202" style="width:1995;height:312;left:8248;mso-wrap-style:square;position:absolute;top:5354" filled="t" fillcolor="white" stroked="t">
              <v:stroke linestyle="single"/>
              <v:textbox inset=",0,,0">
                <w:txbxContent>
                  <w:p>
                    <w:pPr>
                      <w:jc w:val="center"/>
                      <w:rPr>
                        <w:rFonts w:ascii="仿宋_GB2312" w:eastAsia="仿宋_GB2312" w:hint="eastAsia"/>
                      </w:rPr>
                    </w:pPr>
                    <w:r>
                      <w:rPr>
                        <w:rFonts w:ascii="仿宋_GB2312" w:eastAsia="仿宋_GB2312" w:hint="eastAsia"/>
                      </w:rPr>
                      <w:t>孔距、柱底平面度</w:t>
                    </w:r>
                  </w:p>
                </w:txbxContent>
              </v:textbox>
            </v:shape>
            <v:shape id="文本框 2005" o:spid="_x0000_s1958" type="#_x0000_t202" style="width:2100;height:312;left:8278;mso-wrap-style:square;position:absolute;top:5978" filled="t" fillcolor="white" stroked="t">
              <v:stroke linestyle="single"/>
              <v:textbox inset=",0,,0">
                <w:txbxContent>
                  <w:p>
                    <w:pPr>
                      <w:jc w:val="center"/>
                      <w:rPr>
                        <w:rFonts w:ascii="仿宋_GB2312" w:eastAsia="仿宋_GB2312" w:hint="eastAsia"/>
                      </w:rPr>
                    </w:pPr>
                    <w:r>
                      <w:rPr>
                        <w:rFonts w:ascii="仿宋_GB2312" w:eastAsia="仿宋_GB2312" w:hint="eastAsia"/>
                      </w:rPr>
                      <w:t>连接摩擦面的质量</w:t>
                    </w:r>
                  </w:p>
                </w:txbxContent>
              </v:textbox>
            </v:shape>
            <v:shape id="文本框 2006" o:spid="_x0000_s1959" type="#_x0000_t202" style="width:2415;height:312;left:8248;mso-wrap-style:square;position:absolute;top:6602" filled="t" fillcolor="white" stroked="t">
              <v:stroke linestyle="single"/>
              <v:textbox inset=",0,,0">
                <w:txbxContent>
                  <w:p>
                    <w:pPr>
                      <w:jc w:val="center"/>
                      <w:rPr>
                        <w:rFonts w:ascii="仿宋_GB2312" w:eastAsia="仿宋_GB2312" w:hint="eastAsia"/>
                      </w:rPr>
                    </w:pPr>
                    <w:r>
                      <w:rPr>
                        <w:rFonts w:ascii="仿宋_GB2312" w:eastAsia="仿宋_GB2312" w:hint="eastAsia"/>
                      </w:rPr>
                      <w:t>出厂合格证及相关资料</w:t>
                    </w:r>
                  </w:p>
                </w:txbxContent>
              </v:textbox>
            </v:shape>
            <v:shape id="文本框 2007" o:spid="_x0000_s1960" type="#_x0000_t202" style="width:2100;height:936;left:1408;mso-wrap-style:square;position:absolute;top:8006" filled="t" fillcolor="white" stroked="t">
              <v:stroke linestyle="single"/>
              <v:textbox inset=",0,,0">
                <w:txbxContent>
                  <w:p>
                    <w:pPr>
                      <w:rPr>
                        <w:rFonts w:ascii="仿宋_GB2312" w:eastAsia="仿宋_GB2312" w:hint="eastAsia"/>
                      </w:rPr>
                    </w:pPr>
                    <w:r>
                      <w:rPr>
                        <w:rFonts w:ascii="仿宋_GB2312" w:eastAsia="仿宋_GB2312" w:hint="eastAsia"/>
                      </w:rPr>
                      <w:t>调整标高、位移、垂直度，一台水准仪三台经纬仪跟踪观测</w:t>
                    </w:r>
                  </w:p>
                </w:txbxContent>
              </v:textbox>
            </v:shape>
            <v:shape id="文本框 2008" o:spid="_x0000_s1961" type="#_x0000_t202" style="width:2205;height:312;left:1723;mso-wrap-style:square;position:absolute;top:7242" filled="t" fillcolor="white" stroked="t">
              <v:stroke linestyle="single"/>
              <v:textbox inset=",0,,0">
                <w:txbxContent>
                  <w:p>
                    <w:pPr>
                      <w:rPr>
                        <w:rFonts w:ascii="仿宋_GB2312" w:eastAsia="仿宋_GB2312" w:hint="eastAsia"/>
                      </w:rPr>
                    </w:pPr>
                    <w:r>
                      <w:rPr>
                        <w:rFonts w:ascii="仿宋_GB2312" w:eastAsia="仿宋_GB2312" w:hint="eastAsia"/>
                      </w:rPr>
                      <w:t>安装操作栏杆及通道</w:t>
                    </w:r>
                  </w:p>
                </w:txbxContent>
              </v:textbox>
            </v:shape>
            <v:shape id="文本框 2009" o:spid="_x0000_s1962" type="#_x0000_t202" style="width:1155;height:312;left:7858;mso-wrap-style:square;position:absolute;top:8318" filled="t" fillcolor="white" stroked="t">
              <v:stroke linestyle="single"/>
              <v:textbox inset=",0,,0">
                <w:txbxContent>
                  <w:p>
                    <w:pPr>
                      <w:rPr>
                        <w:rFonts w:ascii="仿宋_GB2312" w:eastAsia="仿宋_GB2312" w:hint="eastAsia"/>
                      </w:rPr>
                    </w:pPr>
                    <w:r>
                      <w:rPr>
                        <w:rFonts w:ascii="仿宋_GB2312" w:eastAsia="仿宋_GB2312" w:hint="eastAsia"/>
                      </w:rPr>
                      <w:t>碳弧气刨</w:t>
                    </w:r>
                  </w:p>
                </w:txbxContent>
              </v:textbox>
            </v:shape>
            <v:shape id="文本框 2010" o:spid="_x0000_s1963" type="#_x0000_t202" style="width:3045;height:312;left:7888;mso-wrap-style:square;position:absolute;top:9098" filled="t" fillcolor="white" stroked="t">
              <v:stroke linestyle="single"/>
              <v:textbox inset=",0,,0">
                <w:txbxContent>
                  <w:p>
                    <w:pPr>
                      <w:rPr>
                        <w:rFonts w:ascii="仿宋_GB2312" w:eastAsia="仿宋_GB2312" w:hint="eastAsia"/>
                      </w:rPr>
                    </w:pPr>
                    <w:r>
                      <w:rPr>
                        <w:rFonts w:ascii="仿宋_GB2312" w:eastAsia="仿宋_GB2312" w:hint="eastAsia"/>
                      </w:rPr>
                      <w:t>焊接顺序：上层</w:t>
                    </w:r>
                    <w:r>
                      <w:rPr>
                        <w:rFonts w:ascii="仿宋_GB2312" w:eastAsia="仿宋_GB2312" w:hint="eastAsia"/>
                      </w:rPr>
                      <w:t>—</w:t>
                    </w:r>
                    <w:r>
                      <w:rPr>
                        <w:rFonts w:ascii="仿宋_GB2312" w:eastAsia="仿宋_GB2312" w:hint="eastAsia"/>
                      </w:rPr>
                      <w:t>下层</w:t>
                    </w:r>
                    <w:r>
                      <w:rPr>
                        <w:rFonts w:ascii="仿宋_GB2312" w:eastAsia="仿宋_GB2312" w:hint="eastAsia"/>
                      </w:rPr>
                      <w:t>—</w:t>
                    </w:r>
                    <w:r>
                      <w:rPr>
                        <w:rFonts w:ascii="仿宋_GB2312" w:eastAsia="仿宋_GB2312" w:hint="eastAsia"/>
                      </w:rPr>
                      <w:t>中层</w:t>
                    </w:r>
                  </w:p>
                </w:txbxContent>
              </v:textbox>
            </v:shape>
            <v:shape id="文本框 2011" o:spid="_x0000_s1964" type="#_x0000_t202" style="width:2625;height:312;left:7708;mso-wrap-style:square;position:absolute;top:9878" filled="t" fillcolor="white" stroked="t">
              <v:stroke linestyle="single"/>
              <v:textbox inset=",0,,0">
                <w:txbxContent>
                  <w:p>
                    <w:pPr>
                      <w:rPr>
                        <w:rFonts w:ascii="仿宋_GB2312" w:eastAsia="仿宋_GB2312" w:hint="eastAsia"/>
                      </w:rPr>
                    </w:pPr>
                    <w:r>
                      <w:rPr>
                        <w:rFonts w:ascii="仿宋_GB2312" w:eastAsia="仿宋_GB2312" w:hint="eastAsia"/>
                      </w:rPr>
                      <w:t>提出焊缝超声波探伤报告</w:t>
                    </w:r>
                  </w:p>
                </w:txbxContent>
              </v:textbox>
            </v:shape>
            <v:shape id="文本框 2012" o:spid="_x0000_s1965" type="#_x0000_t202" style="width:735;height:312;left:7858;mso-wrap-style:square;position:absolute;top:10658" filled="t" fillcolor="white" stroked="t">
              <v:stroke linestyle="single"/>
              <v:textbox inset=",0,,0">
                <w:txbxContent>
                  <w:p>
                    <w:pPr>
                      <w:rPr>
                        <w:rFonts w:ascii="仿宋_GB2312" w:eastAsia="仿宋_GB2312" w:hint="eastAsia"/>
                      </w:rPr>
                    </w:pPr>
                    <w:r>
                      <w:rPr>
                        <w:rFonts w:ascii="仿宋_GB2312" w:eastAsia="仿宋_GB2312" w:hint="eastAsia"/>
                      </w:rPr>
                      <w:t>合格</w:t>
                    </w:r>
                  </w:p>
                </w:txbxContent>
              </v:textbox>
            </v:shape>
            <v:shape id="文本框 2013" o:spid="_x0000_s1966" type="#_x0000_t202" style="width:1260;height:312;left:9508;mso-wrap-style:square;position:absolute;top:10658" filled="t" fillcolor="white" stroked="t">
              <v:stroke linestyle="single"/>
              <v:textbox inset=",0,,0">
                <w:txbxContent>
                  <w:p>
                    <w:pPr>
                      <w:rPr>
                        <w:rFonts w:ascii="仿宋_GB2312" w:eastAsia="仿宋_GB2312" w:hint="eastAsia"/>
                      </w:rPr>
                    </w:pPr>
                    <w:r>
                      <w:rPr>
                        <w:rFonts w:ascii="仿宋_GB2312" w:eastAsia="仿宋_GB2312" w:hint="eastAsia"/>
                      </w:rPr>
                      <w:t>不合格</w:t>
                    </w:r>
                  </w:p>
                </w:txbxContent>
              </v:textbox>
            </v:shape>
            <v:line id="直线 2014" o:spid="_x0000_s1967" style="mso-wrap-style:square;position:absolute" from="5908,3794" to="5908,4418" stroked="t" strokecolor="#333">
              <v:stroke linestyle="single" endarrow="block" endarrowwidth="narrow"/>
            </v:line>
            <v:line id="直线 2015" o:spid="_x0000_s1968" style="mso-wrap-style:square;position:absolute" from="5908,4730" to="5908,5354" stroked="t" strokecolor="#333">
              <v:stroke linestyle="single" endarrow="block" endarrowwidth="narrow"/>
            </v:line>
            <v:line id="直线 2016" o:spid="_x0000_s1969" style="mso-wrap-style:square;position:absolute" from="5908,5666" to="5908,6290" stroked="t" strokecolor="#333">
              <v:stroke linestyle="single" endarrow="block" endarrowwidth="narrow"/>
            </v:line>
            <v:line id="直线 2017" o:spid="_x0000_s1970" style="mso-wrap-style:square;position:absolute" from="5908,6602" to="5908,7226" stroked="t" strokecolor="#333">
              <v:stroke linestyle="single" endarrow="block" endarrowwidth="narrow"/>
            </v:line>
            <v:line id="直线 2018" o:spid="_x0000_s1971" style="mso-wrap-style:square;position:absolute" from="5908,7538" to="5908,7850" stroked="t" strokecolor="#333">
              <v:stroke linestyle="single" endarrow="block" endarrowwidth="narrow"/>
            </v:line>
            <v:line id="直线 2019" o:spid="_x0000_s1972" style="mso-wrap-style:square;position:absolute" from="5908,8162" to="5908,8474" stroked="t" strokecolor="#333">
              <v:stroke linestyle="single" endarrow="block" endarrowwidth="narrow"/>
            </v:line>
            <v:line id="直线 2020" o:spid="_x0000_s1973" style="mso-wrap-style:square;position:absolute" from="5908,8786" to="5908,9098" stroked="t" strokecolor="#333">
              <v:stroke linestyle="single" endarrow="block" endarrowwidth="narrow"/>
            </v:line>
            <v:line id="直线 2021" o:spid="_x0000_s1974" style="mso-wrap-style:square;position:absolute" from="5908,9410" to="5908,9878" stroked="t" strokecolor="#333">
              <v:stroke linestyle="single" endarrow="block" endarrowwidth="narrow"/>
            </v:line>
            <v:line id="直线 2022" o:spid="_x0000_s1975" style="mso-wrap-style:square;position:absolute" from="5908,10190" to="5908,10814" stroked="t" strokecolor="#333">
              <v:stroke linestyle="single" endarrow="block" endarrowwidth="narrow"/>
            </v:line>
            <v:line id="直线 2023" o:spid="_x0000_s1976" style="mso-wrap-style:square;position:absolute" from="5908,11126" to="5908,11482" stroked="t" strokecolor="#333">
              <v:stroke linestyle="single" endarrow="block" endarrowwidth="narrow"/>
            </v:line>
            <v:line id="直线 2024" o:spid="_x0000_s1977" style="mso-wrap-style:square;position:absolute" from="5908,11824" to="5908,12106" stroked="t" strokecolor="#333">
              <v:stroke linestyle="single" endarrow="block" endarrowwidth="narrow"/>
            </v:line>
            <v:line id="直线 2025" o:spid="_x0000_s1978" style="mso-wrap-style:square;position:absolute" from="3928,3608" to="4268,3608" stroked="t">
              <v:stroke linestyle="single"/>
            </v:line>
            <v:line id="直线 2026" o:spid="_x0000_s1979" style="mso-wrap-style:square;position:absolute" from="3928,4262" to="4268,4262" stroked="t">
              <v:stroke linestyle="single"/>
            </v:line>
            <v:line id="直线 2027" o:spid="_x0000_s1980" style="mso-wrap-style:square;position:absolute" from="4288,3610" to="4288,7398" stroked="t">
              <v:stroke linestyle="single"/>
            </v:line>
            <v:line id="直线 2028" o:spid="_x0000_s1981" style="flip:x;mso-wrap-style:square;position:absolute" from="3928,6774" to="4268,6774" stroked="t">
              <v:stroke linestyle="single"/>
            </v:line>
            <v:line id="直线 2029" o:spid="_x0000_s1982" style="mso-wrap-style:square;position:absolute" from="3928,4886" to="4268,4886" stroked="t">
              <v:stroke linestyle="single"/>
            </v:line>
            <v:line id="直线 2030" o:spid="_x0000_s1983" style="mso-wrap-style:square;position:absolute" from="3928,5510" to="4268,5510" stroked="t">
              <v:stroke linestyle="single"/>
            </v:line>
            <v:line id="直线 2031" o:spid="_x0000_s1984" style="mso-wrap-style:square;position:absolute" from="3928,6134" to="4268,6134" stroked="t">
              <v:stroke linestyle="single"/>
            </v:line>
            <v:line id="直线 2032" o:spid="_x0000_s1985" style="mso-wrap-style:square;position:absolute" from="7918,3638" to="7918,7538" stroked="t">
              <v:stroke linestyle="single"/>
            </v:line>
            <v:line id="直线 2033" o:spid="_x0000_s1986" style="mso-wrap-style:square;position:absolute" from="7933,7538" to="8248,7538" stroked="t">
              <v:stroke linestyle="single"/>
            </v:line>
            <v:line id="直线 2034" o:spid="_x0000_s1987" style="mso-wrap-style:square;position:absolute" from="7933,6758" to="8248,6758" stroked="t">
              <v:stroke linestyle="single"/>
            </v:line>
            <v:line id="直线 2035" o:spid="_x0000_s1988" style="mso-wrap-style:square;position:absolute" from="7933,6134" to="8248,6134" stroked="t">
              <v:stroke linestyle="single"/>
            </v:line>
            <v:line id="直线 2036" o:spid="_x0000_s1989" style="mso-wrap-style:square;position:absolute" from="7933,5525" to="8248,5525" stroked="t">
              <v:stroke linestyle="single"/>
            </v:line>
            <v:line id="直线 2037" o:spid="_x0000_s1990" style="mso-wrap-style:square;position:absolute" from="7918,4886" to="8233,4886" stroked="t">
              <v:stroke linestyle="single"/>
            </v:line>
            <v:line id="直线 2038" o:spid="_x0000_s1991" style="mso-wrap-style:square;position:absolute" from="7918,4262" to="8233,4262" stroked="t">
              <v:stroke linestyle="single"/>
            </v:line>
            <v:line id="直线 2039" o:spid="_x0000_s1992" style="mso-wrap-style:square;position:absolute" from="7888,3638" to="8203,3638" stroked="t">
              <v:stroke linestyle="single"/>
            </v:line>
            <v:line id="直线 2040" o:spid="_x0000_s1993" style="mso-wrap-style:square;position:absolute" from="4468,7226" to="4783,7226" stroked="t">
              <v:stroke linestyle="single"/>
            </v:line>
            <v:line id="直线 2041" o:spid="_x0000_s1994" style="mso-wrap-style:square;position:absolute" from="4468,7226" to="4468,9254" stroked="t">
              <v:stroke linestyle="single"/>
            </v:line>
            <v:line id="直线 2042" o:spid="_x0000_s1995" style="mso-wrap-style:square;position:absolute" from="4468,9254" to="4888,9254" stroked="t">
              <v:stroke linestyle="single"/>
            </v:line>
            <v:line id="直线 2043" o:spid="_x0000_s1996" style="mso-wrap-style:square;position:absolute" from="4468,8006" to="5098,8006" stroked="t">
              <v:stroke linestyle="single"/>
            </v:line>
            <v:line id="直线 2044" o:spid="_x0000_s1997" style="mso-wrap-style:square;position:absolute" from="4468,8630" to="5308,8630" stroked="t">
              <v:stroke linestyle="single"/>
            </v:line>
            <v:line id="直线 2045" o:spid="_x0000_s1998" style="mso-wrap-style:square;position:absolute" from="8068,10502" to="10063,10502" stroked="t">
              <v:stroke linestyle="single"/>
            </v:line>
            <v:line id="直线 2046" o:spid="_x0000_s1999" style="mso-wrap-style:square;position:absolute" from="10048,10502" to="10048,10658" stroked="t">
              <v:stroke linestyle="single"/>
            </v:line>
            <v:line id="直线 2047" o:spid="_x0000_s2000" style="mso-wrap-style:square;position:absolute" from="8068,10502" to="8068,10658" stroked="t">
              <v:stroke linestyle="single"/>
            </v:line>
            <v:line id="直线 2048" o:spid="_x0000_s2001" style="mso-wrap-style:square;position:absolute" from="8968,10190" to="8968,10502" stroked="t" strokecolor="#333">
              <v:stroke linestyle="single" endarrow="block" endarrowwidth="narrow"/>
            </v:line>
            <v:line id="直线 2049" o:spid="_x0000_s2002" style="mso-wrap-style:square;position:absolute" from="10768,10814" to="11188,10814" stroked="t">
              <v:stroke linestyle="single"/>
            </v:line>
            <v:line id="直线 2050" o:spid="_x0000_s2003" style="flip:y;mso-wrap-style:square;position:absolute" from="11188,8474" to="11188,10814" stroked="t">
              <v:stroke linestyle="single"/>
            </v:line>
            <v:line id="直线 2051" o:spid="_x0000_s2004" style="flip:x;mso-wrap-style:square;position:absolute" from="8998,8474" to="11203,8474" stroked="t" strokecolor="#333">
              <v:stroke linestyle="single" endarrow="block" endarrowwidth="narrow"/>
            </v:line>
            <v:line id="直线 2052" o:spid="_x0000_s2005" style="flip:x;mso-wrap-style:square;position:absolute" from="6628,8630" to="7468,8630" stroked="t" strokecolor="#333">
              <v:stroke linestyle="single" endarrow="block" endarrowwidth="narrow"/>
            </v:line>
            <v:line id="直线 2053" o:spid="_x0000_s2006" style="flip:x;mso-wrap-style:square;position:absolute" from="6988,9098" to="7513,9098" stroked="t" strokecolor="#333">
              <v:stroke linestyle="single" endarrow="block" endarrowwidth="narrow"/>
            </v:line>
            <v:line id="直线 2054" o:spid="_x0000_s2007" style="mso-wrap-style:square;position:absolute" from="6568,10034" to="7723,10034" stroked="t" strokecolor="#333">
              <v:stroke linestyle="single" endarrow="block" endarrowwidth="narrow"/>
            </v:line>
            <v:line id="直线 2055" o:spid="_x0000_s2008" style="flip:x;mso-wrap-style:square;position:absolute" from="5908,10518" to="7273,10518" stroked="t" strokecolor="#333">
              <v:stroke linestyle="single" endarrow="block" endarrowwidth="narrow"/>
            </v:line>
            <v:line id="直线 2056" o:spid="_x0000_s2009" style="mso-wrap-style:square;position:absolute" from="7288,10532" to="7288,10844" stroked="t">
              <v:stroke linestyle="single"/>
            </v:line>
            <v:line id="直线 2057" o:spid="_x0000_s2010" style="mso-wrap-style:square;position:absolute" from="7318,10844" to="7843,10844" stroked="t">
              <v:stroke linestyle="single"/>
            </v:line>
            <v:line id="直线 2058" o:spid="_x0000_s2011" style="flip:x;mso-wrap-style:square;position:absolute" from="7528,8474" to="7843,8474" stroked="t">
              <v:stroke linestyle="single"/>
            </v:line>
            <v:line id="直线 2059" o:spid="_x0000_s2012" style="mso-wrap-style:square;position:absolute" from="7528,8474" to="7528,9098" stroked="t">
              <v:stroke linestyle="single"/>
            </v:line>
            <v:line id="直线 2060" o:spid="_x0000_s2013" style="flip:x;mso-wrap-style:square;position:absolute" from="6988,9254" to="7828,9254" stroked="t" strokecolor="#333">
              <v:stroke linestyle="single" endarrow="block" endarrowwidth="narrow"/>
            </v:line>
            <v:line id="直线 2061" o:spid="_x0000_s2014" style="mso-wrap-style:square;position:absolute" from="3493,8318" to="4438,8318" stroked="t" strokecolor="#333">
              <v:stroke linestyle="single" endarrow="block" endarrowwidth="narrow"/>
            </v:line>
            <v:line id="直线 2062" o:spid="_x0000_s2015" style="flip:x;mso-wrap-style:square;position:absolute" from="6988,3638" to="7933,3638" stroked="t" strokecolor="#333">
              <v:stroke linestyle="single" endarrow="block" endarrowwidth="narrow"/>
            </v:line>
            <v:line id="直线 2063" o:spid="_x0000_s2016" style="flip:y;mso-wrap-style:square;position:absolute" from="4288,5487" to="5008,5487" stroked="t" strokecolor="#333">
              <v:stroke linestyle="single" endarrow="block" endarrowwidth="narrow"/>
            </v:line>
            <v:line id="直线 2064" o:spid="_x0000_s2017" style="flip:x;mso-wrap-style:square;position:absolute" from="3928,7398" to="4268,7398" stroked="t">
              <v:stroke linestyle="single"/>
            </v:line>
            <v:shape id="文本框 2065" o:spid="_x0000_s2018" type="#_x0000_t202" style="width:1911;height:312;left:8248;mso-wrap-style:square;position:absolute;top:7398" filled="t" fillcolor="white" stroked="t">
              <v:stroke linestyle="single"/>
              <v:textbox inset=",0,,0">
                <w:txbxContent>
                  <w:p>
                    <w:pPr>
                      <w:jc w:val="center"/>
                      <w:rPr>
                        <w:rFonts w:ascii="仿宋_GB2312" w:eastAsia="仿宋_GB2312" w:hint="eastAsia"/>
                      </w:rPr>
                    </w:pPr>
                    <w:r>
                      <w:rPr>
                        <w:rFonts w:ascii="仿宋_GB2312" w:eastAsia="仿宋_GB2312" w:hint="eastAsia"/>
                      </w:rPr>
                      <w:t>构件焊接质量</w:t>
                    </w:r>
                  </w:p>
                </w:txbxContent>
              </v:textbox>
            </v:shape>
          </v:group>
        </w:pict>
      </w:r>
    </w:p>
    <w:p>
      <w:pPr>
        <w:tabs>
          <w:tab w:val="left" w:pos="1140"/>
        </w:tabs>
        <w:spacing w:line="360" w:lineRule="auto"/>
        <w:rPr>
          <w:rFonts w:ascii="仿宋_GB2312" w:eastAsia="仿宋_GB2312" w:hint="eastAsia"/>
          <w:sz w:val="28"/>
        </w:rPr>
      </w:pPr>
    </w:p>
    <w:p>
      <w:pPr>
        <w:rPr>
          <w:rFonts w:ascii="仿宋_GB2312" w:eastAsia="仿宋_GB2312" w:hint="eastAsia"/>
          <w:sz w:val="28"/>
        </w:rPr>
      </w:pPr>
    </w:p>
    <w:p>
      <w:pPr>
        <w:tabs>
          <w:tab w:val="left" w:pos="1140"/>
        </w:tabs>
        <w:spacing w:line="360" w:lineRule="auto"/>
        <w:rPr>
          <w:rFonts w:ascii="仿宋_GB2312" w:eastAsia="仿宋_GB2312" w:hint="eastAsia"/>
          <w:sz w:val="28"/>
        </w:rPr>
      </w:pPr>
    </w:p>
    <w:p>
      <w:pPr>
        <w:tabs>
          <w:tab w:val="left" w:pos="1140"/>
        </w:tabs>
        <w:spacing w:line="360" w:lineRule="auto"/>
        <w:rPr>
          <w:rFonts w:ascii="仿宋_GB2312" w:eastAsia="仿宋_GB2312" w:hint="eastAsia"/>
          <w:sz w:val="28"/>
        </w:rPr>
      </w:pPr>
    </w:p>
    <w:p>
      <w:pPr>
        <w:tabs>
          <w:tab w:val="left" w:pos="1140"/>
        </w:tabs>
        <w:spacing w:line="360" w:lineRule="auto"/>
        <w:rPr>
          <w:rFonts w:ascii="仿宋_GB2312" w:eastAsia="仿宋_GB2312" w:hint="eastAsia"/>
          <w:sz w:val="28"/>
        </w:rPr>
      </w:pPr>
    </w:p>
    <w:p>
      <w:pPr>
        <w:tabs>
          <w:tab w:val="left" w:pos="1140"/>
        </w:tabs>
        <w:spacing w:line="360" w:lineRule="auto"/>
        <w:rPr>
          <w:rFonts w:ascii="仿宋_GB2312" w:eastAsia="仿宋_GB2312" w:hint="eastAsia"/>
          <w:sz w:val="28"/>
        </w:rPr>
      </w:pPr>
    </w:p>
    <w:p>
      <w:pPr>
        <w:tabs>
          <w:tab w:val="left" w:pos="1140"/>
        </w:tabs>
        <w:spacing w:line="360" w:lineRule="auto"/>
        <w:rPr>
          <w:rFonts w:ascii="仿宋_GB2312" w:eastAsia="仿宋_GB2312" w:hint="eastAsia"/>
          <w:sz w:val="28"/>
        </w:rPr>
      </w:pPr>
    </w:p>
    <w:p>
      <w:pPr>
        <w:tabs>
          <w:tab w:val="left" w:pos="1140"/>
        </w:tabs>
        <w:spacing w:line="360" w:lineRule="auto"/>
        <w:rPr>
          <w:rFonts w:ascii="仿宋_GB2312" w:eastAsia="仿宋_GB2312" w:hint="eastAsia"/>
          <w:sz w:val="28"/>
        </w:rPr>
      </w:pPr>
    </w:p>
    <w:p>
      <w:pPr>
        <w:tabs>
          <w:tab w:val="left" w:pos="1140"/>
        </w:tabs>
        <w:spacing w:line="360" w:lineRule="auto"/>
        <w:rPr>
          <w:rFonts w:ascii="仿宋_GB2312" w:eastAsia="仿宋_GB2312" w:hint="eastAsia"/>
          <w:sz w:val="28"/>
        </w:rPr>
      </w:pPr>
    </w:p>
    <w:p>
      <w:pPr>
        <w:tabs>
          <w:tab w:val="left" w:pos="1140"/>
        </w:tabs>
        <w:spacing w:line="360" w:lineRule="auto"/>
        <w:rPr>
          <w:rFonts w:ascii="仿宋_GB2312" w:eastAsia="仿宋_GB2312" w:hint="eastAsia"/>
          <w:sz w:val="28"/>
        </w:rPr>
      </w:pPr>
    </w:p>
    <w:p>
      <w:pPr>
        <w:tabs>
          <w:tab w:val="left" w:pos="1140"/>
        </w:tabs>
        <w:spacing w:line="360" w:lineRule="auto"/>
        <w:rPr>
          <w:rFonts w:ascii="仿宋_GB2312" w:eastAsia="仿宋_GB2312" w:hint="eastAsia"/>
          <w:sz w:val="28"/>
        </w:rPr>
      </w:pPr>
    </w:p>
    <w:p>
      <w:pPr>
        <w:tabs>
          <w:tab w:val="left" w:pos="1140"/>
        </w:tabs>
        <w:spacing w:line="360" w:lineRule="auto"/>
        <w:rPr>
          <w:rFonts w:ascii="仿宋_GB2312" w:eastAsia="仿宋_GB2312" w:hint="eastAsia"/>
          <w:sz w:val="28"/>
        </w:rPr>
      </w:pPr>
    </w:p>
    <w:p>
      <w:pPr>
        <w:tabs>
          <w:tab w:val="left" w:pos="1140"/>
        </w:tabs>
        <w:spacing w:line="360" w:lineRule="auto"/>
        <w:rPr>
          <w:rFonts w:ascii="仿宋_GB2312" w:eastAsia="仿宋_GB2312" w:hint="eastAsia"/>
          <w:sz w:val="28"/>
        </w:rPr>
      </w:pPr>
      <w:r>
        <w:rPr>
          <w:rFonts w:ascii="仿宋_GB2312" w:eastAsia="仿宋_GB2312"/>
          <w:sz w:val="28"/>
        </w:rPr>
        <w:pict>
          <v:line id="直线 1980" o:spid="_x0000_s2019" style="mso-wrap-style:square;position:absolute;z-index:251716608" from="189pt,44.2pt" to="189pt,59.8pt" stroked="t" strokecolor="#333">
            <v:stroke linestyle="single" endarrow="block" endarrowwidth="narrow"/>
          </v:line>
        </w:pict>
      </w:r>
    </w:p>
    <w:p>
      <w:pPr>
        <w:tabs>
          <w:tab w:val="left" w:pos="1140"/>
        </w:tabs>
        <w:spacing w:line="360" w:lineRule="auto"/>
        <w:rPr>
          <w:rFonts w:ascii="仿宋_GB2312" w:eastAsia="仿宋_GB2312" w:hint="eastAsia"/>
          <w:sz w:val="28"/>
        </w:rPr>
      </w:pPr>
    </w:p>
    <w:p>
      <w:pPr>
        <w:tabs>
          <w:tab w:val="left" w:pos="1140"/>
        </w:tabs>
        <w:spacing w:line="360" w:lineRule="auto"/>
        <w:rPr>
          <w:rFonts w:ascii="仿宋_GB2312" w:eastAsia="仿宋_GB2312" w:hint="eastAsia"/>
          <w:sz w:val="28"/>
        </w:rPr>
      </w:pPr>
    </w:p>
    <w:p>
      <w:pPr>
        <w:tabs>
          <w:tab w:val="left" w:pos="1140"/>
        </w:tabs>
        <w:spacing w:line="360" w:lineRule="auto"/>
        <w:rPr>
          <w:rFonts w:ascii="仿宋_GB2312" w:eastAsia="仿宋_GB2312" w:hint="eastAsia"/>
          <w:b/>
          <w:sz w:val="28"/>
          <w:szCs w:val="28"/>
        </w:rPr>
      </w:pPr>
      <w:r>
        <w:rPr>
          <w:rFonts w:ascii="Wingdings" w:eastAsia="仿宋_GB2312" w:hAnsi="Wingdings"/>
          <w:b/>
          <w:sz w:val="28"/>
          <w:szCs w:val="28"/>
        </w:rPr>
        <w:sym w:font="Wingdings" w:char="F06E"/>
      </w:r>
      <w:r>
        <w:rPr>
          <w:rFonts w:ascii="仿宋_GB2312" w:eastAsia="仿宋_GB2312" w:hint="eastAsia"/>
          <w:b/>
          <w:sz w:val="28"/>
          <w:szCs w:val="28"/>
        </w:rPr>
        <w:t>裙房钢管桁架的安装顺序</w:t>
      </w:r>
    </w:p>
    <w:p>
      <w:pPr>
        <w:tabs>
          <w:tab w:val="left" w:pos="930"/>
        </w:tabs>
        <w:spacing w:line="400" w:lineRule="exact"/>
        <w:ind w:firstLine="480" w:firstLineChars="200"/>
        <w:rPr>
          <w:rFonts w:ascii="仿宋_GB2312" w:eastAsia="仿宋_GB2312" w:hint="eastAsia"/>
          <w:sz w:val="24"/>
        </w:rPr>
      </w:pPr>
      <w:r>
        <w:rPr>
          <w:rFonts w:ascii="仿宋_GB2312" w:eastAsia="仿宋_GB2312" w:hint="eastAsia"/>
          <w:sz w:val="24"/>
        </w:rPr>
        <w:t>在机场航站楼、会展中心、体育场馆等大型建筑中，要求跨度、空间相当大，屋面结构形式多样，目前大多采用桁架结构，在组成桁架结构中，主要的构件有：支座、主桁架、次桁架，水平支撑、檩条、抗风桁架、垂直支撑等(如图)。桁架安装方法多种多样，根据现场的实际情况采用不同的安装顺序，一般桁架的安装顺序如下：</w:t>
      </w:r>
    </w:p>
    <w:p>
      <w:pPr>
        <w:tabs>
          <w:tab w:val="left" w:pos="1140"/>
          <w:tab w:val="left" w:pos="9180"/>
        </w:tabs>
        <w:spacing w:line="400" w:lineRule="exact"/>
        <w:ind w:right="4076" w:rightChars="1941"/>
        <w:rPr>
          <w:rFonts w:ascii="仿宋_GB2312" w:eastAsia="仿宋_GB2312" w:hint="eastAsia"/>
          <w:sz w:val="24"/>
        </w:rPr>
      </w:pPr>
      <w:r>
        <w:rPr>
          <w:rFonts w:ascii="仿宋_GB2312" w:eastAsia="仿宋_GB2312" w:hint="eastAsia"/>
          <w:sz w:val="24"/>
        </w:rPr>
        <w:t>1、桁架逐榀安装法的安装顺序：</w:t>
      </w:r>
    </w:p>
    <w:p>
      <w:pPr>
        <w:tabs>
          <w:tab w:val="left" w:pos="1140"/>
          <w:tab w:val="left" w:pos="9180"/>
        </w:tabs>
        <w:spacing w:line="400" w:lineRule="exact"/>
        <w:rPr>
          <w:rFonts w:ascii="仿宋_GB2312" w:eastAsia="仿宋_GB2312" w:hint="eastAsia"/>
          <w:sz w:val="24"/>
        </w:rPr>
      </w:pPr>
      <w:r>
        <w:rPr>
          <w:rFonts w:ascii="仿宋_GB2312" w:eastAsia="仿宋_GB2312" w:hint="eastAsia"/>
          <w:sz w:val="24"/>
        </w:rPr>
        <w:t>支座安装</w:t>
      </w:r>
      <w:r>
        <w:rPr>
          <w:rFonts w:ascii="仿宋_GB2312" w:eastAsia="仿宋_GB2312" w:hint="eastAsia"/>
          <w:sz w:val="24"/>
        </w:rPr>
        <w:t>——</w:t>
      </w:r>
      <w:r>
        <w:rPr>
          <w:rFonts w:ascii="仿宋_GB2312" w:eastAsia="仿宋_GB2312" w:hint="eastAsia"/>
          <w:sz w:val="24"/>
        </w:rPr>
        <w:t>第一榀桁架吊装</w:t>
      </w:r>
      <w:r>
        <w:rPr>
          <w:rFonts w:ascii="仿宋_GB2312" w:eastAsia="仿宋_GB2312" w:hint="eastAsia"/>
          <w:sz w:val="24"/>
        </w:rPr>
        <w:t>——</w:t>
      </w:r>
      <w:r>
        <w:rPr>
          <w:rFonts w:ascii="仿宋_GB2312" w:eastAsia="仿宋_GB2312" w:hint="eastAsia"/>
          <w:sz w:val="24"/>
        </w:rPr>
        <w:t>临时支撑</w:t>
      </w:r>
      <w:r>
        <w:rPr>
          <w:rFonts w:ascii="仿宋_GB2312" w:eastAsia="仿宋_GB2312" w:hint="eastAsia"/>
          <w:sz w:val="24"/>
        </w:rPr>
        <w:t>——</w:t>
      </w:r>
      <w:r>
        <w:rPr>
          <w:rFonts w:ascii="仿宋_GB2312" w:eastAsia="仿宋_GB2312" w:hint="eastAsia"/>
          <w:sz w:val="24"/>
        </w:rPr>
        <w:t>第二榀桁架吊装</w:t>
      </w:r>
      <w:r>
        <w:rPr>
          <w:rFonts w:ascii="仿宋_GB2312" w:eastAsia="仿宋_GB2312" w:hint="eastAsia"/>
          <w:sz w:val="24"/>
        </w:rPr>
        <w:t>——</w:t>
      </w:r>
      <w:r>
        <w:rPr>
          <w:rFonts w:ascii="仿宋_GB2312" w:eastAsia="仿宋_GB2312" w:hint="eastAsia"/>
          <w:sz w:val="24"/>
        </w:rPr>
        <w:t>临时支撑</w:t>
      </w:r>
      <w:r>
        <w:rPr>
          <w:rFonts w:ascii="仿宋_GB2312" w:eastAsia="仿宋_GB2312" w:hint="eastAsia"/>
          <w:sz w:val="24"/>
        </w:rPr>
        <w:t>——</w:t>
      </w:r>
      <w:r>
        <w:rPr>
          <w:rFonts w:ascii="仿宋_GB2312" w:eastAsia="仿宋_GB2312" w:hint="eastAsia"/>
          <w:sz w:val="24"/>
        </w:rPr>
        <w:t>桁架之间支撑、次桁架、檩条</w:t>
      </w:r>
      <w:r>
        <w:rPr>
          <w:rFonts w:ascii="仿宋_GB2312" w:eastAsia="仿宋_GB2312" w:hint="eastAsia"/>
          <w:sz w:val="24"/>
        </w:rPr>
        <w:t>——</w:t>
      </w:r>
      <w:r>
        <w:rPr>
          <w:rFonts w:ascii="仿宋_GB2312" w:eastAsia="仿宋_GB2312" w:hint="eastAsia"/>
          <w:sz w:val="24"/>
        </w:rPr>
        <w:t>测量校正</w:t>
      </w:r>
      <w:r>
        <w:rPr>
          <w:rFonts w:ascii="仿宋_GB2312" w:eastAsia="仿宋_GB2312" w:hint="eastAsia"/>
          <w:sz w:val="24"/>
        </w:rPr>
        <w:t>——</w:t>
      </w:r>
      <w:r>
        <w:rPr>
          <w:rFonts w:ascii="仿宋_GB2312" w:eastAsia="仿宋_GB2312" w:hint="eastAsia"/>
          <w:sz w:val="24"/>
        </w:rPr>
        <w:t>焊接固定</w:t>
      </w:r>
      <w:r>
        <w:rPr>
          <w:rFonts w:ascii="仿宋_GB2312" w:eastAsia="仿宋_GB2312" w:hint="eastAsia"/>
          <w:sz w:val="24"/>
        </w:rPr>
        <w:t>——</w:t>
      </w:r>
      <w:r>
        <w:rPr>
          <w:rFonts w:ascii="仿宋_GB2312" w:eastAsia="仿宋_GB2312" w:hint="eastAsia"/>
          <w:sz w:val="24"/>
        </w:rPr>
        <w:t>桁架逐榀安装</w:t>
      </w:r>
    </w:p>
    <w:p>
      <w:pPr>
        <w:tabs>
          <w:tab w:val="left" w:pos="930"/>
        </w:tabs>
        <w:spacing w:line="400" w:lineRule="exact"/>
        <w:ind w:right="4076" w:rightChars="1941"/>
        <w:rPr>
          <w:rFonts w:ascii="仿宋_GB2312" w:eastAsia="仿宋_GB2312" w:hint="eastAsia"/>
          <w:sz w:val="24"/>
        </w:rPr>
        <w:sectPr>
          <w:footerReference w:type="even" r:id="rId69"/>
          <w:type w:val="nextPage"/>
          <w:pgSz w:w="11906" w:h="16838"/>
          <w:pgMar w:top="1440" w:right="1800" w:bottom="1090" w:left="1800" w:header="851" w:footer="992" w:gutter="0"/>
          <w:pgNumType w:start="25"/>
          <w:cols w:space="708"/>
          <w:titlePg w:val="0"/>
          <w:docGrid w:type="lines" w:linePitch="312"/>
        </w:sectPr>
      </w:pPr>
    </w:p>
    <w:p>
      <w:pPr>
        <w:tabs>
          <w:tab w:val="left" w:pos="930"/>
        </w:tabs>
        <w:spacing w:line="400" w:lineRule="exact"/>
        <w:ind w:right="4076" w:rightChars="1941"/>
        <w:rPr>
          <w:rFonts w:ascii="仿宋_GB2312" w:eastAsia="仿宋_GB2312" w:hint="eastAsia"/>
          <w:sz w:val="24"/>
        </w:rPr>
      </w:pPr>
      <w:r>
        <w:rPr>
          <w:rFonts w:ascii="仿宋_GB2312" w:eastAsia="仿宋_GB2312" w:hint="eastAsia"/>
          <w:sz w:val="24"/>
        </w:rPr>
        <w:t>2、桁架滑移法安装顺序：桁架现场拼装，同时进行轨道铺设及高空对接平台的搭设</w:t>
      </w:r>
      <w:r>
        <w:rPr>
          <w:rFonts w:ascii="仿宋_GB2312" w:eastAsia="仿宋_GB2312" w:hint="eastAsia"/>
          <w:sz w:val="24"/>
        </w:rPr>
        <w:t>——</w:t>
      </w:r>
      <w:r>
        <w:rPr>
          <w:rFonts w:ascii="仿宋_GB2312" w:eastAsia="仿宋_GB2312" w:hint="eastAsia"/>
          <w:sz w:val="24"/>
        </w:rPr>
        <w:t>滑移装置安装调试</w:t>
      </w:r>
      <w:r>
        <w:rPr>
          <w:rFonts w:ascii="仿宋_GB2312" w:eastAsia="仿宋_GB2312" w:hint="eastAsia"/>
          <w:sz w:val="24"/>
        </w:rPr>
        <w:t>——</w:t>
      </w:r>
      <w:r>
        <w:rPr>
          <w:rFonts w:ascii="仿宋_GB2312" w:eastAsia="仿宋_GB2312" w:hint="eastAsia"/>
          <w:sz w:val="24"/>
        </w:rPr>
        <w:t>用吊机将桁架吊至高空对接平台上(分段桁架进行对接)</w:t>
      </w:r>
      <w:r>
        <w:rPr>
          <w:rFonts w:ascii="仿宋_GB2312" w:eastAsia="仿宋_GB2312" w:hint="eastAsia"/>
          <w:sz w:val="24"/>
        </w:rPr>
        <w:t>——</w:t>
      </w:r>
      <w:r>
        <w:rPr>
          <w:rFonts w:ascii="仿宋_GB2312" w:eastAsia="仿宋_GB2312" w:hint="eastAsia"/>
          <w:sz w:val="24"/>
        </w:rPr>
        <w:t>桁架临时固定设施安装</w:t>
      </w:r>
      <w:r>
        <w:rPr>
          <w:rFonts w:ascii="仿宋_GB2312" w:eastAsia="仿宋_GB2312" w:hint="eastAsia"/>
          <w:sz w:val="24"/>
        </w:rPr>
        <w:t>——</w:t>
      </w:r>
      <w:r>
        <w:rPr>
          <w:rFonts w:ascii="仿宋_GB2312" w:eastAsia="仿宋_GB2312" w:hint="eastAsia"/>
          <w:sz w:val="24"/>
        </w:rPr>
        <w:t>将桁架滑移一榀桁架的位置</w:t>
      </w:r>
      <w:r>
        <w:rPr>
          <w:rFonts w:ascii="仿宋_GB2312" w:eastAsia="仿宋_GB2312" w:hint="eastAsia"/>
          <w:sz w:val="24"/>
        </w:rPr>
        <w:t>——</w:t>
      </w:r>
      <w:r>
        <w:rPr>
          <w:rFonts w:ascii="仿宋_GB2312" w:eastAsia="仿宋_GB2312" w:hint="eastAsia"/>
          <w:sz w:val="24"/>
        </w:rPr>
        <w:t>循环吊装桁架，桁架之间的支撑、檩条安装</w:t>
      </w:r>
      <w:r>
        <w:rPr>
          <w:rFonts w:ascii="仿宋_GB2312" w:eastAsia="仿宋_GB2312" w:hint="eastAsia"/>
          <w:sz w:val="24"/>
        </w:rPr>
        <w:t>——</w:t>
      </w:r>
      <w:r>
        <w:rPr>
          <w:rFonts w:ascii="仿宋_GB2312" w:eastAsia="仿宋_GB2312" w:hint="eastAsia"/>
          <w:sz w:val="24"/>
        </w:rPr>
        <w:t>将吊装的桁架分批或整体滑移到位</w:t>
      </w:r>
      <w:r>
        <w:rPr>
          <w:rFonts w:ascii="仿宋_GB2312" w:eastAsia="仿宋_GB2312" w:hint="eastAsia"/>
          <w:sz w:val="24"/>
        </w:rPr>
        <w:t>——</w:t>
      </w:r>
      <w:r>
        <w:rPr>
          <w:rFonts w:ascii="仿宋_GB2312" w:eastAsia="仿宋_GB2312" w:hint="eastAsia"/>
          <w:sz w:val="24"/>
        </w:rPr>
        <w:t>与支座焊接固定</w:t>
      </w:r>
      <w:r>
        <w:rPr>
          <w:rFonts w:ascii="仿宋_GB2312" w:eastAsia="仿宋_GB2312" w:hint="eastAsia"/>
          <w:sz w:val="24"/>
        </w:rPr>
        <w:t>——</w:t>
      </w:r>
      <w:r>
        <w:rPr>
          <w:rFonts w:ascii="仿宋_GB2312" w:eastAsia="仿宋_GB2312" w:hint="eastAsia"/>
          <w:sz w:val="24"/>
        </w:rPr>
        <w:t>拆除临时支撑。</w:t>
      </w:r>
    </w:p>
    <w:p>
      <w:pPr>
        <w:tabs>
          <w:tab w:val="left" w:pos="930"/>
        </w:tabs>
        <w:spacing w:line="400" w:lineRule="exact"/>
        <w:ind w:right="4076" w:rightChars="1941"/>
        <w:rPr>
          <w:rFonts w:ascii="仿宋_GB2312" w:eastAsia="仿宋_GB2312" w:hint="eastAsia"/>
          <w:sz w:val="24"/>
        </w:rPr>
      </w:pPr>
      <w:r>
        <w:rPr>
          <w:rFonts w:ascii="仿宋_GB2312" w:eastAsia="仿宋_GB2312"/>
          <w:sz w:val="20"/>
        </w:rPr>
        <w:pict>
          <v:group id="组合 2346" o:spid="_x0000_s2020" style="width:243pt;height:179.4pt;margin-top:-152.2pt;margin-left:3in;position:absolute;z-index:251719680" coordorigin="6628,1814" coordsize="4860,3588">
            <v:shape id="图片 2347" o:spid="_x0000_s2021" type="#_x0000_t75" style="width:4860;height:3159;left:6628;mso-wrap-style:square;position:absolute;top:1814" filled="f" stroked="f">
              <v:stroke linestyle="single"/>
              <v:imagedata r:id="rId70" o:title="桁架结构示意图1" croptop="14187f" cropbottom="29924f" cropleft="28392f" cropright="8742f"/>
              <v:path o:extrusionok="f"/>
              <o:lock v:ext="edit" aspectratio="t"/>
            </v:shape>
            <v:shape id="文本框 2348" o:spid="_x0000_s2022" type="#_x0000_t202" style="width:4140;height:468;left:6628;mso-wrap-style:square;position:absolute;top:4934" stroked="t" strokecolor="white">
              <v:stroke linestyle="single"/>
              <v:textbox>
                <w:txbxContent>
                  <w:p>
                    <w:pPr>
                      <w:ind w:firstLine="1200" w:firstLineChars="500"/>
                      <w:rPr>
                        <w:rFonts w:ascii="仿宋_GB2312" w:eastAsia="仿宋_GB2312" w:hint="eastAsia"/>
                        <w:sz w:val="24"/>
                      </w:rPr>
                    </w:pPr>
                    <w:r>
                      <w:rPr>
                        <w:rFonts w:ascii="仿宋_GB2312" w:eastAsia="仿宋_GB2312" w:hint="eastAsia"/>
                        <w:sz w:val="24"/>
                      </w:rPr>
                      <w:t>桁架结构示意图</w:t>
                    </w:r>
                  </w:p>
                </w:txbxContent>
              </v:textbox>
            </v:shape>
          </v:group>
        </w:pict>
      </w:r>
      <w:r>
        <w:rPr>
          <w:rFonts w:ascii="仿宋_GB2312" w:eastAsia="仿宋_GB2312" w:hint="eastAsia"/>
          <w:sz w:val="24"/>
        </w:rPr>
        <w:t>3、钢管桁架逐榀安装工艺流程</w:t>
      </w:r>
    </w:p>
    <w:p>
      <w:pPr>
        <w:tabs>
          <w:tab w:val="left" w:pos="930"/>
        </w:tabs>
        <w:spacing w:line="400" w:lineRule="exact"/>
        <w:ind w:right="4076" w:rightChars="1941"/>
        <w:rPr>
          <w:rFonts w:ascii="仿宋_GB2312" w:eastAsia="仿宋_GB2312" w:hint="eastAsia"/>
          <w:sz w:val="24"/>
        </w:rPr>
      </w:pPr>
    </w:p>
    <w:p>
      <w:pPr>
        <w:tabs>
          <w:tab w:val="left" w:pos="930"/>
        </w:tabs>
        <w:spacing w:line="400" w:lineRule="exact"/>
        <w:rPr>
          <w:rFonts w:ascii="仿宋_GB2312" w:eastAsia="仿宋_GB2312" w:hint="eastAsia"/>
          <w:sz w:val="24"/>
        </w:rPr>
      </w:pPr>
      <w:r>
        <w:rPr>
          <w:rFonts w:ascii="仿宋_GB2312" w:eastAsia="仿宋_GB2312"/>
          <w:sz w:val="20"/>
        </w:rPr>
        <w:pict>
          <v:group id="组合 2066" o:spid="_x0000_s2023" style="width:495pt;height:375.1pt;margin-top:5.2pt;margin-left:-36pt;position:absolute;z-index:251718656" coordorigin="1048,7638" coordsize="9900,7502">
            <v:shape id="文本框 2067" o:spid="_x0000_s2024" type="#_x0000_t202" style="width:3045;height:312;left:4408;mso-wrap-style:square;position:absolute;top:8529" filled="t" fillcolor="white" stroked="t">
              <v:stroke linestyle="single"/>
              <v:textbox inset=",0,,0">
                <w:txbxContent>
                  <w:p>
                    <w:pPr>
                      <w:rPr>
                        <w:rFonts w:ascii="仿宋_GB2312" w:eastAsia="仿宋_GB2312" w:hint="eastAsia"/>
                      </w:rPr>
                    </w:pPr>
                    <w:r>
                      <w:rPr>
                        <w:rFonts w:ascii="仿宋_GB2312" w:eastAsia="仿宋_GB2312" w:hint="eastAsia"/>
                      </w:rPr>
                      <w:t>钢构件按照安装顺序运至现场</w:t>
                    </w:r>
                  </w:p>
                </w:txbxContent>
              </v:textbox>
            </v:shape>
            <v:shape id="文本框 2068" o:spid="_x0000_s2025" type="#_x0000_t202" style="width:1995;height:312;left:5008;mso-wrap-style:square;position:absolute;top:7638" filled="t" fillcolor="white" stroked="t">
              <v:stroke linestyle="single"/>
              <v:textbox inset=",0,,0">
                <w:txbxContent>
                  <w:p>
                    <w:pPr>
                      <w:rPr>
                        <w:rFonts w:ascii="仿宋_GB2312" w:eastAsia="仿宋_GB2312" w:hint="eastAsia"/>
                      </w:rPr>
                    </w:pPr>
                    <w:r>
                      <w:rPr>
                        <w:rFonts w:ascii="仿宋_GB2312" w:eastAsia="仿宋_GB2312" w:hint="eastAsia"/>
                      </w:rPr>
                      <w:t>构件制作质量检查</w:t>
                    </w:r>
                  </w:p>
                </w:txbxContent>
              </v:textbox>
            </v:shape>
            <v:shape id="文本框 2069" o:spid="_x0000_s2026" type="#_x0000_t202" style="width:1785;height:312;left:5008;mso-wrap-style:square;position:absolute;top:9332" filled="t" fillcolor="white" stroked="t">
              <v:stroke linestyle="single"/>
              <v:textbox inset=",0,,0">
                <w:txbxContent>
                  <w:p>
                    <w:pPr>
                      <w:rPr>
                        <w:rFonts w:ascii="仿宋_GB2312" w:eastAsia="仿宋_GB2312" w:hint="eastAsia"/>
                      </w:rPr>
                    </w:pPr>
                    <w:r>
                      <w:rPr>
                        <w:rFonts w:ascii="仿宋_GB2312" w:eastAsia="仿宋_GB2312" w:hint="eastAsia"/>
                      </w:rPr>
                      <w:t>安装前准备工作</w:t>
                    </w:r>
                  </w:p>
                </w:txbxContent>
              </v:textbox>
            </v:shape>
            <v:shape id="文本框 2070" o:spid="_x0000_s2027" type="#_x0000_t202" style="width:2520;height:312;left:4648;mso-wrap-style:square;position:absolute;top:10082" filled="t" fillcolor="white" stroked="t">
              <v:stroke linestyle="single"/>
              <v:textbox inset=",0,,0">
                <w:txbxContent>
                  <w:p>
                    <w:pPr>
                      <w:rPr>
                        <w:rFonts w:ascii="仿宋_GB2312" w:eastAsia="仿宋_GB2312" w:hint="eastAsia"/>
                      </w:rPr>
                    </w:pPr>
                    <w:r>
                      <w:rPr>
                        <w:rFonts w:ascii="仿宋_GB2312" w:eastAsia="仿宋_GB2312" w:hint="eastAsia"/>
                      </w:rPr>
                      <w:t>桁架安装基础的处理</w:t>
                    </w:r>
                  </w:p>
                </w:txbxContent>
              </v:textbox>
            </v:shape>
            <v:shape id="文本框 2071" o:spid="_x0000_s2028" type="#_x0000_t202" style="width:1575;height:312;left:2308;mso-wrap-style:square;position:absolute;top:7638" filled="t" fillcolor="white" stroked="t">
              <v:stroke linestyle="single"/>
              <v:textbox inset=",0,,0">
                <w:txbxContent>
                  <w:p>
                    <w:pPr>
                      <w:rPr>
                        <w:rFonts w:ascii="仿宋_GB2312" w:eastAsia="仿宋_GB2312" w:hint="eastAsia"/>
                      </w:rPr>
                    </w:pPr>
                    <w:r>
                      <w:rPr>
                        <w:rFonts w:ascii="仿宋_GB2312" w:eastAsia="仿宋_GB2312" w:hint="eastAsia"/>
                      </w:rPr>
                      <w:t>构件分类堆放</w:t>
                    </w:r>
                  </w:p>
                </w:txbxContent>
              </v:textbox>
            </v:shape>
            <v:shape id="文本框 2072" o:spid="_x0000_s2029" type="#_x0000_t202" style="width:2100;height:312;left:1768;mso-wrap-style:square;position:absolute;top:8262" filled="t" fillcolor="white" stroked="t">
              <v:stroke linestyle="single"/>
              <v:textbox inset=",0,,0">
                <w:txbxContent>
                  <w:p>
                    <w:pPr>
                      <w:rPr>
                        <w:rFonts w:ascii="仿宋_GB2312" w:eastAsia="仿宋_GB2312" w:hint="eastAsia"/>
                      </w:rPr>
                    </w:pPr>
                    <w:r>
                      <w:rPr>
                        <w:rFonts w:ascii="仿宋_GB2312" w:eastAsia="仿宋_GB2312" w:hint="eastAsia"/>
                      </w:rPr>
                      <w:t>施工机具准备、检查</w:t>
                    </w:r>
                  </w:p>
                </w:txbxContent>
              </v:textbox>
            </v:shape>
            <v:shape id="文本框 2073" o:spid="_x0000_s2030" type="#_x0000_t202" style="width:1320;height:312;left:2563;mso-wrap-style:square;position:absolute;top:8886" filled="t" fillcolor="white" stroked="t">
              <v:stroke linestyle="single"/>
              <v:textbox inset=",0,,0">
                <w:txbxContent>
                  <w:p>
                    <w:pPr>
                      <w:rPr>
                        <w:rFonts w:ascii="仿宋_GB2312" w:eastAsia="仿宋_GB2312" w:hint="eastAsia"/>
                      </w:rPr>
                    </w:pPr>
                    <w:r>
                      <w:rPr>
                        <w:rFonts w:ascii="仿宋_GB2312" w:eastAsia="仿宋_GB2312" w:hint="eastAsia"/>
                      </w:rPr>
                      <w:t>测量放线</w:t>
                    </w:r>
                  </w:p>
                </w:txbxContent>
              </v:textbox>
            </v:shape>
            <v:shape id="文本框 2074" o:spid="_x0000_s2031" type="#_x0000_t202" style="width:1260;height:312;left:2623;mso-wrap-style:square;position:absolute;top:9526" filled="t" fillcolor="white" stroked="t">
              <v:stroke linestyle="single"/>
              <v:textbox inset=",0,,0">
                <w:txbxContent>
                  <w:p>
                    <w:pPr>
                      <w:rPr>
                        <w:rFonts w:ascii="仿宋_GB2312" w:eastAsia="仿宋_GB2312" w:hint="eastAsia"/>
                      </w:rPr>
                    </w:pPr>
                    <w:r>
                      <w:rPr>
                        <w:rFonts w:ascii="仿宋_GB2312" w:eastAsia="仿宋_GB2312" w:hint="eastAsia"/>
                      </w:rPr>
                      <w:t>基础检查</w:t>
                    </w:r>
                  </w:p>
                </w:txbxContent>
              </v:textbox>
            </v:shape>
            <v:shape id="文本框 2075" o:spid="_x0000_s2032" type="#_x0000_t202" style="width:2835;height:312;left:1048;mso-wrap-style:square;position:absolute;top:10150" filled="t" fillcolor="white" stroked="t">
              <v:stroke linestyle="single"/>
              <v:textbox inset=",0,,0">
                <w:txbxContent>
                  <w:p>
                    <w:pPr>
                      <w:rPr>
                        <w:rFonts w:ascii="仿宋_GB2312" w:eastAsia="仿宋_GB2312" w:hint="eastAsia"/>
                      </w:rPr>
                    </w:pPr>
                    <w:r>
                      <w:rPr>
                        <w:rFonts w:ascii="仿宋_GB2312" w:eastAsia="仿宋_GB2312" w:hint="eastAsia"/>
                      </w:rPr>
                      <w:t>划出基础和底板安装位置线</w:t>
                    </w:r>
                  </w:p>
                </w:txbxContent>
              </v:textbox>
            </v:shape>
            <v:shape id="文本框 2076" o:spid="_x0000_s2033" type="#_x0000_t202" style="width:1320;height:272;left:2548;mso-wrap-style:square;position:absolute;top:10774" filled="t" fillcolor="white" stroked="t">
              <v:stroke linestyle="single"/>
              <v:textbox inset=",0,,0">
                <w:txbxContent>
                  <w:p>
                    <w:pPr>
                      <w:rPr>
                        <w:rFonts w:ascii="仿宋_GB2312" w:eastAsia="仿宋_GB2312" w:hint="eastAsia"/>
                      </w:rPr>
                    </w:pPr>
                    <w:r>
                      <w:rPr>
                        <w:rFonts w:ascii="仿宋_GB2312" w:eastAsia="仿宋_GB2312" w:hint="eastAsia"/>
                      </w:rPr>
                      <w:t>构件标注</w:t>
                    </w:r>
                  </w:p>
                </w:txbxContent>
              </v:textbox>
            </v:shape>
            <v:shape id="文本框 2077" o:spid="_x0000_s2034" type="#_x0000_t202" style="width:1260;height:312;left:5278;mso-wrap-style:square;position:absolute;top:10706" filled="t" fillcolor="white" stroked="t">
              <v:stroke linestyle="single"/>
              <v:textbox inset=",0,,0">
                <w:txbxContent>
                  <w:p>
                    <w:pPr>
                      <w:rPr>
                        <w:rFonts w:ascii="仿宋_GB2312" w:eastAsia="仿宋_GB2312" w:hint="eastAsia"/>
                      </w:rPr>
                    </w:pPr>
                    <w:r>
                      <w:rPr>
                        <w:rFonts w:ascii="仿宋_GB2312" w:eastAsia="仿宋_GB2312" w:hint="eastAsia"/>
                      </w:rPr>
                      <w:t>桁架安装</w:t>
                    </w:r>
                  </w:p>
                </w:txbxContent>
              </v:textbox>
            </v:shape>
            <v:shape id="文本框 2078" o:spid="_x0000_s2035" type="#_x0000_t202" style="width:1882;height:312;left:4993;mso-wrap-style:square;position:absolute;top:11360" filled="t" fillcolor="white" stroked="t">
              <v:stroke linestyle="single"/>
              <v:textbox inset=",0,,0">
                <w:txbxContent>
                  <w:p>
                    <w:pPr>
                      <w:rPr>
                        <w:rFonts w:ascii="仿宋_GB2312" w:eastAsia="仿宋_GB2312" w:hint="eastAsia"/>
                      </w:rPr>
                    </w:pPr>
                    <w:r>
                      <w:rPr>
                        <w:rFonts w:ascii="仿宋_GB2312" w:eastAsia="仿宋_GB2312" w:hint="eastAsia"/>
                      </w:rPr>
                      <w:t>桁架临时固定</w:t>
                    </w:r>
                  </w:p>
                </w:txbxContent>
              </v:textbox>
            </v:shape>
            <v:shape id="文本框 2079" o:spid="_x0000_s2036" type="#_x0000_t202" style="width:1365;height:312;left:5248;mso-wrap-style:square;position:absolute;top:12110" filled="t" fillcolor="white" stroked="t">
              <v:stroke linestyle="single"/>
              <v:textbox inset=",0,,0">
                <w:txbxContent>
                  <w:p>
                    <w:pPr>
                      <w:rPr>
                        <w:rFonts w:ascii="仿宋_GB2312" w:eastAsia="仿宋_GB2312" w:hint="eastAsia"/>
                      </w:rPr>
                    </w:pPr>
                    <w:r>
                      <w:rPr>
                        <w:rFonts w:ascii="仿宋_GB2312" w:eastAsia="仿宋_GB2312" w:hint="eastAsia"/>
                      </w:rPr>
                      <w:t>测量校正</w:t>
                    </w:r>
                  </w:p>
                </w:txbxContent>
              </v:textbox>
            </v:shape>
            <v:shape id="文本框 2080" o:spid="_x0000_s2037" type="#_x0000_t202" style="width:1875;height:312;left:4978;mso-wrap-style:square;position:absolute;top:12734" filled="t" fillcolor="white" stroked="t">
              <v:stroke linestyle="single"/>
              <v:textbox inset=",0,,0">
                <w:txbxContent>
                  <w:p>
                    <w:pPr>
                      <w:rPr>
                        <w:rFonts w:ascii="仿宋_GB2312" w:eastAsia="仿宋_GB2312" w:hint="eastAsia"/>
                      </w:rPr>
                    </w:pPr>
                    <w:r>
                      <w:rPr>
                        <w:rFonts w:ascii="仿宋_GB2312" w:eastAsia="仿宋_GB2312" w:hint="eastAsia"/>
                      </w:rPr>
                      <w:t>支撑杆件的焊接</w:t>
                    </w:r>
                  </w:p>
                </w:txbxContent>
              </v:textbox>
            </v:shape>
            <v:shape id="文本框 2081" o:spid="_x0000_s2038" type="#_x0000_t202" style="width:1365;height:312;left:5248;mso-wrap-style:square;position:absolute;top:13514" filled="t" fillcolor="white" stroked="t">
              <v:stroke linestyle="single"/>
              <v:textbox inset=",0,,0">
                <w:txbxContent>
                  <w:p>
                    <w:pPr>
                      <w:rPr>
                        <w:rFonts w:ascii="仿宋_GB2312" w:eastAsia="仿宋_GB2312" w:hint="eastAsia"/>
                      </w:rPr>
                    </w:pPr>
                    <w:r>
                      <w:rPr>
                        <w:rFonts w:ascii="仿宋_GB2312" w:eastAsia="仿宋_GB2312" w:hint="eastAsia"/>
                      </w:rPr>
                      <w:t>超声波探伤</w:t>
                    </w:r>
                  </w:p>
                </w:txbxContent>
              </v:textbox>
            </v:shape>
            <v:shape id="文本框 2082" o:spid="_x0000_s2039" type="#_x0000_t202" style="width:1815;height:312;left:5008;mso-wrap-style:square;position:absolute;top:14138" filled="t" fillcolor="white" stroked="t">
              <v:stroke linestyle="single"/>
              <v:textbox inset=",0,,0">
                <w:txbxContent>
                  <w:p>
                    <w:pPr>
                      <w:rPr>
                        <w:rFonts w:ascii="仿宋_GB2312" w:eastAsia="仿宋_GB2312" w:hint="eastAsia"/>
                      </w:rPr>
                    </w:pPr>
                    <w:r>
                      <w:rPr>
                        <w:rFonts w:ascii="仿宋_GB2312" w:eastAsia="仿宋_GB2312" w:hint="eastAsia"/>
                      </w:rPr>
                      <w:t>安装檩条等构件</w:t>
                    </w:r>
                  </w:p>
                </w:txbxContent>
              </v:textbox>
            </v:shape>
            <v:shape id="文本框 2083" o:spid="_x0000_s2040" type="#_x0000_t202" style="width:1995;height:312;left:4933;mso-wrap-style:square;position:absolute;top:14828" filled="t" fillcolor="white" stroked="t">
              <v:stroke linestyle="single"/>
              <v:textbox inset=",0,,0">
                <w:txbxContent>
                  <w:p>
                    <w:pPr>
                      <w:rPr>
                        <w:rFonts w:ascii="仿宋_GB2312" w:eastAsia="仿宋_GB2312" w:hint="eastAsia"/>
                      </w:rPr>
                    </w:pPr>
                    <w:r>
                      <w:rPr>
                        <w:rFonts w:ascii="仿宋_GB2312" w:eastAsia="仿宋_GB2312" w:hint="eastAsia"/>
                      </w:rPr>
                      <w:t>下一榀桁架安装</w:t>
                    </w:r>
                  </w:p>
                </w:txbxContent>
              </v:textbox>
            </v:shape>
            <v:shape id="文本框 2084" o:spid="_x0000_s2041" type="#_x0000_t202" style="width:1155;height:312;left:8248;mso-wrap-style:square;position:absolute;top:7638" filled="t" fillcolor="white" stroked="t">
              <v:stroke linestyle="single"/>
              <v:textbox inset=",0,,0">
                <w:txbxContent>
                  <w:p>
                    <w:pPr>
                      <w:rPr>
                        <w:rFonts w:ascii="仿宋_GB2312" w:eastAsia="仿宋_GB2312" w:hint="eastAsia"/>
                      </w:rPr>
                    </w:pPr>
                    <w:r>
                      <w:rPr>
                        <w:rFonts w:ascii="仿宋_GB2312" w:eastAsia="仿宋_GB2312" w:hint="eastAsia"/>
                      </w:rPr>
                      <w:t>构件编号</w:t>
                    </w:r>
                  </w:p>
                </w:txbxContent>
              </v:textbox>
            </v:shape>
            <v:shape id="文本框 2085" o:spid="_x0000_s2042" type="#_x0000_t202" style="width:2100;height:312;left:8248;mso-wrap-style:square;position:absolute;top:8262" filled="t" fillcolor="white" stroked="t">
              <v:stroke linestyle="single"/>
              <v:textbox inset=",0,,0">
                <w:txbxContent>
                  <w:p>
                    <w:pPr>
                      <w:rPr>
                        <w:rFonts w:ascii="仿宋_GB2312" w:eastAsia="仿宋_GB2312" w:hint="eastAsia"/>
                      </w:rPr>
                    </w:pPr>
                    <w:r>
                      <w:rPr>
                        <w:rFonts w:ascii="仿宋_GB2312" w:eastAsia="仿宋_GB2312" w:hint="eastAsia"/>
                      </w:rPr>
                      <w:t>构件中心线、标高线</w:t>
                    </w:r>
                  </w:p>
                </w:txbxContent>
              </v:textbox>
            </v:shape>
            <v:shape id="文本框 2086" o:spid="_x0000_s2043" type="#_x0000_t202" style="width:2625;height:312;left:8248;mso-wrap-style:square;position:absolute;top:8886" filled="t" fillcolor="white" stroked="t">
              <v:stroke linestyle="single"/>
              <v:textbox inset=",0,,0">
                <w:txbxContent>
                  <w:p>
                    <w:pPr>
                      <w:rPr>
                        <w:rFonts w:ascii="仿宋_GB2312" w:eastAsia="仿宋_GB2312" w:hint="eastAsia"/>
                      </w:rPr>
                    </w:pPr>
                    <w:r>
                      <w:rPr>
                        <w:rFonts w:ascii="仿宋_GB2312" w:eastAsia="仿宋_GB2312" w:hint="eastAsia"/>
                      </w:rPr>
                      <w:t>长度、宽度、弯曲、扭曲</w:t>
                    </w:r>
                  </w:p>
                </w:txbxContent>
              </v:textbox>
            </v:shape>
            <v:shape id="文本框 2087" o:spid="_x0000_s2044" type="#_x0000_t202" style="width:2100;height:312;left:8248;mso-wrap-style:square;position:absolute;top:9510" filled="t" fillcolor="white" stroked="t">
              <v:stroke linestyle="single"/>
              <v:textbox inset=",0,,0">
                <w:txbxContent>
                  <w:p>
                    <w:pPr>
                      <w:rPr>
                        <w:rFonts w:ascii="仿宋_GB2312" w:eastAsia="仿宋_GB2312" w:hint="eastAsia"/>
                      </w:rPr>
                    </w:pPr>
                    <w:r>
                      <w:rPr>
                        <w:rFonts w:ascii="仿宋_GB2312" w:eastAsia="仿宋_GB2312" w:hint="eastAsia"/>
                      </w:rPr>
                      <w:t>连接摩擦面的质量</w:t>
                    </w:r>
                  </w:p>
                </w:txbxContent>
              </v:textbox>
            </v:shape>
            <v:shape id="文本框 2088" o:spid="_x0000_s2045" type="#_x0000_t202" style="width:2415;height:312;left:8248;mso-wrap-style:square;position:absolute;top:10134" filled="t" fillcolor="white" stroked="t">
              <v:stroke linestyle="single"/>
              <v:textbox inset=",0,,0">
                <w:txbxContent>
                  <w:p>
                    <w:pPr>
                      <w:rPr>
                        <w:rFonts w:ascii="仿宋_GB2312" w:eastAsia="仿宋_GB2312" w:hint="eastAsia"/>
                      </w:rPr>
                    </w:pPr>
                    <w:r>
                      <w:rPr>
                        <w:rFonts w:ascii="仿宋_GB2312" w:eastAsia="仿宋_GB2312" w:hint="eastAsia"/>
                      </w:rPr>
                      <w:t>出厂合格证及相关资料</w:t>
                    </w:r>
                  </w:p>
                </w:txbxContent>
              </v:textbox>
            </v:shape>
            <v:shape id="文本框 2089" o:spid="_x0000_s2046" type="#_x0000_t202" style="width:2100;height:936;left:1768;mso-wrap-style:square;position:absolute;top:11954" filled="t" fillcolor="white" stroked="t">
              <v:stroke linestyle="single"/>
              <v:textbox inset=",0,,0">
                <w:txbxContent>
                  <w:p>
                    <w:pPr>
                      <w:rPr>
                        <w:rFonts w:ascii="仿宋_GB2312" w:eastAsia="仿宋_GB2312" w:hint="eastAsia"/>
                      </w:rPr>
                    </w:pPr>
                    <w:r>
                      <w:rPr>
                        <w:rFonts w:ascii="仿宋_GB2312" w:eastAsia="仿宋_GB2312" w:hint="eastAsia"/>
                      </w:rPr>
                      <w:t>调整标高、位移、垂直度全站仪跟踪观测</w:t>
                    </w:r>
                  </w:p>
                </w:txbxContent>
              </v:textbox>
            </v:shape>
            <v:shape id="文本框 2090" o:spid="_x0000_s2047" type="#_x0000_t202" style="width:2205;height:312;left:1633;mso-wrap-style:square;position:absolute;top:11398" filled="t" fillcolor="white" stroked="t">
              <v:stroke linestyle="single"/>
              <v:textbox inset=",0,,0">
                <w:txbxContent>
                  <w:p>
                    <w:pPr>
                      <w:rPr>
                        <w:rFonts w:ascii="仿宋_GB2312" w:eastAsia="仿宋_GB2312" w:hint="eastAsia"/>
                      </w:rPr>
                    </w:pPr>
                    <w:r>
                      <w:rPr>
                        <w:rFonts w:ascii="仿宋_GB2312" w:eastAsia="仿宋_GB2312" w:hint="eastAsia"/>
                      </w:rPr>
                      <w:t>安装操作栏杆及通道</w:t>
                    </w:r>
                  </w:p>
                </w:txbxContent>
              </v:textbox>
            </v:shape>
            <v:shape id="文本框 2091" o:spid="_x0000_s2048" type="#_x0000_t202" style="width:1155;height:312;left:7888;mso-wrap-style:square;position:absolute;top:12734" filled="t" fillcolor="white" stroked="t">
              <v:stroke linestyle="single"/>
              <v:textbox inset=",0,,0">
                <w:txbxContent>
                  <w:p>
                    <w:pPr>
                      <w:rPr>
                        <w:rFonts w:ascii="仿宋_GB2312" w:eastAsia="仿宋_GB2312" w:hint="eastAsia"/>
                      </w:rPr>
                    </w:pPr>
                    <w:r>
                      <w:rPr>
                        <w:rFonts w:ascii="仿宋_GB2312" w:eastAsia="仿宋_GB2312" w:hint="eastAsia"/>
                      </w:rPr>
                      <w:t>碳弧气刨</w:t>
                    </w:r>
                  </w:p>
                </w:txbxContent>
              </v:textbox>
            </v:shape>
            <v:shape id="文本框 2092" o:spid="_x0000_s2049" type="#_x0000_t202" style="width:2625;height:312;left:7798;mso-wrap-style:square;position:absolute;top:13514" filled="t" fillcolor="white" stroked="t">
              <v:stroke linestyle="single"/>
              <v:textbox inset=",0,,0">
                <w:txbxContent>
                  <w:p>
                    <w:pPr>
                      <w:rPr>
                        <w:rFonts w:ascii="仿宋_GB2312" w:eastAsia="仿宋_GB2312" w:hint="eastAsia"/>
                      </w:rPr>
                    </w:pPr>
                    <w:r>
                      <w:rPr>
                        <w:rFonts w:ascii="仿宋_GB2312" w:eastAsia="仿宋_GB2312" w:hint="eastAsia"/>
                      </w:rPr>
                      <w:t>提出焊缝超声波探伤报告</w:t>
                    </w:r>
                  </w:p>
                </w:txbxContent>
              </v:textbox>
            </v:shape>
            <v:shape id="文本框 2093" o:spid="_x0000_s2050" type="#_x0000_t202" style="width:735;height:312;left:7858;mso-wrap-style:square;position:absolute;top:14294" filled="t" fillcolor="white" stroked="t">
              <v:stroke linestyle="single"/>
              <v:textbox inset=",0,,0">
                <w:txbxContent>
                  <w:p>
                    <w:pPr>
                      <w:rPr>
                        <w:rFonts w:ascii="仿宋_GB2312" w:eastAsia="仿宋_GB2312" w:hint="eastAsia"/>
                      </w:rPr>
                    </w:pPr>
                    <w:r>
                      <w:rPr>
                        <w:rFonts w:ascii="仿宋_GB2312" w:eastAsia="仿宋_GB2312" w:hint="eastAsia"/>
                      </w:rPr>
                      <w:t>合格</w:t>
                    </w:r>
                  </w:p>
                </w:txbxContent>
              </v:textbox>
            </v:shape>
            <v:shape id="文本框 2094" o:spid="_x0000_s2051" type="#_x0000_t202" style="width:1260;height:312;left:9328;mso-wrap-style:square;position:absolute;top:14309" filled="t" fillcolor="white" stroked="t">
              <v:stroke linestyle="single"/>
              <v:textbox inset=",0,,0">
                <w:txbxContent>
                  <w:p>
                    <w:pPr>
                      <w:rPr>
                        <w:rFonts w:ascii="仿宋_GB2312" w:eastAsia="仿宋_GB2312" w:hint="eastAsia"/>
                      </w:rPr>
                    </w:pPr>
                    <w:r>
                      <w:rPr>
                        <w:rFonts w:ascii="仿宋_GB2312" w:eastAsia="仿宋_GB2312" w:hint="eastAsia"/>
                      </w:rPr>
                      <w:t>不合格</w:t>
                    </w:r>
                  </w:p>
                </w:txbxContent>
              </v:textbox>
            </v:shape>
            <v:line id="直线 2095" o:spid="_x0000_s2052" style="mso-wrap-style:square;position:absolute" from="5908,7950" to="5908,8522" stroked="t" strokecolor="#333">
              <v:stroke linestyle="single" endarrow="block" endarrowwidth="narrow"/>
            </v:line>
            <v:line id="直线 2096" o:spid="_x0000_s2053" style="mso-wrap-style:square;position:absolute" from="5908,8849" to="5908,9317" stroked="t" strokecolor="#333">
              <v:stroke linestyle="single" endarrow="block" endarrowwidth="narrow"/>
            </v:line>
            <v:line id="直线 2097" o:spid="_x0000_s2054" style="mso-wrap-style:square;position:absolute" from="5908,9659" to="5908,10082" stroked="t" strokecolor="#333">
              <v:stroke linestyle="single" endarrow="block" endarrowwidth="narrow"/>
            </v:line>
            <v:line id="直线 2098" o:spid="_x0000_s2055" style="mso-wrap-style:square;position:absolute" from="5908,10394" to="5908,10706" stroked="t" strokecolor="#333">
              <v:stroke linestyle="single" endarrow="block" endarrowwidth="narrow"/>
            </v:line>
            <v:line id="直线 2099" o:spid="_x0000_s2056" style="mso-wrap-style:square;position:absolute" from="5908,11018" to="5908,11330" stroked="t" strokecolor="#333">
              <v:stroke linestyle="single" endarrow="block" endarrowwidth="narrow"/>
            </v:line>
            <v:line id="直线 2100" o:spid="_x0000_s2057" style="mso-wrap-style:square;position:absolute" from="5908,11717" to="5908,12110" stroked="t" strokecolor="#333">
              <v:stroke linestyle="single" endarrow="block" endarrowwidth="narrow"/>
            </v:line>
            <v:line id="直线 2101" o:spid="_x0000_s2058" style="mso-wrap-style:square;position:absolute" from="5908,12422" to="5908,12734" stroked="t" strokecolor="#333">
              <v:stroke linestyle="single" endarrow="block" endarrowwidth="narrow"/>
            </v:line>
            <v:line id="直线 2102" o:spid="_x0000_s2059" style="mso-wrap-style:square;position:absolute" from="5908,13046" to="5908,13514" stroked="t">
              <v:stroke linestyle="single" endarrow="block"/>
            </v:line>
            <v:line id="直线 2103" o:spid="_x0000_s2060" style="mso-wrap-style:square;position:absolute" from="5908,13826" to="5908,14138" stroked="t" strokecolor="#333">
              <v:stroke linestyle="single" endarrow="block" endarrowwidth="narrow"/>
            </v:line>
            <v:line id="直线 2104" o:spid="_x0000_s2061" style="mso-wrap-style:square;position:absolute" from="5908,14450" to="5908,14806" stroked="t" strokecolor="#333">
              <v:stroke linestyle="single" endarrow="block" endarrowwidth="narrow"/>
            </v:line>
            <v:line id="直线 2105" o:spid="_x0000_s2062" style="mso-wrap-style:square;position:absolute" from="3898,7794" to="4108,7794" stroked="t">
              <v:stroke linestyle="single"/>
            </v:line>
            <v:line id="直线 2106" o:spid="_x0000_s2063" style="mso-wrap-style:square;position:absolute" from="3868,8418" to="4078,8418" stroked="t">
              <v:stroke linestyle="single"/>
            </v:line>
            <v:line id="直线 2107" o:spid="_x0000_s2064" style="mso-wrap-style:square;position:absolute" from="4105,7802" to="4108,11544" stroked="t">
              <v:stroke linestyle="single"/>
            </v:line>
            <v:line id="直线 2108" o:spid="_x0000_s2065" style="flip:x;mso-wrap-style:square;position:absolute" from="3868,10930" to="4078,10930" stroked="t">
              <v:stroke linestyle="single"/>
            </v:line>
            <v:line id="直线 2109" o:spid="_x0000_s2066" style="mso-wrap-style:square;position:absolute" from="3898,9042" to="4108,9042" stroked="t">
              <v:stroke linestyle="single"/>
            </v:line>
            <v:line id="直线 2110" o:spid="_x0000_s2067" style="mso-wrap-style:square;position:absolute" from="3898,9666" to="4108,9666" stroked="t">
              <v:stroke linestyle="single"/>
            </v:line>
            <v:line id="直线 2111" o:spid="_x0000_s2068" style="mso-wrap-style:square;position:absolute" from="3898,10290" to="4108,10290" stroked="t">
              <v:stroke linestyle="single"/>
            </v:line>
            <v:line id="直线 2112" o:spid="_x0000_s2069" style="mso-wrap-style:square;position:absolute" from="7888,7794" to="7888,10914" stroked="t">
              <v:stroke linestyle="single"/>
            </v:line>
            <v:line id="直线 2113" o:spid="_x0000_s2070" style="mso-wrap-style:square;position:absolute" from="7888,10914" to="8203,10914" stroked="t">
              <v:stroke linestyle="single"/>
            </v:line>
            <v:line id="直线 2114" o:spid="_x0000_s2071" style="mso-wrap-style:square;position:absolute" from="7888,10290" to="8203,10290" stroked="t">
              <v:stroke linestyle="single"/>
            </v:line>
            <v:line id="直线 2115" o:spid="_x0000_s2072" style="mso-wrap-style:square;position:absolute" from="7888,9666" to="8203,9666" stroked="t">
              <v:stroke linestyle="single"/>
            </v:line>
            <v:line id="直线 2116" o:spid="_x0000_s2073" style="mso-wrap-style:square;position:absolute" from="7888,9042" to="8203,9042" stroked="t">
              <v:stroke linestyle="single"/>
            </v:line>
            <v:line id="直线 2117" o:spid="_x0000_s2074" style="mso-wrap-style:square;position:absolute" from="7888,8418" to="8203,8418" stroked="t">
              <v:stroke linestyle="single"/>
            </v:line>
            <v:line id="直线 2118" o:spid="_x0000_s2075" style="mso-wrap-style:square;position:absolute" from="7888,7794" to="8203,7794" stroked="t">
              <v:stroke linestyle="single"/>
            </v:line>
            <v:line id="直线 2119" o:spid="_x0000_s2076" style="mso-wrap-style:square;position:absolute" from="4468,10862" to="5256,10862" stroked="t">
              <v:stroke linestyle="single"/>
            </v:line>
            <v:line id="直线 2120" o:spid="_x0000_s2077" style="mso-wrap-style:square;position:absolute" from="4468,10862" to="4468,12890" stroked="t">
              <v:stroke linestyle="single"/>
            </v:line>
            <v:line id="直线 2121" o:spid="_x0000_s2078" style="mso-wrap-style:square;position:absolute" from="4468,12890" to="4978,12890" stroked="t">
              <v:stroke linestyle="single"/>
            </v:line>
            <v:line id="直线 2122" o:spid="_x0000_s2079" style="mso-wrap-style:square;position:absolute" from="4468,11486" to="5008,11486" stroked="t">
              <v:stroke linestyle="single"/>
            </v:line>
            <v:line id="直线 2123" o:spid="_x0000_s2080" style="mso-wrap-style:square;position:absolute" from="4468,12266" to="5216,12266" stroked="t">
              <v:stroke linestyle="single"/>
            </v:line>
            <v:line id="直线 2124" o:spid="_x0000_s2081" style="mso-wrap-style:square;position:absolute" from="8248,14138" to="9868,14138" stroked="t">
              <v:stroke linestyle="single"/>
            </v:line>
            <v:line id="直线 2125" o:spid="_x0000_s2082" style="mso-wrap-style:square;position:absolute" from="9868,14138" to="9868,14294" stroked="t">
              <v:stroke linestyle="single"/>
            </v:line>
            <v:line id="直线 2126" o:spid="_x0000_s2083" style="mso-wrap-style:square;position:absolute" from="8248,14138" to="8248,14294" stroked="t">
              <v:stroke linestyle="single"/>
            </v:line>
            <v:line id="直线 2127" o:spid="_x0000_s2084" style="mso-wrap-style:square;position:absolute" from="9148,13826" to="9148,14138" stroked="t" strokecolor="#333">
              <v:stroke linestyle="single" endarrow="block" endarrowwidth="narrow"/>
            </v:line>
            <v:line id="直线 2128" o:spid="_x0000_s2085" style="mso-wrap-style:square;position:absolute" from="10588,14450" to="10922,14450" stroked="t">
              <v:stroke linestyle="single"/>
            </v:line>
            <v:line id="直线 2129" o:spid="_x0000_s2086" style="flip:x y;mso-wrap-style:square;position:absolute" from="10948,12890" to="10948,14450" stroked="t">
              <v:stroke linestyle="single"/>
            </v:line>
            <v:line id="直线 2130" o:spid="_x0000_s2087" style="flip:x;mso-wrap-style:square;position:absolute" from="9043,12890" to="10948,12890" stroked="t" strokecolor="#333">
              <v:stroke linestyle="single" endarrow="block" endarrowwidth="narrow"/>
            </v:line>
            <v:line id="直线 2131" o:spid="_x0000_s2088" style="flip:x;mso-wrap-style:square;position:absolute" from="6808,12890" to="7888,12890" stroked="t" strokecolor="#333">
              <v:stroke linestyle="single" endarrow="block" endarrowwidth="narrow"/>
            </v:line>
            <v:line id="直线 2132" o:spid="_x0000_s2089" style="mso-wrap-style:square;position:absolute" from="6628,13670" to="7783,13670" stroked="t" strokecolor="#333">
              <v:stroke linestyle="single" endarrow="block" endarrowwidth="narrow"/>
            </v:line>
            <v:line id="直线 2133" o:spid="_x0000_s2090" style="flip:x;mso-wrap-style:square;position:absolute" from="5908,13982" to="7273,13982" stroked="t" strokecolor="#333">
              <v:stroke linestyle="single" endarrow="block" endarrowwidth="narrow"/>
            </v:line>
            <v:line id="直线 2134" o:spid="_x0000_s2091" style="mso-wrap-style:square;position:absolute" from="7303,13982" to="7303,14294" stroked="t">
              <v:stroke linestyle="single"/>
            </v:line>
            <v:line id="直线 2135" o:spid="_x0000_s2092" style="mso-wrap-style:square;position:absolute" from="7303,14294" to="7828,14294" stroked="t">
              <v:stroke linestyle="single"/>
            </v:line>
            <v:line id="直线 2136" o:spid="_x0000_s2093" style="mso-wrap-style:square;position:absolute" from="3868,12110" to="4468,12110" stroked="t" strokecolor="#333">
              <v:stroke linestyle="single" endarrow="block" endarrowwidth="narrow"/>
            </v:line>
            <v:line id="直线 2137" o:spid="_x0000_s2094" style="flip:x;mso-wrap-style:square;position:absolute" from="6988,7794" to="7933,7794" stroked="t" strokecolor="#333">
              <v:stroke linestyle="single" endarrow="block" endarrowwidth="narrow"/>
            </v:line>
            <v:line id="直线 2138" o:spid="_x0000_s2095" style="mso-wrap-style:square;position:absolute" from="4108,9516" to="5053,9516" stroked="t" strokecolor="#333">
              <v:stroke linestyle="single" endarrow="block" endarrowwidth="narrow"/>
            </v:line>
            <v:line id="直线 2139" o:spid="_x0000_s2096" style="flip:x y;mso-wrap-style:square;position:absolute" from="3838,11554" to="4108,11554" stroked="t">
              <v:stroke linestyle="single"/>
            </v:line>
            <v:shape id="文本框 2140" o:spid="_x0000_s2097" type="#_x0000_t202" style="width:1911;height:312;left:8248;mso-wrap-style:square;position:absolute;top:10758" filled="t" fillcolor="white" stroked="t">
              <v:stroke linestyle="single"/>
              <v:textbox inset=",0,,0">
                <w:txbxContent>
                  <w:p>
                    <w:pPr>
                      <w:rPr>
                        <w:rFonts w:ascii="仿宋_GB2312" w:eastAsia="仿宋_GB2312" w:hint="eastAsia"/>
                      </w:rPr>
                    </w:pPr>
                    <w:r>
                      <w:rPr>
                        <w:rFonts w:ascii="仿宋_GB2312" w:eastAsia="仿宋_GB2312" w:hint="eastAsia"/>
                      </w:rPr>
                      <w:t>构件焊接质量</w:t>
                    </w:r>
                  </w:p>
                </w:txbxContent>
              </v:textbox>
            </v:shape>
          </v:group>
        </w:pict>
      </w:r>
    </w:p>
    <w:p>
      <w:pPr>
        <w:tabs>
          <w:tab w:val="left" w:pos="930"/>
        </w:tabs>
        <w:spacing w:line="400" w:lineRule="exact"/>
        <w:rPr>
          <w:rFonts w:ascii="仿宋_GB2312" w:eastAsia="仿宋_GB2312" w:hint="eastAsia"/>
          <w:sz w:val="24"/>
        </w:rPr>
      </w:pPr>
    </w:p>
    <w:p>
      <w:pPr>
        <w:tabs>
          <w:tab w:val="left" w:pos="930"/>
        </w:tabs>
        <w:spacing w:line="400" w:lineRule="exact"/>
        <w:rPr>
          <w:rFonts w:ascii="仿宋_GB2312" w:eastAsia="仿宋_GB2312" w:hint="eastAsia"/>
          <w:sz w:val="24"/>
        </w:rPr>
      </w:pPr>
    </w:p>
    <w:p>
      <w:pPr>
        <w:tabs>
          <w:tab w:val="left" w:pos="930"/>
        </w:tabs>
        <w:spacing w:line="400" w:lineRule="exact"/>
        <w:rPr>
          <w:rFonts w:ascii="仿宋_GB2312" w:eastAsia="仿宋_GB2312" w:hint="eastAsia"/>
          <w:sz w:val="24"/>
        </w:rPr>
      </w:pPr>
    </w:p>
    <w:p>
      <w:pPr>
        <w:tabs>
          <w:tab w:val="left" w:pos="930"/>
        </w:tabs>
        <w:spacing w:line="400" w:lineRule="exact"/>
        <w:rPr>
          <w:rFonts w:ascii="仿宋_GB2312" w:eastAsia="仿宋_GB2312" w:hint="eastAsia"/>
          <w:sz w:val="24"/>
        </w:rPr>
      </w:pPr>
    </w:p>
    <w:p>
      <w:pPr>
        <w:tabs>
          <w:tab w:val="left" w:pos="930"/>
        </w:tabs>
        <w:spacing w:line="400" w:lineRule="exact"/>
        <w:rPr>
          <w:rFonts w:ascii="仿宋_GB2312" w:eastAsia="仿宋_GB2312" w:hint="eastAsia"/>
          <w:sz w:val="24"/>
        </w:rPr>
      </w:pPr>
    </w:p>
    <w:p>
      <w:pPr>
        <w:tabs>
          <w:tab w:val="left" w:pos="930"/>
        </w:tabs>
        <w:spacing w:line="400" w:lineRule="exact"/>
        <w:rPr>
          <w:rFonts w:ascii="仿宋_GB2312" w:eastAsia="仿宋_GB2312" w:hint="eastAsia"/>
          <w:sz w:val="24"/>
        </w:rPr>
      </w:pPr>
    </w:p>
    <w:p>
      <w:pPr>
        <w:tabs>
          <w:tab w:val="left" w:pos="930"/>
        </w:tabs>
        <w:spacing w:line="400" w:lineRule="exact"/>
        <w:rPr>
          <w:rFonts w:ascii="仿宋_GB2312" w:eastAsia="仿宋_GB2312" w:hint="eastAsia"/>
          <w:sz w:val="24"/>
        </w:rPr>
      </w:pPr>
    </w:p>
    <w:p>
      <w:pPr>
        <w:tabs>
          <w:tab w:val="left" w:pos="930"/>
        </w:tabs>
        <w:spacing w:line="400" w:lineRule="exact"/>
        <w:rPr>
          <w:rFonts w:ascii="仿宋_GB2312" w:eastAsia="仿宋_GB2312" w:hint="eastAsia"/>
          <w:sz w:val="24"/>
        </w:rPr>
      </w:pPr>
    </w:p>
    <w:p>
      <w:pPr>
        <w:tabs>
          <w:tab w:val="left" w:pos="930"/>
        </w:tabs>
        <w:spacing w:line="400" w:lineRule="exact"/>
        <w:rPr>
          <w:rFonts w:ascii="仿宋_GB2312" w:eastAsia="仿宋_GB2312" w:hint="eastAsia"/>
          <w:sz w:val="24"/>
        </w:rPr>
      </w:pPr>
    </w:p>
    <w:p>
      <w:pPr>
        <w:tabs>
          <w:tab w:val="left" w:pos="930"/>
        </w:tabs>
        <w:spacing w:line="400" w:lineRule="exact"/>
        <w:rPr>
          <w:rFonts w:ascii="仿宋_GB2312" w:eastAsia="仿宋_GB2312" w:hint="eastAsia"/>
          <w:sz w:val="24"/>
        </w:rPr>
      </w:pPr>
    </w:p>
    <w:p>
      <w:pPr>
        <w:tabs>
          <w:tab w:val="left" w:pos="930"/>
        </w:tabs>
        <w:spacing w:line="400" w:lineRule="exact"/>
        <w:rPr>
          <w:rFonts w:ascii="仿宋_GB2312" w:eastAsia="仿宋_GB2312" w:hint="eastAsia"/>
          <w:sz w:val="24"/>
        </w:rPr>
      </w:pPr>
    </w:p>
    <w:p>
      <w:pPr>
        <w:tabs>
          <w:tab w:val="left" w:pos="930"/>
        </w:tabs>
        <w:spacing w:line="400" w:lineRule="exact"/>
        <w:rPr>
          <w:rFonts w:ascii="仿宋_GB2312" w:eastAsia="仿宋_GB2312" w:hint="eastAsia"/>
          <w:sz w:val="24"/>
        </w:rPr>
      </w:pPr>
    </w:p>
    <w:p>
      <w:pPr>
        <w:tabs>
          <w:tab w:val="left" w:pos="1140"/>
        </w:tabs>
        <w:spacing w:line="360" w:lineRule="auto"/>
        <w:ind w:firstLine="573"/>
        <w:rPr>
          <w:rFonts w:ascii="仿宋_GB2312" w:eastAsia="仿宋_GB2312" w:hint="eastAsia"/>
          <w:sz w:val="28"/>
        </w:rPr>
      </w:pPr>
    </w:p>
    <w:p>
      <w:pPr>
        <w:tabs>
          <w:tab w:val="left" w:pos="1140"/>
        </w:tabs>
        <w:spacing w:line="360" w:lineRule="auto"/>
        <w:ind w:firstLine="573"/>
        <w:rPr>
          <w:rFonts w:ascii="仿宋_GB2312" w:eastAsia="仿宋_GB2312" w:hint="eastAsia"/>
          <w:sz w:val="28"/>
        </w:rPr>
      </w:pPr>
    </w:p>
    <w:p>
      <w:pPr>
        <w:tabs>
          <w:tab w:val="left" w:pos="1140"/>
        </w:tabs>
        <w:spacing w:line="360" w:lineRule="auto"/>
        <w:ind w:firstLine="573"/>
        <w:rPr>
          <w:rFonts w:ascii="仿宋_GB2312" w:eastAsia="仿宋_GB2312" w:hint="eastAsia"/>
          <w:sz w:val="28"/>
        </w:rPr>
      </w:pPr>
    </w:p>
    <w:p>
      <w:pPr>
        <w:tabs>
          <w:tab w:val="left" w:pos="1140"/>
        </w:tabs>
        <w:spacing w:line="360" w:lineRule="auto"/>
        <w:rPr>
          <w:rFonts w:ascii="仿宋_GB2312" w:eastAsia="仿宋_GB2312" w:hint="eastAsia"/>
          <w:sz w:val="28"/>
        </w:rPr>
      </w:pPr>
    </w:p>
    <w:p>
      <w:pPr>
        <w:tabs>
          <w:tab w:val="left" w:pos="1140"/>
        </w:tabs>
        <w:spacing w:after="156" w:afterLines="50" w:line="400" w:lineRule="exact"/>
        <w:rPr>
          <w:rFonts w:ascii="仿宋_GB2312" w:eastAsia="仿宋_GB2312" w:hint="eastAsia"/>
          <w:sz w:val="24"/>
        </w:rPr>
      </w:pPr>
    </w:p>
    <w:p>
      <w:pPr>
        <w:tabs>
          <w:tab w:val="left" w:pos="1140"/>
        </w:tabs>
        <w:spacing w:after="156" w:afterLines="50" w:line="400" w:lineRule="exact"/>
        <w:rPr>
          <w:rFonts w:ascii="仿宋_GB2312" w:eastAsia="仿宋_GB2312" w:hint="eastAsia"/>
          <w:sz w:val="24"/>
        </w:rPr>
      </w:pPr>
    </w:p>
    <w:p>
      <w:pPr>
        <w:tabs>
          <w:tab w:val="left" w:pos="1140"/>
        </w:tabs>
        <w:spacing w:after="156" w:afterLines="50" w:line="400" w:lineRule="exact"/>
        <w:rPr>
          <w:rFonts w:ascii="仿宋_GB2312" w:eastAsia="仿宋_GB2312" w:hint="eastAsia"/>
          <w:sz w:val="24"/>
        </w:rPr>
      </w:pPr>
    </w:p>
    <w:p>
      <w:pPr>
        <w:tabs>
          <w:tab w:val="left" w:pos="1140"/>
        </w:tabs>
        <w:spacing w:after="156" w:afterLines="50" w:line="400" w:lineRule="exact"/>
        <w:rPr>
          <w:rFonts w:ascii="仿宋_GB2312" w:eastAsia="仿宋_GB2312" w:hint="eastAsia"/>
          <w:sz w:val="24"/>
        </w:rPr>
      </w:pPr>
      <w:r>
        <w:rPr>
          <w:rFonts w:ascii="仿宋_GB2312" w:eastAsia="仿宋_GB2312" w:hint="eastAsia"/>
          <w:sz w:val="24"/>
        </w:rPr>
        <w:br/>
      </w:r>
      <w:r>
        <w:rPr>
          <w:rFonts w:ascii="仿宋_GB2312" w:eastAsia="仿宋_GB2312"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1" w:history="1">
        <w:r>
          <w:rPr>
            <w:rFonts w:ascii="SimSun" w:eastAsia="SimSun" w:hAnsi="SimSun" w:cs="SimSun"/>
            <w:b/>
            <w:bCs/>
            <w:color w:val="0000EE"/>
            <w:kern w:val="0"/>
            <w:sz w:val="30"/>
            <w:szCs w:val="30"/>
            <w:u w:val="single" w:color="0000EE"/>
          </w:rPr>
          <w:t>https://d.book118.com/507161155134006030</w:t>
        </w:r>
      </w:hyperlink>
    </w:p>
    <w:p>
      <w:pPr>
        <w:tabs>
          <w:tab w:val="left" w:pos="1140"/>
        </w:tabs>
        <w:spacing w:after="156" w:afterLines="50" w:line="400" w:lineRule="exact"/>
        <w:rPr>
          <w:rFonts w:ascii="仿宋_GB2312" w:eastAsia="仿宋_GB2312" w:hint="eastAsia"/>
          <w:sz w:val="24"/>
        </w:rPr>
      </w:pPr>
    </w:p>
    <w:sectPr>
      <w:footerReference w:type="even" r:id="rId72"/>
      <w:type w:val="nextPage"/>
      <w:pgSz w:w="11906" w:h="16838"/>
      <w:pgMar w:top="1440" w:right="1800" w:bottom="1090" w:left="1800" w:header="851" w:footer="992" w:gutter="0"/>
      <w:pgNumType w:start="26"/>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E"/>
    <w:lvl w:ilvl="0">
      <w:start w:val="0"/>
      <w:numFmt w:val="bullet"/>
      <w:lvlText w:val="*"/>
      <w:lvlJc w:val="left"/>
    </w:lvl>
  </w:abstractNum>
  <w:abstractNum w:abstractNumId="1">
    <w:nsid w:val="06D954DE"/>
    <w:multiLevelType w:val="multilevel"/>
    <w:tmpl w:val="06D954DE"/>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249408F1"/>
    <w:multiLevelType w:val="multilevel"/>
    <w:tmpl w:val="249408F1"/>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3F8B7D35"/>
    <w:multiLevelType w:val="multilevel"/>
    <w:tmpl w:val="3F8B7D35"/>
    <w:lvl w:ilvl="0">
      <w:start w:val="1"/>
      <w:numFmt w:val="japaneseCounting"/>
      <w:lvlText w:val="%1、"/>
      <w:lvlJc w:val="left"/>
      <w:pPr>
        <w:tabs>
          <w:tab w:val="num" w:pos="480"/>
        </w:tabs>
        <w:ind w:left="480" w:hanging="4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587B2FEA"/>
    <w:multiLevelType w:val="multilevel"/>
    <w:tmpl w:val="587B2FEA"/>
    <w:lvl w:ilvl="0">
      <w:start w:val="1"/>
      <w:numFmt w:val="bullet"/>
      <w:lvlText w:val=""/>
      <w:lvlJc w:val="left"/>
      <w:pPr>
        <w:tabs>
          <w:tab w:val="num" w:pos="840"/>
        </w:tabs>
        <w:ind w:left="84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5">
    <w:nsid w:val="5EF47C32"/>
    <w:multiLevelType w:val="singleLevel"/>
    <w:tmpl w:val="5EF47C32"/>
    <w:lvl w:ilvl="0">
      <w:start w:val="199"/>
      <w:numFmt w:val="bullet"/>
      <w:lvlText w:val="□"/>
      <w:lvlJc w:val="left"/>
      <w:pPr>
        <w:tabs>
          <w:tab w:val="num" w:pos="630"/>
        </w:tabs>
        <w:ind w:left="630" w:hanging="210"/>
      </w:pPr>
      <w:rPr>
        <w:rFonts w:hint="eastAsia"/>
      </w:rPr>
    </w:lvl>
  </w:abstractNum>
  <w:abstractNum w:abstractNumId="6">
    <w:nsid w:val="5F657F92"/>
    <w:multiLevelType w:val="multilevel"/>
    <w:tmpl w:val="5F657F92"/>
    <w:lvl w:ilvl="0">
      <w:start w:val="1"/>
      <w:numFmt w:val="japaneseCounting"/>
      <w:lvlText w:val="%1、"/>
      <w:lvlJc w:val="left"/>
      <w:pPr>
        <w:tabs>
          <w:tab w:val="num" w:pos="480"/>
        </w:tabs>
        <w:ind w:left="480" w:hanging="4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7F7B6602"/>
    <w:multiLevelType w:val="multilevel"/>
    <w:tmpl w:val="7F7B6602"/>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num w:numId="1">
    <w:abstractNumId w:val="6"/>
  </w:num>
  <w:num w:numId="2">
    <w:abstractNumId w:val="1"/>
  </w:num>
  <w:num w:numId="3">
    <w:abstractNumId w:val="2"/>
  </w:num>
  <w:num w:numId="4">
    <w:abstractNumId w:val="3"/>
  </w:num>
  <w:num w:numId="5">
    <w:abstractNumId w:val="0"/>
    <w:lvlOverride w:ilvl="0">
      <w:lvl w:ilvl="0">
        <w:start w:val="0"/>
        <w:numFmt w:val="bullet"/>
        <w:suff w:val="nothing"/>
        <w:lvlText w:val="•"/>
        <w:legacy w:legacy="1" w:legacySpace="0" w:legacyIndent="0"/>
        <w:lvlJc w:val="left"/>
        <w:pPr>
          <w:tabs>
            <w:tab w:val="num" w:pos="0"/>
          </w:tabs>
        </w:pPr>
        <w:rPr>
          <w:rFonts w:ascii="Arial" w:hAnsi="Arial" w:cs="Arial" w:hint="default"/>
          <w:sz w:val="24"/>
        </w:rPr>
      </w:lvl>
    </w:lvlOverride>
  </w:num>
  <w:num w:numId="6">
    <w:abstractNumId w:val="0"/>
    <w:lvlOverride w:ilvl="0">
      <w:lvl w:ilvl="0">
        <w:start w:val="0"/>
        <w:numFmt w:val="bullet"/>
        <w:suff w:val="nothing"/>
        <w:lvlText w:val="•"/>
        <w:legacy w:legacy="1" w:legacySpace="0" w:legacyIndent="0"/>
        <w:lvlJc w:val="left"/>
        <w:pPr>
          <w:tabs>
            <w:tab w:val="num" w:pos="0"/>
          </w:tabs>
        </w:pPr>
        <w:rPr>
          <w:rFonts w:ascii="Arial" w:hAnsi="Arial" w:cs="Arial" w:hint="default"/>
          <w:sz w:val="14"/>
        </w:rPr>
      </w:lvl>
    </w:lvlOverride>
  </w:num>
  <w:num w:numId="7">
    <w:abstractNumId w:val="0"/>
    <w:lvlOverride w:ilvl="0">
      <w:lvl w:ilvl="0">
        <w:start w:val="0"/>
        <w:numFmt w:val="bullet"/>
        <w:suff w:val="nothing"/>
        <w:lvlText w:val="•"/>
        <w:legacy w:legacy="1" w:legacySpace="0" w:legacyIndent="0"/>
        <w:lvlJc w:val="left"/>
        <w:pPr>
          <w:tabs>
            <w:tab w:val="num" w:pos="0"/>
          </w:tabs>
        </w:pPr>
        <w:rPr>
          <w:rFonts w:ascii="Arial" w:hAnsi="Arial" w:cs="Arial" w:hint="default"/>
          <w:sz w:val="16"/>
        </w:rPr>
      </w:lvl>
    </w:lvlOverride>
  </w:num>
  <w:num w:numId="8">
    <w:abstractNumId w:val="4"/>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027B0"/>
    <w:rsid w:val="00007329"/>
    <w:rsid w:val="0001707E"/>
    <w:rsid w:val="00020602"/>
    <w:rsid w:val="00020D16"/>
    <w:rsid w:val="00032780"/>
    <w:rsid w:val="000331DA"/>
    <w:rsid w:val="00036516"/>
    <w:rsid w:val="000373DB"/>
    <w:rsid w:val="00067CE2"/>
    <w:rsid w:val="00067E4A"/>
    <w:rsid w:val="00071E23"/>
    <w:rsid w:val="00072DFF"/>
    <w:rsid w:val="00073FF1"/>
    <w:rsid w:val="00077E80"/>
    <w:rsid w:val="00090265"/>
    <w:rsid w:val="00090E69"/>
    <w:rsid w:val="00092310"/>
    <w:rsid w:val="000934E3"/>
    <w:rsid w:val="000A7BB4"/>
    <w:rsid w:val="000B297A"/>
    <w:rsid w:val="000B4E82"/>
    <w:rsid w:val="000C710D"/>
    <w:rsid w:val="000D658F"/>
    <w:rsid w:val="000D7367"/>
    <w:rsid w:val="000E2678"/>
    <w:rsid w:val="000F2054"/>
    <w:rsid w:val="000F397F"/>
    <w:rsid w:val="000F51F1"/>
    <w:rsid w:val="00107E82"/>
    <w:rsid w:val="00111AD9"/>
    <w:rsid w:val="0011623B"/>
    <w:rsid w:val="00116F69"/>
    <w:rsid w:val="00134623"/>
    <w:rsid w:val="00136B5C"/>
    <w:rsid w:val="0014062B"/>
    <w:rsid w:val="00146CB2"/>
    <w:rsid w:val="001668BD"/>
    <w:rsid w:val="00174C4A"/>
    <w:rsid w:val="00180611"/>
    <w:rsid w:val="00184863"/>
    <w:rsid w:val="001A32F3"/>
    <w:rsid w:val="001A6C9D"/>
    <w:rsid w:val="001B0F90"/>
    <w:rsid w:val="001B1626"/>
    <w:rsid w:val="001B16CC"/>
    <w:rsid w:val="001B16D6"/>
    <w:rsid w:val="001C0FBB"/>
    <w:rsid w:val="001C243E"/>
    <w:rsid w:val="001C6A42"/>
    <w:rsid w:val="001D4814"/>
    <w:rsid w:val="001D6452"/>
    <w:rsid w:val="001E2BAB"/>
    <w:rsid w:val="001E68CB"/>
    <w:rsid w:val="0020143D"/>
    <w:rsid w:val="00202438"/>
    <w:rsid w:val="00221D6B"/>
    <w:rsid w:val="00232022"/>
    <w:rsid w:val="00234541"/>
    <w:rsid w:val="0023635F"/>
    <w:rsid w:val="0024144C"/>
    <w:rsid w:val="00244AB0"/>
    <w:rsid w:val="00244F26"/>
    <w:rsid w:val="0025133F"/>
    <w:rsid w:val="00251D71"/>
    <w:rsid w:val="0026089B"/>
    <w:rsid w:val="0026221E"/>
    <w:rsid w:val="00264716"/>
    <w:rsid w:val="002660CC"/>
    <w:rsid w:val="002853F4"/>
    <w:rsid w:val="00296E89"/>
    <w:rsid w:val="002B0116"/>
    <w:rsid w:val="002B082E"/>
    <w:rsid w:val="002B1896"/>
    <w:rsid w:val="002B58CE"/>
    <w:rsid w:val="002C4C35"/>
    <w:rsid w:val="002C59AC"/>
    <w:rsid w:val="002C5CEF"/>
    <w:rsid w:val="002E19E8"/>
    <w:rsid w:val="003074D6"/>
    <w:rsid w:val="00311975"/>
    <w:rsid w:val="0031354A"/>
    <w:rsid w:val="00317917"/>
    <w:rsid w:val="00320238"/>
    <w:rsid w:val="003242BF"/>
    <w:rsid w:val="00324AB7"/>
    <w:rsid w:val="003278F5"/>
    <w:rsid w:val="003348E4"/>
    <w:rsid w:val="00340FBB"/>
    <w:rsid w:val="00341719"/>
    <w:rsid w:val="00341769"/>
    <w:rsid w:val="003421CB"/>
    <w:rsid w:val="003459AC"/>
    <w:rsid w:val="003523BD"/>
    <w:rsid w:val="00354AA8"/>
    <w:rsid w:val="00354C78"/>
    <w:rsid w:val="003578D5"/>
    <w:rsid w:val="00366EF4"/>
    <w:rsid w:val="00371A7C"/>
    <w:rsid w:val="003742AD"/>
    <w:rsid w:val="00381A4A"/>
    <w:rsid w:val="003854A9"/>
    <w:rsid w:val="0039451D"/>
    <w:rsid w:val="00394828"/>
    <w:rsid w:val="0039562B"/>
    <w:rsid w:val="003B15D2"/>
    <w:rsid w:val="003B3B95"/>
    <w:rsid w:val="003B3BDC"/>
    <w:rsid w:val="003D513D"/>
    <w:rsid w:val="003E153D"/>
    <w:rsid w:val="003E3B0E"/>
    <w:rsid w:val="003E499D"/>
    <w:rsid w:val="003F0C0B"/>
    <w:rsid w:val="003F244C"/>
    <w:rsid w:val="003F6315"/>
    <w:rsid w:val="004258A3"/>
    <w:rsid w:val="0043640A"/>
    <w:rsid w:val="00445A46"/>
    <w:rsid w:val="00447F90"/>
    <w:rsid w:val="00464243"/>
    <w:rsid w:val="00464B24"/>
    <w:rsid w:val="00467791"/>
    <w:rsid w:val="00467EB6"/>
    <w:rsid w:val="00472621"/>
    <w:rsid w:val="0048553F"/>
    <w:rsid w:val="00492F09"/>
    <w:rsid w:val="004976DD"/>
    <w:rsid w:val="004A50B0"/>
    <w:rsid w:val="004A732D"/>
    <w:rsid w:val="004B6A04"/>
    <w:rsid w:val="004B6E46"/>
    <w:rsid w:val="004C3C4F"/>
    <w:rsid w:val="004D5DAC"/>
    <w:rsid w:val="004E0322"/>
    <w:rsid w:val="004E6333"/>
    <w:rsid w:val="004E6BCE"/>
    <w:rsid w:val="004E7137"/>
    <w:rsid w:val="004F1ED8"/>
    <w:rsid w:val="00500165"/>
    <w:rsid w:val="00517382"/>
    <w:rsid w:val="0052711F"/>
    <w:rsid w:val="00533CC7"/>
    <w:rsid w:val="005377CC"/>
    <w:rsid w:val="0054285E"/>
    <w:rsid w:val="00546AF6"/>
    <w:rsid w:val="0054715B"/>
    <w:rsid w:val="005529E7"/>
    <w:rsid w:val="00554327"/>
    <w:rsid w:val="00554DC0"/>
    <w:rsid w:val="00557932"/>
    <w:rsid w:val="00560485"/>
    <w:rsid w:val="00561B37"/>
    <w:rsid w:val="00566A61"/>
    <w:rsid w:val="00572598"/>
    <w:rsid w:val="00585086"/>
    <w:rsid w:val="005958C7"/>
    <w:rsid w:val="00596EDA"/>
    <w:rsid w:val="005A39B3"/>
    <w:rsid w:val="005A3FB7"/>
    <w:rsid w:val="005A4495"/>
    <w:rsid w:val="005A7E72"/>
    <w:rsid w:val="005B5199"/>
    <w:rsid w:val="005B54D1"/>
    <w:rsid w:val="005B68E3"/>
    <w:rsid w:val="005B6D7B"/>
    <w:rsid w:val="005D02EC"/>
    <w:rsid w:val="005E3454"/>
    <w:rsid w:val="005E51F1"/>
    <w:rsid w:val="00607CFB"/>
    <w:rsid w:val="006136C0"/>
    <w:rsid w:val="00622877"/>
    <w:rsid w:val="00626769"/>
    <w:rsid w:val="00643BD5"/>
    <w:rsid w:val="006452BA"/>
    <w:rsid w:val="00647C93"/>
    <w:rsid w:val="00655C95"/>
    <w:rsid w:val="00656475"/>
    <w:rsid w:val="00667E98"/>
    <w:rsid w:val="00667EA3"/>
    <w:rsid w:val="00670472"/>
    <w:rsid w:val="00670C53"/>
    <w:rsid w:val="00671AD7"/>
    <w:rsid w:val="00675A0B"/>
    <w:rsid w:val="0068609D"/>
    <w:rsid w:val="006875F8"/>
    <w:rsid w:val="006A07F8"/>
    <w:rsid w:val="006A4F51"/>
    <w:rsid w:val="006B2912"/>
    <w:rsid w:val="006B35FC"/>
    <w:rsid w:val="006D0B5E"/>
    <w:rsid w:val="006D41CC"/>
    <w:rsid w:val="006E0EC0"/>
    <w:rsid w:val="006E1900"/>
    <w:rsid w:val="006E32E6"/>
    <w:rsid w:val="006F0F68"/>
    <w:rsid w:val="006F11F1"/>
    <w:rsid w:val="00702765"/>
    <w:rsid w:val="00706E37"/>
    <w:rsid w:val="00715A48"/>
    <w:rsid w:val="00731145"/>
    <w:rsid w:val="0073511F"/>
    <w:rsid w:val="00737E91"/>
    <w:rsid w:val="00746650"/>
    <w:rsid w:val="00750901"/>
    <w:rsid w:val="00751039"/>
    <w:rsid w:val="00755DE9"/>
    <w:rsid w:val="00760685"/>
    <w:rsid w:val="00761806"/>
    <w:rsid w:val="007672CF"/>
    <w:rsid w:val="007674B4"/>
    <w:rsid w:val="00775DC8"/>
    <w:rsid w:val="00782C25"/>
    <w:rsid w:val="007846B6"/>
    <w:rsid w:val="00786A40"/>
    <w:rsid w:val="00792467"/>
    <w:rsid w:val="007937ED"/>
    <w:rsid w:val="00795473"/>
    <w:rsid w:val="00795F3F"/>
    <w:rsid w:val="007B15AE"/>
    <w:rsid w:val="007B278E"/>
    <w:rsid w:val="007C4EEA"/>
    <w:rsid w:val="007E5AD9"/>
    <w:rsid w:val="007F11E2"/>
    <w:rsid w:val="007F6FFF"/>
    <w:rsid w:val="00804CB7"/>
    <w:rsid w:val="00807905"/>
    <w:rsid w:val="00822AA3"/>
    <w:rsid w:val="00835E10"/>
    <w:rsid w:val="00850097"/>
    <w:rsid w:val="008523FA"/>
    <w:rsid w:val="00865B10"/>
    <w:rsid w:val="00866B65"/>
    <w:rsid w:val="00870448"/>
    <w:rsid w:val="0087078F"/>
    <w:rsid w:val="00871685"/>
    <w:rsid w:val="00871C04"/>
    <w:rsid w:val="008749F7"/>
    <w:rsid w:val="008752FB"/>
    <w:rsid w:val="00876F10"/>
    <w:rsid w:val="00884B38"/>
    <w:rsid w:val="00891CFE"/>
    <w:rsid w:val="00894838"/>
    <w:rsid w:val="008A2B4D"/>
    <w:rsid w:val="008A669E"/>
    <w:rsid w:val="008A6848"/>
    <w:rsid w:val="008B4888"/>
    <w:rsid w:val="008B719E"/>
    <w:rsid w:val="008C065E"/>
    <w:rsid w:val="008C24B4"/>
    <w:rsid w:val="008C2B25"/>
    <w:rsid w:val="008D6CA4"/>
    <w:rsid w:val="008E3048"/>
    <w:rsid w:val="008E3C30"/>
    <w:rsid w:val="008F04C2"/>
    <w:rsid w:val="008F158C"/>
    <w:rsid w:val="008F44CF"/>
    <w:rsid w:val="00903D8C"/>
    <w:rsid w:val="00920643"/>
    <w:rsid w:val="009220E6"/>
    <w:rsid w:val="0092572D"/>
    <w:rsid w:val="0093079D"/>
    <w:rsid w:val="009319F9"/>
    <w:rsid w:val="00945F72"/>
    <w:rsid w:val="00946657"/>
    <w:rsid w:val="009531CB"/>
    <w:rsid w:val="009561DF"/>
    <w:rsid w:val="00972539"/>
    <w:rsid w:val="00973A7E"/>
    <w:rsid w:val="009772B4"/>
    <w:rsid w:val="00977BA7"/>
    <w:rsid w:val="00983352"/>
    <w:rsid w:val="00986076"/>
    <w:rsid w:val="00986258"/>
    <w:rsid w:val="00993837"/>
    <w:rsid w:val="009962DF"/>
    <w:rsid w:val="009A6B4B"/>
    <w:rsid w:val="009B37B8"/>
    <w:rsid w:val="009B54C8"/>
    <w:rsid w:val="009D0955"/>
    <w:rsid w:val="009D4B42"/>
    <w:rsid w:val="009F1208"/>
    <w:rsid w:val="009F1FA3"/>
    <w:rsid w:val="009F5581"/>
    <w:rsid w:val="009F633D"/>
    <w:rsid w:val="00A03DA4"/>
    <w:rsid w:val="00A05F80"/>
    <w:rsid w:val="00A1285C"/>
    <w:rsid w:val="00A32536"/>
    <w:rsid w:val="00A40689"/>
    <w:rsid w:val="00A40FA7"/>
    <w:rsid w:val="00A55B9D"/>
    <w:rsid w:val="00A576B1"/>
    <w:rsid w:val="00A60D8A"/>
    <w:rsid w:val="00A60E58"/>
    <w:rsid w:val="00A637F0"/>
    <w:rsid w:val="00A63B0E"/>
    <w:rsid w:val="00A66DA7"/>
    <w:rsid w:val="00A7294D"/>
    <w:rsid w:val="00A75CAB"/>
    <w:rsid w:val="00A948B9"/>
    <w:rsid w:val="00A960EB"/>
    <w:rsid w:val="00AA17F5"/>
    <w:rsid w:val="00AA4B92"/>
    <w:rsid w:val="00AC091F"/>
    <w:rsid w:val="00AC3A57"/>
    <w:rsid w:val="00AC4247"/>
    <w:rsid w:val="00AD1CDE"/>
    <w:rsid w:val="00AD31FB"/>
    <w:rsid w:val="00AD3AC5"/>
    <w:rsid w:val="00AD40CE"/>
    <w:rsid w:val="00AD4F2F"/>
    <w:rsid w:val="00AD5B9F"/>
    <w:rsid w:val="00AD69DB"/>
    <w:rsid w:val="00AF2AEB"/>
    <w:rsid w:val="00AF7761"/>
    <w:rsid w:val="00B05A23"/>
    <w:rsid w:val="00B109E1"/>
    <w:rsid w:val="00B11733"/>
    <w:rsid w:val="00B141D4"/>
    <w:rsid w:val="00B147B7"/>
    <w:rsid w:val="00B15A6E"/>
    <w:rsid w:val="00B24732"/>
    <w:rsid w:val="00B358FD"/>
    <w:rsid w:val="00B37330"/>
    <w:rsid w:val="00B5158C"/>
    <w:rsid w:val="00B5368D"/>
    <w:rsid w:val="00B545E4"/>
    <w:rsid w:val="00B579F6"/>
    <w:rsid w:val="00B6394C"/>
    <w:rsid w:val="00B7102D"/>
    <w:rsid w:val="00B76500"/>
    <w:rsid w:val="00B8009A"/>
    <w:rsid w:val="00B850EE"/>
    <w:rsid w:val="00B85D10"/>
    <w:rsid w:val="00B93E42"/>
    <w:rsid w:val="00B95B8B"/>
    <w:rsid w:val="00B96309"/>
    <w:rsid w:val="00BB1173"/>
    <w:rsid w:val="00BB6C61"/>
    <w:rsid w:val="00BC5A69"/>
    <w:rsid w:val="00BC600B"/>
    <w:rsid w:val="00BD119C"/>
    <w:rsid w:val="00BE281B"/>
    <w:rsid w:val="00BE42B8"/>
    <w:rsid w:val="00BF4A4C"/>
    <w:rsid w:val="00BF5097"/>
    <w:rsid w:val="00C11A54"/>
    <w:rsid w:val="00C11DA7"/>
    <w:rsid w:val="00C3243E"/>
    <w:rsid w:val="00C33546"/>
    <w:rsid w:val="00C54C4D"/>
    <w:rsid w:val="00C56148"/>
    <w:rsid w:val="00C80E86"/>
    <w:rsid w:val="00C83234"/>
    <w:rsid w:val="00C87E8F"/>
    <w:rsid w:val="00CA2F7D"/>
    <w:rsid w:val="00CB1B83"/>
    <w:rsid w:val="00CB1EE0"/>
    <w:rsid w:val="00CB2396"/>
    <w:rsid w:val="00CB7D26"/>
    <w:rsid w:val="00CC444D"/>
    <w:rsid w:val="00CC4E64"/>
    <w:rsid w:val="00CD5524"/>
    <w:rsid w:val="00CD6780"/>
    <w:rsid w:val="00D0018A"/>
    <w:rsid w:val="00D036BF"/>
    <w:rsid w:val="00D037B4"/>
    <w:rsid w:val="00D068CF"/>
    <w:rsid w:val="00D101E8"/>
    <w:rsid w:val="00D22997"/>
    <w:rsid w:val="00D31451"/>
    <w:rsid w:val="00D344FD"/>
    <w:rsid w:val="00D46576"/>
    <w:rsid w:val="00D54B73"/>
    <w:rsid w:val="00D630DC"/>
    <w:rsid w:val="00D63853"/>
    <w:rsid w:val="00D71A4A"/>
    <w:rsid w:val="00D74320"/>
    <w:rsid w:val="00D77111"/>
    <w:rsid w:val="00D90C85"/>
    <w:rsid w:val="00DA48C2"/>
    <w:rsid w:val="00DB1D8D"/>
    <w:rsid w:val="00DB32EF"/>
    <w:rsid w:val="00DC2A3B"/>
    <w:rsid w:val="00DC2E2A"/>
    <w:rsid w:val="00DC6272"/>
    <w:rsid w:val="00DC7889"/>
    <w:rsid w:val="00DD0E35"/>
    <w:rsid w:val="00DE0A72"/>
    <w:rsid w:val="00DE1EF9"/>
    <w:rsid w:val="00DE6F77"/>
    <w:rsid w:val="00E11035"/>
    <w:rsid w:val="00E17E4A"/>
    <w:rsid w:val="00E2338E"/>
    <w:rsid w:val="00E42760"/>
    <w:rsid w:val="00E4580A"/>
    <w:rsid w:val="00E62B24"/>
    <w:rsid w:val="00E63F2E"/>
    <w:rsid w:val="00E669EE"/>
    <w:rsid w:val="00E83038"/>
    <w:rsid w:val="00E90930"/>
    <w:rsid w:val="00E93460"/>
    <w:rsid w:val="00E96C94"/>
    <w:rsid w:val="00EA5F5A"/>
    <w:rsid w:val="00EA7111"/>
    <w:rsid w:val="00EB3FC3"/>
    <w:rsid w:val="00EE063C"/>
    <w:rsid w:val="00EE62F1"/>
    <w:rsid w:val="00EE6A40"/>
    <w:rsid w:val="00EF436C"/>
    <w:rsid w:val="00EF473D"/>
    <w:rsid w:val="00F05AAB"/>
    <w:rsid w:val="00F1654E"/>
    <w:rsid w:val="00F204C2"/>
    <w:rsid w:val="00F22414"/>
    <w:rsid w:val="00F2750C"/>
    <w:rsid w:val="00F30988"/>
    <w:rsid w:val="00F31EB5"/>
    <w:rsid w:val="00F4113F"/>
    <w:rsid w:val="00F41155"/>
    <w:rsid w:val="00F44406"/>
    <w:rsid w:val="00F446AD"/>
    <w:rsid w:val="00F46BF3"/>
    <w:rsid w:val="00F51176"/>
    <w:rsid w:val="00F539EC"/>
    <w:rsid w:val="00F53D7B"/>
    <w:rsid w:val="00F5563B"/>
    <w:rsid w:val="00F67CD2"/>
    <w:rsid w:val="00F70E91"/>
    <w:rsid w:val="00F71779"/>
    <w:rsid w:val="00F76B32"/>
    <w:rsid w:val="00F83943"/>
    <w:rsid w:val="00F87E56"/>
    <w:rsid w:val="00F9481C"/>
    <w:rsid w:val="00F959A8"/>
    <w:rsid w:val="00FA61DA"/>
    <w:rsid w:val="00FB11D6"/>
    <w:rsid w:val="00FB28A4"/>
    <w:rsid w:val="00FB3310"/>
    <w:rsid w:val="00FB657D"/>
    <w:rsid w:val="00FD1969"/>
    <w:rsid w:val="00FD2D16"/>
    <w:rsid w:val="00FD57E4"/>
    <w:rsid w:val="00FE4607"/>
    <w:rsid w:val="00FE4CED"/>
    <w:rsid w:val="00FE68A9"/>
    <w:rsid w:val="00FF2E59"/>
    <w:rsid w:val="00FF4434"/>
    <w:rsid w:val="085610AB"/>
    <w:rsid w:val="0D4B280C"/>
    <w:rsid w:val="0E330C5D"/>
    <w:rsid w:val="15BE1AC7"/>
    <w:rsid w:val="18DB2CF7"/>
    <w:rsid w:val="1B1D2E24"/>
    <w:rsid w:val="25BE71D5"/>
    <w:rsid w:val="29417969"/>
    <w:rsid w:val="3B307047"/>
    <w:rsid w:val="3F70041E"/>
    <w:rsid w:val="3F732E6A"/>
    <w:rsid w:val="3FD84540"/>
    <w:rsid w:val="47ED3310"/>
    <w:rsid w:val="5F9630BC"/>
    <w:rsid w:val="636E262F"/>
    <w:rsid w:val="708A08EB"/>
    <w:rsid w:val="74D80B53"/>
    <w:rsid w:val="751B5935"/>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autoSpaceDE w:val="0"/>
      <w:autoSpaceDN w:val="0"/>
      <w:adjustRightInd w:val="0"/>
      <w:jc w:val="center"/>
      <w:outlineLvl w:val="0"/>
    </w:pPr>
    <w:rPr>
      <w:rFonts w:hAnsi="Arial" w:cs="宋体"/>
      <w:kern w:val="0"/>
      <w:sz w:val="44"/>
      <w:szCs w:val="44"/>
      <w:lang w:val="zh-CN"/>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paragraph" w:styleId="Heading3">
    <w:name w:val="heading 3"/>
    <w:basedOn w:val="Normal"/>
    <w:next w:val="Normal"/>
    <w:pPr>
      <w:keepNext/>
      <w:keepLines/>
      <w:spacing w:before="260" w:after="260" w:line="416" w:lineRule="auto"/>
      <w:outlineLvl w:val="2"/>
    </w:pPr>
    <w:rPr>
      <w:b/>
      <w:bCs/>
      <w:sz w:val="32"/>
      <w:szCs w:val="32"/>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NormalIndent">
    <w:name w:val="Normal Indent"/>
    <w:basedOn w:val="Normal"/>
    <w:pPr>
      <w:ind w:firstLine="420" w:firstLineChars="200"/>
    </w:p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360" w:lineRule="auto"/>
    </w:pPr>
    <w:rPr>
      <w:rFonts w:ascii="仿宋_GB2312" w:eastAsia="仿宋_GB2312"/>
      <w:sz w:val="24"/>
      <w:lang w:bidi="ar-AE"/>
    </w:rPr>
  </w:style>
  <w:style w:type="paragraph" w:styleId="BodyText">
    <w:name w:val="Body Text"/>
    <w:basedOn w:val="Normal"/>
    <w:pPr>
      <w:jc w:val="center"/>
    </w:pPr>
    <w:rPr>
      <w:rFonts w:ascii="宋体" w:eastAsia="宋体" w:hAnsi="宋体" w:cs="Times New Roman"/>
      <w:szCs w:val="20"/>
    </w:rPr>
  </w:style>
  <w:style w:type="paragraph" w:styleId="BodyTextIndent">
    <w:name w:val="Body Text Indent"/>
    <w:basedOn w:val="Normal"/>
    <w:pPr>
      <w:ind w:firstLine="1020" w:firstLineChars="300"/>
    </w:pPr>
    <w:rPr>
      <w:sz w:val="34"/>
    </w:r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ind w:firstLine="1080"/>
    </w:pPr>
    <w:rPr>
      <w:sz w:val="28"/>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link w:val="a"/>
    <w:pPr>
      <w:tabs>
        <w:tab w:val="center" w:pos="4153"/>
        <w:tab w:val="right" w:pos="8306"/>
      </w:tabs>
      <w:snapToGrid w:val="0"/>
      <w:jc w:val="left"/>
    </w:pPr>
    <w:rPr>
      <w:sz w:val="18"/>
      <w:szCs w:val="18"/>
    </w:rPr>
  </w:style>
  <w:style w:type="character" w:customStyle="1" w:styleId="a">
    <w:name w:val="页脚 字符"/>
    <w:link w:val="Footer"/>
    <w:rPr>
      <w:kern w:val="2"/>
      <w:sz w:val="18"/>
      <w:szCs w:val="18"/>
    </w:rPr>
  </w:style>
  <w:style w:type="paragraph" w:styleId="Header">
    <w:name w:val="header"/>
    <w:basedOn w:val="Normal"/>
    <w:link w:val="a0"/>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rPr>
      <w:kern w:val="2"/>
      <w:sz w:val="18"/>
      <w:szCs w:val="18"/>
    </w:rPr>
  </w:style>
  <w:style w:type="paragraph" w:styleId="BodyTextIndent3">
    <w:name w:val="Body Text Indent 3"/>
    <w:basedOn w:val="Normal"/>
    <w:pPr>
      <w:ind w:firstLine="570"/>
    </w:pPr>
    <w:rPr>
      <w:sz w:val="28"/>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50" w:line="360" w:lineRule="auto"/>
      <w:jc w:val="left"/>
    </w:pPr>
    <w:rPr>
      <w:rFonts w:ascii="宋体" w:eastAsia="宋体" w:hAnsi="宋体" w:cs="宋体"/>
      <w:kern w:val="0"/>
      <w:sz w:val="24"/>
    </w:rPr>
  </w:style>
  <w:style w:type="character" w:styleId="PageNumber">
    <w:name w:val="page number"/>
    <w:basedOn w:val="DefaultParagraphFont"/>
    <w:rPr>
      <w:rFonts w:ascii="Times New Roman" w:eastAsia="宋体" w:hAnsi="Times New Roman" w:cs="Times New Roman"/>
    </w:rPr>
  </w:style>
  <w:style w:type="paragraph" w:customStyle="1" w:styleId="a1">
    <w:name w:val="表格文字（小四号）"/>
    <w:basedOn w:val="Normal"/>
    <w:pPr>
      <w:jc w:val="center"/>
    </w:pPr>
    <w:rPr>
      <w:rFonts w:ascii="宋体"/>
      <w:sz w:val="24"/>
      <w:szCs w:val="20"/>
    </w:rPr>
  </w:style>
  <w:style w:type="paragraph" w:customStyle="1" w:styleId="a2">
    <w:name w:val="方框"/>
    <w:basedOn w:val="Normal"/>
    <w:rPr>
      <w:rFonts w:eastAsia="仿宋_GB2312"/>
    </w:rPr>
  </w:style>
  <w:style w:type="paragraph" w:customStyle="1" w:styleId="2">
    <w:name w:val="正文2"/>
    <w:basedOn w:val="Normal"/>
    <w:pPr>
      <w:adjustRightInd w:val="0"/>
      <w:spacing w:line="240" w:lineRule="atLeast"/>
      <w:jc w:val="center"/>
      <w:textAlignment w:val="baseline"/>
    </w:pPr>
    <w:rPr>
      <w:kern w:val="0"/>
      <w:szCs w:val="20"/>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1.wmf" /><Relationship Id="rId11" Type="http://schemas.openxmlformats.org/officeDocument/2006/relationships/oleObject" Target="embeddings/oleObject1.bin" /><Relationship Id="rId12" Type="http://schemas.openxmlformats.org/officeDocument/2006/relationships/footer" Target="footer7.xml" /><Relationship Id="rId13" Type="http://schemas.openxmlformats.org/officeDocument/2006/relationships/footer" Target="footer8.xml" /><Relationship Id="rId14" Type="http://schemas.openxmlformats.org/officeDocument/2006/relationships/footer" Target="footer9.xml" /><Relationship Id="rId15" Type="http://schemas.openxmlformats.org/officeDocument/2006/relationships/footer" Target="footer10.xml" /><Relationship Id="rId16" Type="http://schemas.openxmlformats.org/officeDocument/2006/relationships/image" Target="media/image2.wmf" /><Relationship Id="rId17" Type="http://schemas.openxmlformats.org/officeDocument/2006/relationships/oleObject" Target="embeddings/oleObject2.bin" /><Relationship Id="rId18" Type="http://schemas.openxmlformats.org/officeDocument/2006/relationships/image" Target="media/image3.wmf" /><Relationship Id="rId19" Type="http://schemas.openxmlformats.org/officeDocument/2006/relationships/oleObject" Target="embeddings/oleObject3.bin" /><Relationship Id="rId2" Type="http://schemas.openxmlformats.org/officeDocument/2006/relationships/webSettings" Target="webSettings.xml" /><Relationship Id="rId20" Type="http://schemas.openxmlformats.org/officeDocument/2006/relationships/image" Target="media/image4.wmf" /><Relationship Id="rId21" Type="http://schemas.openxmlformats.org/officeDocument/2006/relationships/oleObject" Target="embeddings/oleObject4.bin" /><Relationship Id="rId22" Type="http://schemas.openxmlformats.org/officeDocument/2006/relationships/image" Target="media/image5.wmf" /><Relationship Id="rId23" Type="http://schemas.openxmlformats.org/officeDocument/2006/relationships/oleObject" Target="embeddings/oleObject5.bin" /><Relationship Id="rId24" Type="http://schemas.openxmlformats.org/officeDocument/2006/relationships/image" Target="media/image6.wmf" /><Relationship Id="rId25" Type="http://schemas.openxmlformats.org/officeDocument/2006/relationships/oleObject" Target="embeddings/oleObject6.bin" /><Relationship Id="rId26" Type="http://schemas.openxmlformats.org/officeDocument/2006/relationships/image" Target="media/image7.wmf" /><Relationship Id="rId27" Type="http://schemas.openxmlformats.org/officeDocument/2006/relationships/oleObject" Target="embeddings/oleObject7.bin" /><Relationship Id="rId28" Type="http://schemas.openxmlformats.org/officeDocument/2006/relationships/footer" Target="footer11.xml" /><Relationship Id="rId29" Type="http://schemas.openxmlformats.org/officeDocument/2006/relationships/image" Target="media/image8.wmf" /><Relationship Id="rId3" Type="http://schemas.openxmlformats.org/officeDocument/2006/relationships/fontTable" Target="fontTable.xml" /><Relationship Id="rId30" Type="http://schemas.openxmlformats.org/officeDocument/2006/relationships/oleObject" Target="embeddings/oleObject8.bin" /><Relationship Id="rId31" Type="http://schemas.openxmlformats.org/officeDocument/2006/relationships/image" Target="media/image9.wmf" /><Relationship Id="rId32" Type="http://schemas.openxmlformats.org/officeDocument/2006/relationships/oleObject" Target="embeddings/oleObject9.bin" /><Relationship Id="rId33" Type="http://schemas.openxmlformats.org/officeDocument/2006/relationships/image" Target="media/image10.wmf" /><Relationship Id="rId34" Type="http://schemas.openxmlformats.org/officeDocument/2006/relationships/oleObject" Target="embeddings/oleObject10.bin" /><Relationship Id="rId35" Type="http://schemas.openxmlformats.org/officeDocument/2006/relationships/image" Target="media/image11.wmf" /><Relationship Id="rId36" Type="http://schemas.openxmlformats.org/officeDocument/2006/relationships/oleObject" Target="embeddings/oleObject11.bin" /><Relationship Id="rId37" Type="http://schemas.openxmlformats.org/officeDocument/2006/relationships/image" Target="media/image12.wmf" /><Relationship Id="rId38" Type="http://schemas.openxmlformats.org/officeDocument/2006/relationships/oleObject" Target="embeddings/oleObject12.bin" /><Relationship Id="rId39" Type="http://schemas.openxmlformats.org/officeDocument/2006/relationships/footer" Target="footer12.xml" /><Relationship Id="rId4" Type="http://schemas.openxmlformats.org/officeDocument/2006/relationships/footer" Target="footer1.xml" /><Relationship Id="rId40" Type="http://schemas.openxmlformats.org/officeDocument/2006/relationships/image" Target="media/image13.wmf" /><Relationship Id="rId41" Type="http://schemas.openxmlformats.org/officeDocument/2006/relationships/oleObject" Target="embeddings/oleObject13.bin" /><Relationship Id="rId42" Type="http://schemas.openxmlformats.org/officeDocument/2006/relationships/image" Target="media/image14.wmf" /><Relationship Id="rId43" Type="http://schemas.openxmlformats.org/officeDocument/2006/relationships/oleObject" Target="embeddings/oleObject14.bin" /><Relationship Id="rId44" Type="http://schemas.openxmlformats.org/officeDocument/2006/relationships/image" Target="media/image15.wmf" /><Relationship Id="rId45" Type="http://schemas.openxmlformats.org/officeDocument/2006/relationships/oleObject" Target="embeddings/oleObject15.bin" /><Relationship Id="rId46" Type="http://schemas.openxmlformats.org/officeDocument/2006/relationships/image" Target="media/image16.wmf" /><Relationship Id="rId47" Type="http://schemas.openxmlformats.org/officeDocument/2006/relationships/oleObject" Target="embeddings/oleObject16.bin" /><Relationship Id="rId48" Type="http://schemas.openxmlformats.org/officeDocument/2006/relationships/footer" Target="footer13.xml" /><Relationship Id="rId49" Type="http://schemas.openxmlformats.org/officeDocument/2006/relationships/footer" Target="footer14.xml" /><Relationship Id="rId5" Type="http://schemas.openxmlformats.org/officeDocument/2006/relationships/footer" Target="footer2.xml" /><Relationship Id="rId50" Type="http://schemas.openxmlformats.org/officeDocument/2006/relationships/image" Target="media/image17.jpeg" /><Relationship Id="rId51" Type="http://schemas.openxmlformats.org/officeDocument/2006/relationships/footer" Target="footer15.xml" /><Relationship Id="rId52" Type="http://schemas.openxmlformats.org/officeDocument/2006/relationships/footer" Target="footer16.xml" /><Relationship Id="rId53" Type="http://schemas.openxmlformats.org/officeDocument/2006/relationships/image" Target="media/image18.wmf" /><Relationship Id="rId54" Type="http://schemas.openxmlformats.org/officeDocument/2006/relationships/footer" Target="footer17.xml" /><Relationship Id="rId55" Type="http://schemas.openxmlformats.org/officeDocument/2006/relationships/image" Target="media/image19.wmf" /><Relationship Id="rId56" Type="http://schemas.openxmlformats.org/officeDocument/2006/relationships/oleObject" Target="embeddings/oleObject17.bin" /><Relationship Id="rId57" Type="http://schemas.openxmlformats.org/officeDocument/2006/relationships/footer" Target="footer18.xml" /><Relationship Id="rId58" Type="http://schemas.openxmlformats.org/officeDocument/2006/relationships/footer" Target="footer19.xml" /><Relationship Id="rId59" Type="http://schemas.openxmlformats.org/officeDocument/2006/relationships/image" Target="media/image20.jpeg" /><Relationship Id="rId6" Type="http://schemas.openxmlformats.org/officeDocument/2006/relationships/footer" Target="footer3.xml" /><Relationship Id="rId60" Type="http://schemas.openxmlformats.org/officeDocument/2006/relationships/image" Target="media/image21.jpeg" /><Relationship Id="rId61" Type="http://schemas.openxmlformats.org/officeDocument/2006/relationships/image" Target="media/image22.jpeg" /><Relationship Id="rId62" Type="http://schemas.openxmlformats.org/officeDocument/2006/relationships/footer" Target="footer20.xml" /><Relationship Id="rId63" Type="http://schemas.openxmlformats.org/officeDocument/2006/relationships/image" Target="media/image23.wmf" /><Relationship Id="rId64" Type="http://schemas.openxmlformats.org/officeDocument/2006/relationships/image" Target="media/image24.wmf" /><Relationship Id="rId65" Type="http://schemas.openxmlformats.org/officeDocument/2006/relationships/footer" Target="footer21.xml" /><Relationship Id="rId66" Type="http://schemas.openxmlformats.org/officeDocument/2006/relationships/footer" Target="footer22.xml" /><Relationship Id="rId67" Type="http://schemas.openxmlformats.org/officeDocument/2006/relationships/footer" Target="footer23.xml" /><Relationship Id="rId68" Type="http://schemas.openxmlformats.org/officeDocument/2006/relationships/footer" Target="footer24.xml" /><Relationship Id="rId69" Type="http://schemas.openxmlformats.org/officeDocument/2006/relationships/footer" Target="footer25.xml" /><Relationship Id="rId7" Type="http://schemas.openxmlformats.org/officeDocument/2006/relationships/footer" Target="footer4.xml" /><Relationship Id="rId70" Type="http://schemas.openxmlformats.org/officeDocument/2006/relationships/image" Target="media/image25.wmf" /><Relationship Id="rId71" Type="http://schemas.openxmlformats.org/officeDocument/2006/relationships/hyperlink" Target="https://d.book118.com/507161155134006030" TargetMode="External" /><Relationship Id="rId72" Type="http://schemas.openxmlformats.org/officeDocument/2006/relationships/footer" Target="footer26.xml" /><Relationship Id="rId73" Type="http://schemas.openxmlformats.org/officeDocument/2006/relationships/theme" Target="theme/theme1.xml" /><Relationship Id="rId74" Type="http://schemas.openxmlformats.org/officeDocument/2006/relationships/numbering" Target="numbering.xml" /><Relationship Id="rId75" Type="http://schemas.openxmlformats.org/officeDocument/2006/relationships/styles" Target="styles.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3062</Words>
  <Characters>17460</Characters>
  <Application>Microsoft Office Word</Application>
  <DocSecurity>0</DocSecurity>
  <Lines>145</Lines>
  <Paragraphs>40</Paragraphs>
  <ScaleCrop>false</ScaleCrop>
  <Company>MC SYSTEM</Company>
  <LinksUpToDate>false</LinksUpToDate>
  <CharactersWithSpaces>20482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宁波国际汽车城工程钢结构部分</dc:title>
  <dc:creator>张 新;袁晶;徐先良</dc:creator>
  <cp:lastModifiedBy>张新</cp:lastModifiedBy>
  <cp:revision>3</cp:revision>
  <cp:lastPrinted>2019-07-13T06:43:00Z</cp:lastPrinted>
  <dcterms:created xsi:type="dcterms:W3CDTF">2005-06-16T00:53:00Z</dcterms:created>
  <dcterms:modified xsi:type="dcterms:W3CDTF">2024-01-01T11:34:27Z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7AF69B77904B496A874667FD280B8599_13</vt:lpwstr>
  </property>
  <property fmtid="{D5CDD505-2E9C-101B-9397-08002B2CF9AE}" pid="3" name="KSOProductBuildVer">
    <vt:lpwstr>2052-12.1.0.16120</vt:lpwstr>
  </property>
</Properties>
</file>