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金属硫蛋白(MT)、高纯度MT、MT多糖项目计划设计方案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987" w:history="1">
        <w:r>
          <w:rPr>
            <w:rFonts w:ascii="仿宋" w:eastAsia="仿宋" w:hAnsi="仿宋" w:cs="仿宋" w:hint="eastAsia"/>
            <w:lang w:eastAsia="zh-CN"/>
          </w:rPr>
          <w:t>前言</w:t>
        </w:r>
        <w:r>
          <w:tab/>
        </w:r>
        <w:r>
          <w:fldChar w:fldCharType="begin"/>
        </w:r>
        <w:r>
          <w:instrText xml:space="preserve"> PAGEREF _Toc11987 \h </w:instrText>
        </w:r>
        <w:r>
          <w:fldChar w:fldCharType="separate"/>
        </w:r>
        <w:r>
          <w:t>3</w:t>
        </w:r>
        <w:r>
          <w:fldChar w:fldCharType="end"/>
        </w:r>
      </w:hyperlink>
    </w:p>
    <w:p>
      <w:pPr>
        <w:pStyle w:val="TOC1"/>
        <w:tabs>
          <w:tab w:val="right" w:leader="dot" w:pos="8306"/>
        </w:tabs>
      </w:pPr>
      <w:hyperlink w:anchor="_Toc10138" w:history="1">
        <w:r>
          <w:rPr>
            <w:rFonts w:ascii="仿宋" w:eastAsia="仿宋" w:hAnsi="仿宋" w:cs="仿宋" w:hint="eastAsia"/>
            <w:lang w:eastAsia="zh-CN"/>
          </w:rPr>
          <w:t>一、产品规划分析</w:t>
        </w:r>
        <w:r>
          <w:tab/>
        </w:r>
        <w:r>
          <w:fldChar w:fldCharType="begin"/>
        </w:r>
        <w:r>
          <w:instrText xml:space="preserve"> PAGEREF _Toc10138 \h </w:instrText>
        </w:r>
        <w:r>
          <w:fldChar w:fldCharType="separate"/>
        </w:r>
        <w:r>
          <w:t>3</w:t>
        </w:r>
        <w:r>
          <w:fldChar w:fldCharType="end"/>
        </w:r>
      </w:hyperlink>
    </w:p>
    <w:p>
      <w:pPr>
        <w:pStyle w:val="TOC2"/>
        <w:tabs>
          <w:tab w:val="right" w:leader="dot" w:pos="8306"/>
        </w:tabs>
      </w:pPr>
      <w:hyperlink w:anchor="_Toc4733" w:history="1">
        <w:r>
          <w:rPr>
            <w:rFonts w:ascii="仿宋" w:eastAsia="仿宋" w:hAnsi="仿宋" w:cs="仿宋" w:hint="eastAsia"/>
            <w:lang w:eastAsia="zh-CN"/>
          </w:rPr>
          <w:t>(一)、产品规划</w:t>
        </w:r>
        <w:r>
          <w:tab/>
        </w:r>
        <w:r>
          <w:fldChar w:fldCharType="begin"/>
        </w:r>
        <w:r>
          <w:instrText xml:space="preserve"> PAGEREF _Toc4733 \h </w:instrText>
        </w:r>
        <w:r>
          <w:fldChar w:fldCharType="separate"/>
        </w:r>
        <w:r>
          <w:t>3</w:t>
        </w:r>
        <w:r>
          <w:fldChar w:fldCharType="end"/>
        </w:r>
      </w:hyperlink>
    </w:p>
    <w:p>
      <w:pPr>
        <w:pStyle w:val="TOC2"/>
        <w:tabs>
          <w:tab w:val="right" w:leader="dot" w:pos="8306"/>
        </w:tabs>
      </w:pPr>
      <w:hyperlink w:anchor="_Toc8801" w:history="1">
        <w:r>
          <w:rPr>
            <w:rFonts w:ascii="仿宋" w:eastAsia="仿宋" w:hAnsi="仿宋" w:cs="仿宋" w:hint="eastAsia"/>
            <w:lang w:eastAsia="zh-CN"/>
          </w:rPr>
          <w:t>(二)、建设规模</w:t>
        </w:r>
        <w:r>
          <w:tab/>
        </w:r>
        <w:r>
          <w:fldChar w:fldCharType="begin"/>
        </w:r>
        <w:r>
          <w:instrText xml:space="preserve"> PAGEREF _Toc8801 \h </w:instrText>
        </w:r>
        <w:r>
          <w:fldChar w:fldCharType="separate"/>
        </w:r>
        <w:r>
          <w:t>4</w:t>
        </w:r>
        <w:r>
          <w:fldChar w:fldCharType="end"/>
        </w:r>
      </w:hyperlink>
    </w:p>
    <w:p>
      <w:pPr>
        <w:pStyle w:val="TOC1"/>
        <w:tabs>
          <w:tab w:val="right" w:leader="dot" w:pos="8306"/>
        </w:tabs>
      </w:pPr>
      <w:hyperlink w:anchor="_Toc20606" w:history="1">
        <w:r>
          <w:rPr>
            <w:rFonts w:ascii="仿宋" w:eastAsia="仿宋" w:hAnsi="仿宋" w:cs="仿宋" w:hint="eastAsia"/>
            <w:lang w:eastAsia="zh-CN"/>
          </w:rPr>
          <w:t>二、金属硫蛋白(MT)、高纯度MT、MT多糖项目绩效评估</w:t>
        </w:r>
        <w:r>
          <w:tab/>
        </w:r>
        <w:r>
          <w:fldChar w:fldCharType="begin"/>
        </w:r>
        <w:r>
          <w:instrText xml:space="preserve"> PAGEREF _Toc20606 \h </w:instrText>
        </w:r>
        <w:r>
          <w:fldChar w:fldCharType="separate"/>
        </w:r>
        <w:r>
          <w:t>5</w:t>
        </w:r>
        <w:r>
          <w:fldChar w:fldCharType="end"/>
        </w:r>
      </w:hyperlink>
    </w:p>
    <w:p>
      <w:pPr>
        <w:pStyle w:val="TOC2"/>
        <w:tabs>
          <w:tab w:val="right" w:leader="dot" w:pos="8306"/>
        </w:tabs>
      </w:pPr>
      <w:hyperlink w:anchor="_Toc32379" w:history="1">
        <w:r>
          <w:rPr>
            <w:rFonts w:ascii="仿宋" w:eastAsia="仿宋" w:hAnsi="仿宋" w:cs="仿宋" w:hint="eastAsia"/>
            <w:lang w:eastAsia="zh-CN"/>
          </w:rPr>
          <w:t>(一)、绩效评估指标</w:t>
        </w:r>
        <w:r>
          <w:tab/>
        </w:r>
        <w:r>
          <w:fldChar w:fldCharType="begin"/>
        </w:r>
        <w:r>
          <w:instrText xml:space="preserve"> PAGEREF _Toc32379 \h </w:instrText>
        </w:r>
        <w:r>
          <w:fldChar w:fldCharType="separate"/>
        </w:r>
        <w:r>
          <w:t>5</w:t>
        </w:r>
        <w:r>
          <w:fldChar w:fldCharType="end"/>
        </w:r>
      </w:hyperlink>
    </w:p>
    <w:p>
      <w:pPr>
        <w:pStyle w:val="TOC2"/>
        <w:tabs>
          <w:tab w:val="right" w:leader="dot" w:pos="8306"/>
        </w:tabs>
      </w:pPr>
      <w:hyperlink w:anchor="_Toc5747" w:history="1">
        <w:r>
          <w:rPr>
            <w:rFonts w:ascii="仿宋" w:eastAsia="仿宋" w:hAnsi="仿宋" w:cs="仿宋" w:hint="eastAsia"/>
            <w:lang w:eastAsia="zh-CN"/>
          </w:rPr>
          <w:t>(二)、绩效评估方法</w:t>
        </w:r>
        <w:r>
          <w:tab/>
        </w:r>
        <w:r>
          <w:fldChar w:fldCharType="begin"/>
        </w:r>
        <w:r>
          <w:instrText xml:space="preserve"> PAGEREF _Toc5747 \h </w:instrText>
        </w:r>
        <w:r>
          <w:fldChar w:fldCharType="separate"/>
        </w:r>
        <w:r>
          <w:t>7</w:t>
        </w:r>
        <w:r>
          <w:fldChar w:fldCharType="end"/>
        </w:r>
      </w:hyperlink>
    </w:p>
    <w:p>
      <w:pPr>
        <w:pStyle w:val="TOC2"/>
        <w:tabs>
          <w:tab w:val="right" w:leader="dot" w:pos="8306"/>
        </w:tabs>
      </w:pPr>
      <w:hyperlink w:anchor="_Toc18417" w:history="1">
        <w:r>
          <w:rPr>
            <w:rFonts w:ascii="仿宋" w:eastAsia="仿宋" w:hAnsi="仿宋" w:cs="仿宋" w:hint="eastAsia"/>
            <w:lang w:eastAsia="zh-CN"/>
          </w:rPr>
          <w:t>(三)、绩效评估周期</w:t>
        </w:r>
        <w:r>
          <w:tab/>
        </w:r>
        <w:r>
          <w:fldChar w:fldCharType="begin"/>
        </w:r>
        <w:r>
          <w:instrText xml:space="preserve"> PAGEREF _Toc18417 \h </w:instrText>
        </w:r>
        <w:r>
          <w:fldChar w:fldCharType="separate"/>
        </w:r>
        <w:r>
          <w:t>8</w:t>
        </w:r>
        <w:r>
          <w:fldChar w:fldCharType="end"/>
        </w:r>
      </w:hyperlink>
    </w:p>
    <w:p>
      <w:pPr>
        <w:pStyle w:val="TOC1"/>
        <w:tabs>
          <w:tab w:val="right" w:leader="dot" w:pos="8306"/>
        </w:tabs>
      </w:pPr>
      <w:hyperlink w:anchor="_Toc27062" w:history="1">
        <w:r>
          <w:rPr>
            <w:rFonts w:ascii="仿宋" w:eastAsia="仿宋" w:hAnsi="仿宋" w:cs="仿宋" w:hint="eastAsia"/>
            <w:lang w:eastAsia="zh-CN"/>
          </w:rPr>
          <w:t>三、金属硫蛋白(MT)、高纯度MT、MT多糖项目文档管理</w:t>
        </w:r>
        <w:r>
          <w:tab/>
        </w:r>
        <w:r>
          <w:fldChar w:fldCharType="begin"/>
        </w:r>
        <w:r>
          <w:instrText xml:space="preserve"> PAGEREF _Toc27062 \h </w:instrText>
        </w:r>
        <w:r>
          <w:fldChar w:fldCharType="separate"/>
        </w:r>
        <w:r>
          <w:t>9</w:t>
        </w:r>
        <w:r>
          <w:fldChar w:fldCharType="end"/>
        </w:r>
      </w:hyperlink>
    </w:p>
    <w:p>
      <w:pPr>
        <w:pStyle w:val="TOC2"/>
        <w:tabs>
          <w:tab w:val="right" w:leader="dot" w:pos="8306"/>
        </w:tabs>
      </w:pPr>
      <w:hyperlink w:anchor="_Toc14939" w:history="1">
        <w:r>
          <w:rPr>
            <w:rFonts w:ascii="仿宋" w:eastAsia="仿宋" w:hAnsi="仿宋" w:cs="仿宋" w:hint="eastAsia"/>
            <w:lang w:eastAsia="zh-CN"/>
          </w:rPr>
          <w:t>(一)、文档编制与审查</w:t>
        </w:r>
        <w:r>
          <w:tab/>
        </w:r>
        <w:r>
          <w:fldChar w:fldCharType="begin"/>
        </w:r>
        <w:r>
          <w:instrText xml:space="preserve"> PAGEREF _Toc14939 \h </w:instrText>
        </w:r>
        <w:r>
          <w:fldChar w:fldCharType="separate"/>
        </w:r>
        <w:r>
          <w:t>9</w:t>
        </w:r>
        <w:r>
          <w:fldChar w:fldCharType="end"/>
        </w:r>
      </w:hyperlink>
    </w:p>
    <w:p>
      <w:pPr>
        <w:pStyle w:val="TOC2"/>
        <w:tabs>
          <w:tab w:val="right" w:leader="dot" w:pos="8306"/>
        </w:tabs>
      </w:pPr>
      <w:hyperlink w:anchor="_Toc23677" w:history="1">
        <w:r>
          <w:rPr>
            <w:rFonts w:ascii="仿宋" w:eastAsia="仿宋" w:hAnsi="仿宋" w:cs="仿宋" w:hint="eastAsia"/>
            <w:lang w:eastAsia="zh-CN"/>
          </w:rPr>
          <w:t>(二)、文档发布与分发</w:t>
        </w:r>
        <w:r>
          <w:tab/>
        </w:r>
        <w:r>
          <w:fldChar w:fldCharType="begin"/>
        </w:r>
        <w:r>
          <w:instrText xml:space="preserve"> PAGEREF _Toc23677 \h </w:instrText>
        </w:r>
        <w:r>
          <w:fldChar w:fldCharType="separate"/>
        </w:r>
        <w:r>
          <w:t>11</w:t>
        </w:r>
        <w:r>
          <w:fldChar w:fldCharType="end"/>
        </w:r>
      </w:hyperlink>
    </w:p>
    <w:p>
      <w:pPr>
        <w:pStyle w:val="TOC2"/>
        <w:tabs>
          <w:tab w:val="right" w:leader="dot" w:pos="8306"/>
        </w:tabs>
      </w:pPr>
      <w:hyperlink w:anchor="_Toc22547" w:history="1">
        <w:r>
          <w:rPr>
            <w:rFonts w:ascii="仿宋" w:eastAsia="仿宋" w:hAnsi="仿宋" w:cs="仿宋" w:hint="eastAsia"/>
            <w:lang w:eastAsia="zh-CN"/>
          </w:rPr>
          <w:t>(三)、文档存档与归档</w:t>
        </w:r>
        <w:r>
          <w:tab/>
        </w:r>
        <w:r>
          <w:fldChar w:fldCharType="begin"/>
        </w:r>
        <w:r>
          <w:instrText xml:space="preserve"> PAGEREF _Toc22547 \h </w:instrText>
        </w:r>
        <w:r>
          <w:fldChar w:fldCharType="separate"/>
        </w:r>
        <w:r>
          <w:t>12</w:t>
        </w:r>
        <w:r>
          <w:fldChar w:fldCharType="end"/>
        </w:r>
      </w:hyperlink>
    </w:p>
    <w:p>
      <w:pPr>
        <w:pStyle w:val="TOC1"/>
        <w:tabs>
          <w:tab w:val="right" w:leader="dot" w:pos="8306"/>
        </w:tabs>
      </w:pPr>
      <w:hyperlink w:anchor="_Toc9426" w:history="1">
        <w:r>
          <w:rPr>
            <w:rFonts w:ascii="仿宋" w:eastAsia="仿宋" w:hAnsi="仿宋" w:cs="仿宋" w:hint="eastAsia"/>
            <w:lang w:eastAsia="zh-CN"/>
          </w:rPr>
          <w:t>四、金属硫蛋白(MT)、高纯度MT、MT多糖项目建设背景及必要性分析</w:t>
        </w:r>
        <w:r>
          <w:tab/>
        </w:r>
        <w:r>
          <w:fldChar w:fldCharType="begin"/>
        </w:r>
        <w:r>
          <w:instrText xml:space="preserve"> PAGEREF _Toc9426 \h </w:instrText>
        </w:r>
        <w:r>
          <w:fldChar w:fldCharType="separate"/>
        </w:r>
        <w:r>
          <w:t>13</w:t>
        </w:r>
        <w:r>
          <w:fldChar w:fldCharType="end"/>
        </w:r>
      </w:hyperlink>
    </w:p>
    <w:p>
      <w:pPr>
        <w:pStyle w:val="TOC2"/>
        <w:tabs>
          <w:tab w:val="right" w:leader="dot" w:pos="8306"/>
        </w:tabs>
      </w:pPr>
      <w:hyperlink w:anchor="_Toc4036" w:history="1">
        <w:r>
          <w:rPr>
            <w:rFonts w:ascii="仿宋" w:eastAsia="仿宋" w:hAnsi="仿宋" w:cs="仿宋" w:hint="eastAsia"/>
            <w:lang w:eastAsia="zh-CN"/>
          </w:rPr>
          <w:t>(一)、金属硫蛋白(MT)、高纯度MT、MT多糖项目背景分析</w:t>
        </w:r>
        <w:r>
          <w:tab/>
        </w:r>
        <w:r>
          <w:fldChar w:fldCharType="begin"/>
        </w:r>
        <w:r>
          <w:instrText xml:space="preserve"> PAGEREF _Toc4036 \h </w:instrText>
        </w:r>
        <w:r>
          <w:fldChar w:fldCharType="separate"/>
        </w:r>
        <w:r>
          <w:t>13</w:t>
        </w:r>
        <w:r>
          <w:fldChar w:fldCharType="end"/>
        </w:r>
      </w:hyperlink>
    </w:p>
    <w:p>
      <w:pPr>
        <w:pStyle w:val="TOC2"/>
        <w:tabs>
          <w:tab w:val="right" w:leader="dot" w:pos="8306"/>
        </w:tabs>
      </w:pPr>
      <w:hyperlink w:anchor="_Toc27728" w:history="1">
        <w:r>
          <w:rPr>
            <w:rFonts w:ascii="仿宋" w:eastAsia="仿宋" w:hAnsi="仿宋" w:cs="仿宋" w:hint="eastAsia"/>
            <w:lang w:eastAsia="zh-CN"/>
          </w:rPr>
          <w:t>(二)、金属硫蛋白(MT)、高纯度MT、MT多糖项目建设必要性分析</w:t>
        </w:r>
        <w:r>
          <w:tab/>
        </w:r>
        <w:r>
          <w:fldChar w:fldCharType="begin"/>
        </w:r>
        <w:r>
          <w:instrText xml:space="preserve"> PAGEREF _Toc27728 \h </w:instrText>
        </w:r>
        <w:r>
          <w:fldChar w:fldCharType="separate"/>
        </w:r>
        <w:r>
          <w:t>15</w:t>
        </w:r>
        <w:r>
          <w:fldChar w:fldCharType="end"/>
        </w:r>
      </w:hyperlink>
    </w:p>
    <w:p>
      <w:pPr>
        <w:pStyle w:val="TOC1"/>
        <w:tabs>
          <w:tab w:val="right" w:leader="dot" w:pos="8306"/>
        </w:tabs>
      </w:pPr>
      <w:hyperlink w:anchor="_Toc3000" w:history="1">
        <w:r>
          <w:rPr>
            <w:rFonts w:ascii="仿宋" w:eastAsia="仿宋" w:hAnsi="仿宋" w:cs="仿宋" w:hint="eastAsia"/>
            <w:lang w:eastAsia="zh-CN"/>
          </w:rPr>
          <w:t>五、工艺说明</w:t>
        </w:r>
        <w:r>
          <w:tab/>
        </w:r>
        <w:r>
          <w:fldChar w:fldCharType="begin"/>
        </w:r>
        <w:r>
          <w:instrText xml:space="preserve"> PAGEREF _Toc3000 \h </w:instrText>
        </w:r>
        <w:r>
          <w:fldChar w:fldCharType="separate"/>
        </w:r>
        <w:r>
          <w:t>16</w:t>
        </w:r>
        <w:r>
          <w:fldChar w:fldCharType="end"/>
        </w:r>
      </w:hyperlink>
    </w:p>
    <w:p>
      <w:pPr>
        <w:pStyle w:val="TOC2"/>
        <w:tabs>
          <w:tab w:val="right" w:leader="dot" w:pos="8306"/>
        </w:tabs>
      </w:pPr>
      <w:hyperlink w:anchor="_Toc9933" w:history="1">
        <w:r>
          <w:rPr>
            <w:rFonts w:ascii="仿宋" w:eastAsia="仿宋" w:hAnsi="仿宋" w:cs="仿宋" w:hint="eastAsia"/>
            <w:lang w:eastAsia="zh-CN"/>
          </w:rPr>
          <w:t>(一)、技术管理特点</w:t>
        </w:r>
        <w:r>
          <w:tab/>
        </w:r>
        <w:r>
          <w:fldChar w:fldCharType="begin"/>
        </w:r>
        <w:r>
          <w:instrText xml:space="preserve"> PAGEREF _Toc9933 \h </w:instrText>
        </w:r>
        <w:r>
          <w:fldChar w:fldCharType="separate"/>
        </w:r>
        <w:r>
          <w:t>16</w:t>
        </w:r>
        <w:r>
          <w:fldChar w:fldCharType="end"/>
        </w:r>
      </w:hyperlink>
    </w:p>
    <w:p>
      <w:pPr>
        <w:pStyle w:val="TOC2"/>
        <w:tabs>
          <w:tab w:val="right" w:leader="dot" w:pos="8306"/>
        </w:tabs>
      </w:pPr>
      <w:hyperlink w:anchor="_Toc24660" w:history="1">
        <w:r>
          <w:rPr>
            <w:rFonts w:ascii="仿宋" w:eastAsia="仿宋" w:hAnsi="仿宋" w:cs="仿宋" w:hint="eastAsia"/>
            <w:lang w:eastAsia="zh-CN"/>
          </w:rPr>
          <w:t>(二)、金属硫蛋白(MT)、高纯度MT、MT多糖项目工艺技术设计方案</w:t>
        </w:r>
        <w:r>
          <w:tab/>
        </w:r>
        <w:r>
          <w:fldChar w:fldCharType="begin"/>
        </w:r>
        <w:r>
          <w:instrText xml:space="preserve"> PAGEREF _Toc24660 \h </w:instrText>
        </w:r>
        <w:r>
          <w:fldChar w:fldCharType="separate"/>
        </w:r>
        <w:r>
          <w:t>18</w:t>
        </w:r>
        <w:r>
          <w:fldChar w:fldCharType="end"/>
        </w:r>
      </w:hyperlink>
    </w:p>
    <w:p>
      <w:pPr>
        <w:pStyle w:val="TOC2"/>
        <w:tabs>
          <w:tab w:val="right" w:leader="dot" w:pos="8306"/>
        </w:tabs>
      </w:pPr>
      <w:hyperlink w:anchor="_Toc28509" w:history="1">
        <w:r>
          <w:rPr>
            <w:rFonts w:ascii="仿宋" w:eastAsia="仿宋" w:hAnsi="仿宋" w:cs="仿宋" w:hint="eastAsia"/>
            <w:lang w:eastAsia="zh-CN"/>
          </w:rPr>
          <w:t>(三)、设备选型方案</w:t>
        </w:r>
        <w:r>
          <w:tab/>
        </w:r>
        <w:r>
          <w:fldChar w:fldCharType="begin"/>
        </w:r>
        <w:r>
          <w:instrText xml:space="preserve"> PAGEREF _Toc28509 \h </w:instrText>
        </w:r>
        <w:r>
          <w:fldChar w:fldCharType="separate"/>
        </w:r>
        <w:r>
          <w:t>19</w:t>
        </w:r>
        <w:r>
          <w:fldChar w:fldCharType="end"/>
        </w:r>
      </w:hyperlink>
    </w:p>
    <w:p>
      <w:pPr>
        <w:pStyle w:val="TOC1"/>
        <w:tabs>
          <w:tab w:val="right" w:leader="dot" w:pos="8306"/>
        </w:tabs>
      </w:pPr>
      <w:hyperlink w:anchor="_Toc15258" w:history="1">
        <w:r>
          <w:rPr>
            <w:rFonts w:ascii="仿宋" w:eastAsia="仿宋" w:hAnsi="仿宋" w:cs="仿宋" w:hint="eastAsia"/>
            <w:lang w:eastAsia="zh-CN"/>
          </w:rPr>
          <w:t>六、金属硫蛋白(MT)、高纯度MT、MT多糖项目土建工程</w:t>
        </w:r>
        <w:r>
          <w:tab/>
        </w:r>
        <w:r>
          <w:fldChar w:fldCharType="begin"/>
        </w:r>
        <w:r>
          <w:instrText xml:space="preserve"> PAGEREF _Toc15258 \h </w:instrText>
        </w:r>
        <w:r>
          <w:fldChar w:fldCharType="separate"/>
        </w:r>
        <w:r>
          <w:t>21</w:t>
        </w:r>
        <w:r>
          <w:fldChar w:fldCharType="end"/>
        </w:r>
      </w:hyperlink>
    </w:p>
    <w:p>
      <w:pPr>
        <w:pStyle w:val="TOC2"/>
        <w:tabs>
          <w:tab w:val="right" w:leader="dot" w:pos="8306"/>
        </w:tabs>
      </w:pPr>
      <w:hyperlink w:anchor="_Toc9801" w:history="1">
        <w:r>
          <w:rPr>
            <w:rFonts w:ascii="仿宋" w:eastAsia="仿宋" w:hAnsi="仿宋" w:cs="仿宋" w:hint="eastAsia"/>
            <w:lang w:eastAsia="zh-CN"/>
          </w:rPr>
          <w:t>(一)、建筑工程设计原则</w:t>
        </w:r>
        <w:r>
          <w:tab/>
        </w:r>
        <w:r>
          <w:fldChar w:fldCharType="begin"/>
        </w:r>
        <w:r>
          <w:instrText xml:space="preserve"> PAGEREF _Toc9801 \h </w:instrText>
        </w:r>
        <w:r>
          <w:fldChar w:fldCharType="separate"/>
        </w:r>
        <w:r>
          <w:t>21</w:t>
        </w:r>
        <w:r>
          <w:fldChar w:fldCharType="end"/>
        </w:r>
      </w:hyperlink>
    </w:p>
    <w:p>
      <w:pPr>
        <w:pStyle w:val="TOC2"/>
        <w:tabs>
          <w:tab w:val="right" w:leader="dot" w:pos="8306"/>
        </w:tabs>
      </w:pPr>
      <w:hyperlink w:anchor="_Toc1461" w:history="1">
        <w:r>
          <w:rPr>
            <w:rFonts w:ascii="仿宋" w:eastAsia="仿宋" w:hAnsi="仿宋" w:cs="仿宋" w:hint="eastAsia"/>
            <w:lang w:eastAsia="zh-CN"/>
          </w:rPr>
          <w:t>(二)、土建工程设计年限及安全等级</w:t>
        </w:r>
        <w:r>
          <w:tab/>
        </w:r>
        <w:r>
          <w:fldChar w:fldCharType="begin"/>
        </w:r>
        <w:r>
          <w:instrText xml:space="preserve"> PAGEREF _Toc1461 \h </w:instrText>
        </w:r>
        <w:r>
          <w:fldChar w:fldCharType="separate"/>
        </w:r>
        <w:r>
          <w:t>22</w:t>
        </w:r>
        <w:r>
          <w:fldChar w:fldCharType="end"/>
        </w:r>
      </w:hyperlink>
    </w:p>
    <w:p>
      <w:pPr>
        <w:pStyle w:val="TOC2"/>
        <w:tabs>
          <w:tab w:val="right" w:leader="dot" w:pos="8306"/>
        </w:tabs>
      </w:pPr>
      <w:hyperlink w:anchor="_Toc8184" w:history="1">
        <w:r>
          <w:rPr>
            <w:rFonts w:ascii="仿宋" w:eastAsia="仿宋" w:hAnsi="仿宋" w:cs="仿宋" w:hint="eastAsia"/>
            <w:lang w:eastAsia="zh-CN"/>
          </w:rPr>
          <w:t>(三)、建筑工程设计总体要求</w:t>
        </w:r>
        <w:r>
          <w:tab/>
        </w:r>
        <w:r>
          <w:fldChar w:fldCharType="begin"/>
        </w:r>
        <w:r>
          <w:instrText xml:space="preserve"> PAGEREF _Toc8184 \h </w:instrText>
        </w:r>
        <w:r>
          <w:fldChar w:fldCharType="separate"/>
        </w:r>
        <w:r>
          <w:t>23</w:t>
        </w:r>
        <w:r>
          <w:fldChar w:fldCharType="end"/>
        </w:r>
      </w:hyperlink>
    </w:p>
    <w:p>
      <w:pPr>
        <w:pStyle w:val="TOC2"/>
        <w:tabs>
          <w:tab w:val="right" w:leader="dot" w:pos="8306"/>
        </w:tabs>
      </w:pPr>
      <w:hyperlink w:anchor="_Toc8912" w:history="1">
        <w:r>
          <w:rPr>
            <w:rFonts w:ascii="仿宋" w:eastAsia="仿宋" w:hAnsi="仿宋" w:cs="仿宋" w:hint="eastAsia"/>
            <w:lang w:eastAsia="zh-CN"/>
          </w:rPr>
          <w:t>(四)、土建工程建设指标</w:t>
        </w:r>
        <w:r>
          <w:tab/>
        </w:r>
        <w:r>
          <w:fldChar w:fldCharType="begin"/>
        </w:r>
        <w:r>
          <w:instrText xml:space="preserve"> PAGEREF _Toc8912 \h </w:instrText>
        </w:r>
        <w:r>
          <w:fldChar w:fldCharType="separate"/>
        </w:r>
        <w:r>
          <w:t>24</w:t>
        </w:r>
        <w:r>
          <w:fldChar w:fldCharType="end"/>
        </w:r>
      </w:hyperlink>
    </w:p>
    <w:p>
      <w:pPr>
        <w:pStyle w:val="TOC1"/>
        <w:tabs>
          <w:tab w:val="right" w:leader="dot" w:pos="8306"/>
        </w:tabs>
      </w:pPr>
      <w:hyperlink w:anchor="_Toc29652" w:history="1">
        <w:r>
          <w:rPr>
            <w:rFonts w:ascii="仿宋" w:eastAsia="仿宋" w:hAnsi="仿宋" w:cs="仿宋" w:hint="eastAsia"/>
            <w:lang w:eastAsia="zh-CN"/>
          </w:rPr>
          <w:t>七、金属硫蛋白(MT)、高纯度MT、MT多糖项目计划安排</w:t>
        </w:r>
        <w:r>
          <w:tab/>
        </w:r>
        <w:r>
          <w:fldChar w:fldCharType="begin"/>
        </w:r>
        <w:r>
          <w:instrText xml:space="preserve"> PAGEREF _Toc29652 \h </w:instrText>
        </w:r>
        <w:r>
          <w:fldChar w:fldCharType="separate"/>
        </w:r>
        <w:r>
          <w:t>24</w:t>
        </w:r>
        <w:r>
          <w:fldChar w:fldCharType="end"/>
        </w:r>
      </w:hyperlink>
    </w:p>
    <w:p>
      <w:pPr>
        <w:pStyle w:val="TOC2"/>
        <w:tabs>
          <w:tab w:val="right" w:leader="dot" w:pos="8306"/>
        </w:tabs>
      </w:pPr>
      <w:hyperlink w:anchor="_Toc18639" w:history="1">
        <w:r>
          <w:rPr>
            <w:rFonts w:ascii="仿宋" w:eastAsia="仿宋" w:hAnsi="仿宋" w:cs="仿宋" w:hint="eastAsia"/>
            <w:lang w:eastAsia="zh-CN"/>
          </w:rPr>
          <w:t>(一)、建设周期</w:t>
        </w:r>
        <w:r>
          <w:tab/>
        </w:r>
        <w:r>
          <w:fldChar w:fldCharType="begin"/>
        </w:r>
        <w:r>
          <w:instrText xml:space="preserve"> PAGEREF _Toc18639 \h </w:instrText>
        </w:r>
        <w:r>
          <w:fldChar w:fldCharType="separate"/>
        </w:r>
        <w:r>
          <w:t>24</w:t>
        </w:r>
        <w:r>
          <w:fldChar w:fldCharType="end"/>
        </w:r>
      </w:hyperlink>
    </w:p>
    <w:p>
      <w:pPr>
        <w:pStyle w:val="TOC2"/>
        <w:tabs>
          <w:tab w:val="right" w:leader="dot" w:pos="8306"/>
        </w:tabs>
      </w:pPr>
      <w:hyperlink w:anchor="_Toc13241" w:history="1">
        <w:r>
          <w:rPr>
            <w:rFonts w:ascii="仿宋" w:eastAsia="仿宋" w:hAnsi="仿宋" w:cs="仿宋" w:hint="eastAsia"/>
            <w:lang w:eastAsia="zh-CN"/>
          </w:rPr>
          <w:t>(二)、建设进度</w:t>
        </w:r>
        <w:r>
          <w:tab/>
        </w:r>
        <w:r>
          <w:fldChar w:fldCharType="begin"/>
        </w:r>
        <w:r>
          <w:instrText xml:space="preserve"> PAGEREF _Toc13241 \h </w:instrText>
        </w:r>
        <w:r>
          <w:fldChar w:fldCharType="separate"/>
        </w:r>
        <w:r>
          <w:t>25</w:t>
        </w:r>
        <w:r>
          <w:fldChar w:fldCharType="end"/>
        </w:r>
      </w:hyperlink>
    </w:p>
    <w:p>
      <w:pPr>
        <w:pStyle w:val="TOC2"/>
        <w:tabs>
          <w:tab w:val="right" w:leader="dot" w:pos="8306"/>
        </w:tabs>
      </w:pPr>
      <w:hyperlink w:anchor="_Toc12191" w:history="1">
        <w:r>
          <w:rPr>
            <w:rFonts w:ascii="仿宋" w:eastAsia="仿宋" w:hAnsi="仿宋" w:cs="仿宋" w:hint="eastAsia"/>
            <w:lang w:eastAsia="zh-CN"/>
          </w:rPr>
          <w:t>(三)、进度安排注意事项</w:t>
        </w:r>
        <w:r>
          <w:tab/>
        </w:r>
        <w:r>
          <w:fldChar w:fldCharType="begin"/>
        </w:r>
        <w:r>
          <w:instrText xml:space="preserve"> PAGEREF _Toc12191 \h </w:instrText>
        </w:r>
        <w:r>
          <w:fldChar w:fldCharType="separate"/>
        </w:r>
        <w:r>
          <w:t>27</w:t>
        </w:r>
        <w:r>
          <w:fldChar w:fldCharType="end"/>
        </w:r>
      </w:hyperlink>
    </w:p>
    <w:p>
      <w:pPr>
        <w:pStyle w:val="TOC2"/>
        <w:tabs>
          <w:tab w:val="right" w:leader="dot" w:pos="8306"/>
        </w:tabs>
      </w:pPr>
      <w:hyperlink w:anchor="_Toc22379" w:history="1">
        <w:r>
          <w:rPr>
            <w:rFonts w:ascii="仿宋" w:eastAsia="仿宋" w:hAnsi="仿宋" w:cs="仿宋" w:hint="eastAsia"/>
            <w:lang w:eastAsia="zh-CN"/>
          </w:rPr>
          <w:t>(四)、人力资源配置</w:t>
        </w:r>
        <w:r>
          <w:tab/>
        </w:r>
        <w:r>
          <w:fldChar w:fldCharType="begin"/>
        </w:r>
        <w:r>
          <w:instrText xml:space="preserve"> PAGEREF _Toc22379 \h </w:instrText>
        </w:r>
        <w:r>
          <w:fldChar w:fldCharType="separate"/>
        </w:r>
        <w:r>
          <w:t>29</w:t>
        </w:r>
        <w:r>
          <w:fldChar w:fldCharType="end"/>
        </w:r>
      </w:hyperlink>
    </w:p>
    <w:p>
      <w:pPr>
        <w:pStyle w:val="TOC1"/>
        <w:tabs>
          <w:tab w:val="right" w:leader="dot" w:pos="8306"/>
        </w:tabs>
      </w:pPr>
      <w:hyperlink w:anchor="_Toc22843" w:history="1">
        <w:r>
          <w:rPr>
            <w:rFonts w:ascii="仿宋" w:eastAsia="仿宋" w:hAnsi="仿宋" w:cs="仿宋" w:hint="eastAsia"/>
            <w:lang w:eastAsia="zh-CN"/>
          </w:rPr>
          <w:t>八、金属硫蛋白(MT)、高纯度MT、MT多糖项目投资规划</w:t>
        </w:r>
        <w:r>
          <w:tab/>
        </w:r>
        <w:r>
          <w:fldChar w:fldCharType="begin"/>
        </w:r>
        <w:r>
          <w:instrText xml:space="preserve"> PAGEREF _Toc22843 \h </w:instrText>
        </w:r>
        <w:r>
          <w:fldChar w:fldCharType="separate"/>
        </w:r>
        <w:r>
          <w:t>29</w:t>
        </w:r>
        <w:r>
          <w:fldChar w:fldCharType="end"/>
        </w:r>
      </w:hyperlink>
    </w:p>
    <w:p>
      <w:pPr>
        <w:pStyle w:val="TOC2"/>
        <w:tabs>
          <w:tab w:val="right" w:leader="dot" w:pos="8306"/>
        </w:tabs>
      </w:pPr>
      <w:hyperlink w:anchor="_Toc17698" w:history="1">
        <w:r>
          <w:rPr>
            <w:rFonts w:ascii="仿宋" w:eastAsia="仿宋" w:hAnsi="仿宋" w:cs="仿宋" w:hint="eastAsia"/>
            <w:lang w:eastAsia="zh-CN"/>
          </w:rPr>
          <w:t>(一)、金属硫蛋白(MT)、高纯度MT、MT多糖项目总投资估算</w:t>
        </w:r>
        <w:r>
          <w:tab/>
        </w:r>
        <w:r>
          <w:fldChar w:fldCharType="begin"/>
        </w:r>
        <w:r>
          <w:instrText xml:space="preserve"> PAGEREF _Toc17698 \h </w:instrText>
        </w:r>
        <w:r>
          <w:fldChar w:fldCharType="separate"/>
        </w:r>
        <w:r>
          <w:t>29</w:t>
        </w:r>
        <w:r>
          <w:fldChar w:fldCharType="end"/>
        </w:r>
      </w:hyperlink>
    </w:p>
    <w:p>
      <w:pPr>
        <w:pStyle w:val="TOC2"/>
        <w:tabs>
          <w:tab w:val="right" w:leader="dot" w:pos="8306"/>
        </w:tabs>
      </w:pPr>
      <w:hyperlink w:anchor="_Toc22164" w:history="1">
        <w:r>
          <w:rPr>
            <w:rFonts w:ascii="仿宋" w:eastAsia="仿宋" w:hAnsi="仿宋" w:cs="仿宋" w:hint="eastAsia"/>
            <w:lang w:eastAsia="zh-CN"/>
          </w:rPr>
          <w:t>(二)、资金筹措</w:t>
        </w:r>
        <w:r>
          <w:tab/>
        </w:r>
        <w:r>
          <w:fldChar w:fldCharType="begin"/>
        </w:r>
        <w:r>
          <w:instrText xml:space="preserve"> PAGEREF _Toc22164 \h </w:instrText>
        </w:r>
        <w:r>
          <w:fldChar w:fldCharType="separate"/>
        </w:r>
        <w:r>
          <w:t>31</w:t>
        </w:r>
        <w:r>
          <w:fldChar w:fldCharType="end"/>
        </w:r>
      </w:hyperlink>
    </w:p>
    <w:p>
      <w:pPr>
        <w:pStyle w:val="TOC1"/>
        <w:tabs>
          <w:tab w:val="right" w:leader="dot" w:pos="8306"/>
        </w:tabs>
      </w:pPr>
      <w:hyperlink w:anchor="_Toc26428" w:history="1">
        <w:r>
          <w:rPr>
            <w:rFonts w:ascii="仿宋" w:eastAsia="仿宋" w:hAnsi="仿宋" w:cs="仿宋" w:hint="eastAsia"/>
            <w:lang w:eastAsia="zh-CN"/>
          </w:rPr>
          <w:t>九、金属硫蛋白(MT)、高纯度MT、MT多糖项目经营效益</w:t>
        </w:r>
        <w:r>
          <w:tab/>
        </w:r>
        <w:r>
          <w:fldChar w:fldCharType="begin"/>
        </w:r>
        <w:r>
          <w:instrText xml:space="preserve"> PAGEREF _Toc26428 \h </w:instrText>
        </w:r>
        <w:r>
          <w:fldChar w:fldCharType="separate"/>
        </w:r>
        <w:r>
          <w:t>32</w:t>
        </w:r>
        <w:r>
          <w:fldChar w:fldCharType="end"/>
        </w:r>
      </w:hyperlink>
    </w:p>
    <w:p>
      <w:pPr>
        <w:pStyle w:val="TOC2"/>
        <w:tabs>
          <w:tab w:val="right" w:leader="dot" w:pos="8306"/>
        </w:tabs>
      </w:pPr>
      <w:hyperlink w:anchor="_Toc22779" w:history="1">
        <w:r>
          <w:rPr>
            <w:rFonts w:ascii="仿宋" w:eastAsia="仿宋" w:hAnsi="仿宋" w:cs="仿宋" w:hint="eastAsia"/>
            <w:lang w:eastAsia="zh-CN"/>
          </w:rPr>
          <w:t>(一)、经济评价财务测算</w:t>
        </w:r>
        <w:r>
          <w:tab/>
        </w:r>
        <w:r>
          <w:fldChar w:fldCharType="begin"/>
        </w:r>
        <w:r>
          <w:instrText xml:space="preserve"> PAGEREF _Toc22779 \h </w:instrText>
        </w:r>
        <w:r>
          <w:fldChar w:fldCharType="separate"/>
        </w:r>
        <w:r>
          <w:t>32</w:t>
        </w:r>
        <w:r>
          <w:fldChar w:fldCharType="end"/>
        </w:r>
      </w:hyperlink>
    </w:p>
    <w:p>
      <w:pPr>
        <w:pStyle w:val="TOC2"/>
        <w:tabs>
          <w:tab w:val="right" w:leader="dot" w:pos="8306"/>
        </w:tabs>
      </w:pPr>
      <w:hyperlink w:anchor="_Toc131" w:history="1">
        <w:r>
          <w:rPr>
            <w:rFonts w:ascii="仿宋" w:eastAsia="仿宋" w:hAnsi="仿宋" w:cs="仿宋" w:hint="eastAsia"/>
            <w:lang w:eastAsia="zh-CN"/>
          </w:rPr>
          <w:t>(二)、金属硫蛋白(MT)、高纯度MT、MT多糖项目盈利能力分析</w:t>
        </w:r>
        <w:r>
          <w:tab/>
        </w:r>
        <w:r>
          <w:fldChar w:fldCharType="begin"/>
        </w:r>
        <w:r>
          <w:instrText xml:space="preserve"> PAGEREF _Toc131 \h </w:instrText>
        </w:r>
        <w:r>
          <w:fldChar w:fldCharType="separate"/>
        </w:r>
        <w:r>
          <w:t>33</w:t>
        </w:r>
        <w:r>
          <w:fldChar w:fldCharType="end"/>
        </w:r>
      </w:hyperlink>
    </w:p>
    <w:p>
      <w:pPr>
        <w:pStyle w:val="TOC1"/>
        <w:tabs>
          <w:tab w:val="right" w:leader="dot" w:pos="8306"/>
        </w:tabs>
      </w:pPr>
      <w:hyperlink w:anchor="_Toc7119" w:history="1">
        <w:r>
          <w:rPr>
            <w:rFonts w:ascii="仿宋" w:eastAsia="仿宋" w:hAnsi="仿宋" w:cs="仿宋" w:hint="eastAsia"/>
            <w:lang w:eastAsia="zh-CN"/>
          </w:rPr>
          <w:t>十、生产安全保护</w:t>
        </w:r>
        <w:r>
          <w:tab/>
        </w:r>
        <w:r>
          <w:fldChar w:fldCharType="begin"/>
        </w:r>
        <w:r>
          <w:instrText xml:space="preserve"> PAGEREF _Toc7119 \h </w:instrText>
        </w:r>
        <w:r>
          <w:fldChar w:fldCharType="separate"/>
        </w:r>
        <w:r>
          <w:t>34</w:t>
        </w:r>
        <w:r>
          <w:fldChar w:fldCharType="end"/>
        </w:r>
      </w:hyperlink>
    </w:p>
    <w:p>
      <w:pPr>
        <w:pStyle w:val="TOC2"/>
        <w:tabs>
          <w:tab w:val="right" w:leader="dot" w:pos="8306"/>
        </w:tabs>
      </w:pPr>
      <w:hyperlink w:anchor="_Toc15280" w:history="1">
        <w:r>
          <w:rPr>
            <w:rFonts w:ascii="仿宋" w:eastAsia="仿宋" w:hAnsi="仿宋" w:cs="仿宋" w:hint="eastAsia"/>
            <w:lang w:eastAsia="zh-CN"/>
          </w:rPr>
          <w:t>(一)、消防安全</w:t>
        </w:r>
        <w:r>
          <w:tab/>
        </w:r>
        <w:r>
          <w:fldChar w:fldCharType="begin"/>
        </w:r>
        <w:r>
          <w:instrText xml:space="preserve"> PAGEREF _Toc15280 \h </w:instrText>
        </w:r>
        <w:r>
          <w:fldChar w:fldCharType="separate"/>
        </w:r>
        <w:r>
          <w:t>34</w:t>
        </w:r>
        <w:r>
          <w:fldChar w:fldCharType="end"/>
        </w:r>
      </w:hyperlink>
    </w:p>
    <w:p>
      <w:pPr>
        <w:pStyle w:val="TOC2"/>
        <w:tabs>
          <w:tab w:val="right" w:leader="dot" w:pos="8306"/>
        </w:tabs>
      </w:pPr>
      <w:hyperlink w:anchor="_Toc20585" w:history="1">
        <w:r>
          <w:rPr>
            <w:rFonts w:ascii="仿宋" w:eastAsia="仿宋" w:hAnsi="仿宋" w:cs="仿宋" w:hint="eastAsia"/>
            <w:lang w:eastAsia="zh-CN"/>
          </w:rPr>
          <w:t>(二)、防火防爆总图布置措施</w:t>
        </w:r>
        <w:r>
          <w:tab/>
        </w:r>
        <w:r>
          <w:fldChar w:fldCharType="begin"/>
        </w:r>
        <w:r>
          <w:instrText xml:space="preserve"> PAGEREF _Toc20585 \h </w:instrText>
        </w:r>
        <w:r>
          <w:fldChar w:fldCharType="separate"/>
        </w:r>
        <w:r>
          <w:t>36</w:t>
        </w:r>
        <w:r>
          <w:fldChar w:fldCharType="end"/>
        </w:r>
      </w:hyperlink>
    </w:p>
    <w:p>
      <w:pPr>
        <w:pStyle w:val="TOC2"/>
        <w:tabs>
          <w:tab w:val="right" w:leader="dot" w:pos="8306"/>
        </w:tabs>
      </w:pPr>
      <w:hyperlink w:anchor="_Toc6171" w:history="1">
        <w:r>
          <w:rPr>
            <w:rFonts w:ascii="仿宋" w:eastAsia="仿宋" w:hAnsi="仿宋" w:cs="仿宋" w:hint="eastAsia"/>
            <w:lang w:eastAsia="zh-CN"/>
          </w:rPr>
          <w:t>(三)、自然灾害防范措施</w:t>
        </w:r>
        <w:r>
          <w:tab/>
        </w:r>
        <w:r>
          <w:fldChar w:fldCharType="begin"/>
        </w:r>
        <w:r>
          <w:instrText xml:space="preserve"> PAGEREF _Toc6171 \h </w:instrText>
        </w:r>
        <w:r>
          <w:fldChar w:fldCharType="separate"/>
        </w:r>
        <w:r>
          <w:t>37</w:t>
        </w:r>
        <w:r>
          <w:fldChar w:fldCharType="end"/>
        </w:r>
      </w:hyperlink>
    </w:p>
    <w:p>
      <w:pPr>
        <w:pStyle w:val="TOC2"/>
        <w:tabs>
          <w:tab w:val="right" w:leader="dot" w:pos="8306"/>
        </w:tabs>
      </w:pPr>
      <w:hyperlink w:anchor="_Toc18082" w:history="1">
        <w:r>
          <w:rPr>
            <w:rFonts w:ascii="仿宋" w:eastAsia="仿宋" w:hAnsi="仿宋" w:cs="仿宋" w:hint="eastAsia"/>
            <w:lang w:eastAsia="zh-CN"/>
          </w:rPr>
          <w:t>(四)、安全色及安全标志使用要求</w:t>
        </w:r>
        <w:r>
          <w:tab/>
        </w:r>
        <w:r>
          <w:fldChar w:fldCharType="begin"/>
        </w:r>
        <w:r>
          <w:instrText xml:space="preserve"> PAGEREF _Toc18082 \h </w:instrText>
        </w:r>
        <w:r>
          <w:fldChar w:fldCharType="separate"/>
        </w:r>
        <w:r>
          <w:t>38</w:t>
        </w:r>
        <w:r>
          <w:fldChar w:fldCharType="end"/>
        </w:r>
      </w:hyperlink>
    </w:p>
    <w:p>
      <w:pPr>
        <w:pStyle w:val="TOC2"/>
        <w:tabs>
          <w:tab w:val="right" w:leader="dot" w:pos="8306"/>
        </w:tabs>
      </w:pPr>
      <w:hyperlink w:anchor="_Toc9385" w:history="1">
        <w:r>
          <w:rPr>
            <w:rFonts w:ascii="仿宋" w:eastAsia="仿宋" w:hAnsi="仿宋" w:cs="仿宋" w:hint="eastAsia"/>
            <w:lang w:eastAsia="zh-CN"/>
          </w:rPr>
          <w:t>(五)、防尘防毒措施</w:t>
        </w:r>
        <w:r>
          <w:tab/>
        </w:r>
        <w:r>
          <w:fldChar w:fldCharType="begin"/>
        </w:r>
        <w:r>
          <w:instrText xml:space="preserve"> PAGEREF _Toc9385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790" w:history="1">
        <w:r>
          <w:rPr>
            <w:rFonts w:ascii="仿宋" w:eastAsia="仿宋" w:hAnsi="仿宋" w:cs="仿宋" w:hint="eastAsia"/>
            <w:lang w:eastAsia="zh-CN"/>
          </w:rPr>
          <w:t>(六)、防静电、触电防护及防雷措施</w:t>
        </w:r>
        <w:r>
          <w:tab/>
        </w:r>
        <w:r>
          <w:fldChar w:fldCharType="begin"/>
        </w:r>
        <w:r>
          <w:instrText xml:space="preserve"> PAGEREF _Toc7790 \h </w:instrText>
        </w:r>
        <w:r>
          <w:fldChar w:fldCharType="separate"/>
        </w:r>
        <w:r>
          <w:t>41</w:t>
        </w:r>
        <w:r>
          <w:fldChar w:fldCharType="end"/>
        </w:r>
      </w:hyperlink>
    </w:p>
    <w:p>
      <w:pPr>
        <w:pStyle w:val="TOC2"/>
        <w:tabs>
          <w:tab w:val="right" w:leader="dot" w:pos="8306"/>
        </w:tabs>
      </w:pPr>
      <w:hyperlink w:anchor="_Toc17280" w:history="1">
        <w:r>
          <w:rPr>
            <w:rFonts w:ascii="仿宋" w:eastAsia="仿宋" w:hAnsi="仿宋" w:cs="仿宋" w:hint="eastAsia"/>
            <w:lang w:eastAsia="zh-CN"/>
          </w:rPr>
          <w:t>(七)、机械设备安全保障措施</w:t>
        </w:r>
        <w:r>
          <w:tab/>
        </w:r>
        <w:r>
          <w:fldChar w:fldCharType="begin"/>
        </w:r>
        <w:r>
          <w:instrText xml:space="preserve"> PAGEREF _Toc17280 \h </w:instrText>
        </w:r>
        <w:r>
          <w:fldChar w:fldCharType="separate"/>
        </w:r>
        <w:r>
          <w:t>42</w:t>
        </w:r>
        <w:r>
          <w:fldChar w:fldCharType="end"/>
        </w:r>
      </w:hyperlink>
    </w:p>
    <w:p>
      <w:pPr>
        <w:pStyle w:val="TOC1"/>
        <w:tabs>
          <w:tab w:val="right" w:leader="dot" w:pos="8306"/>
        </w:tabs>
      </w:pPr>
      <w:hyperlink w:anchor="_Toc29531" w:history="1">
        <w:r>
          <w:rPr>
            <w:rFonts w:ascii="仿宋" w:eastAsia="仿宋" w:hAnsi="仿宋" w:cs="仿宋" w:hint="eastAsia"/>
            <w:lang w:eastAsia="zh-CN"/>
          </w:rPr>
          <w:t>十一、金属硫蛋白(MT)、高纯度MT、MT多糖项目创新与研发</w:t>
        </w:r>
        <w:r>
          <w:tab/>
        </w:r>
        <w:r>
          <w:fldChar w:fldCharType="begin"/>
        </w:r>
        <w:r>
          <w:instrText xml:space="preserve"> PAGEREF _Toc29531 \h </w:instrText>
        </w:r>
        <w:r>
          <w:fldChar w:fldCharType="separate"/>
        </w:r>
        <w:r>
          <w:t>44</w:t>
        </w:r>
        <w:r>
          <w:fldChar w:fldCharType="end"/>
        </w:r>
      </w:hyperlink>
    </w:p>
    <w:p>
      <w:pPr>
        <w:pStyle w:val="TOC2"/>
        <w:tabs>
          <w:tab w:val="right" w:leader="dot" w:pos="8306"/>
        </w:tabs>
      </w:pPr>
      <w:hyperlink w:anchor="_Toc17417" w:history="1">
        <w:r>
          <w:rPr>
            <w:rFonts w:ascii="仿宋" w:eastAsia="仿宋" w:hAnsi="仿宋" w:cs="仿宋" w:hint="eastAsia"/>
            <w:lang w:eastAsia="zh-CN"/>
          </w:rPr>
          <w:t>(一)、创新策略与方向</w:t>
        </w:r>
        <w:r>
          <w:tab/>
        </w:r>
        <w:r>
          <w:fldChar w:fldCharType="begin"/>
        </w:r>
        <w:r>
          <w:instrText xml:space="preserve"> PAGEREF _Toc17417 \h </w:instrText>
        </w:r>
        <w:r>
          <w:fldChar w:fldCharType="separate"/>
        </w:r>
        <w:r>
          <w:t>44</w:t>
        </w:r>
        <w:r>
          <w:fldChar w:fldCharType="end"/>
        </w:r>
      </w:hyperlink>
    </w:p>
    <w:p>
      <w:pPr>
        <w:pStyle w:val="TOC2"/>
        <w:tabs>
          <w:tab w:val="right" w:leader="dot" w:pos="8306"/>
        </w:tabs>
      </w:pPr>
      <w:hyperlink w:anchor="_Toc14580" w:history="1">
        <w:r>
          <w:rPr>
            <w:rFonts w:ascii="仿宋" w:eastAsia="仿宋" w:hAnsi="仿宋" w:cs="仿宋" w:hint="eastAsia"/>
            <w:lang w:eastAsia="zh-CN"/>
          </w:rPr>
          <w:t>(二)、研发规划与投入</w:t>
        </w:r>
        <w:r>
          <w:tab/>
        </w:r>
        <w:r>
          <w:fldChar w:fldCharType="begin"/>
        </w:r>
        <w:r>
          <w:instrText xml:space="preserve"> PAGEREF _Toc14580 \h </w:instrText>
        </w:r>
        <w:r>
          <w:fldChar w:fldCharType="separate"/>
        </w:r>
        <w:r>
          <w:t>45</w:t>
        </w:r>
        <w:r>
          <w:fldChar w:fldCharType="end"/>
        </w:r>
      </w:hyperlink>
    </w:p>
    <w:p>
      <w:pPr>
        <w:pStyle w:val="TOC1"/>
        <w:tabs>
          <w:tab w:val="right" w:leader="dot" w:pos="8306"/>
        </w:tabs>
      </w:pPr>
      <w:hyperlink w:anchor="_Toc20033" w:history="1">
        <w:r>
          <w:rPr>
            <w:rFonts w:ascii="仿宋" w:eastAsia="仿宋" w:hAnsi="仿宋" w:cs="仿宋" w:hint="eastAsia"/>
            <w:lang w:eastAsia="zh-CN"/>
          </w:rPr>
          <w:t>十二、金属硫蛋白(MT)、高纯度MT、MT多糖项目社会影响</w:t>
        </w:r>
        <w:r>
          <w:tab/>
        </w:r>
        <w:r>
          <w:fldChar w:fldCharType="begin"/>
        </w:r>
        <w:r>
          <w:instrText xml:space="preserve"> PAGEREF _Toc20033 \h </w:instrText>
        </w:r>
        <w:r>
          <w:fldChar w:fldCharType="separate"/>
        </w:r>
        <w:r>
          <w:t>47</w:t>
        </w:r>
        <w:r>
          <w:fldChar w:fldCharType="end"/>
        </w:r>
      </w:hyperlink>
    </w:p>
    <w:p>
      <w:pPr>
        <w:pStyle w:val="TOC2"/>
        <w:tabs>
          <w:tab w:val="right" w:leader="dot" w:pos="8306"/>
        </w:tabs>
      </w:pPr>
      <w:hyperlink w:anchor="_Toc30557" w:history="1">
        <w:r>
          <w:rPr>
            <w:rFonts w:ascii="仿宋" w:eastAsia="仿宋" w:hAnsi="仿宋" w:cs="仿宋" w:hint="eastAsia"/>
            <w:lang w:eastAsia="zh-CN"/>
          </w:rPr>
          <w:t>(一)、社会责任与义务</w:t>
        </w:r>
        <w:r>
          <w:tab/>
        </w:r>
        <w:r>
          <w:fldChar w:fldCharType="begin"/>
        </w:r>
        <w:r>
          <w:instrText xml:space="preserve"> PAGEREF _Toc30557 \h </w:instrText>
        </w:r>
        <w:r>
          <w:fldChar w:fldCharType="separate"/>
        </w:r>
        <w:r>
          <w:t>47</w:t>
        </w:r>
        <w:r>
          <w:fldChar w:fldCharType="end"/>
        </w:r>
      </w:hyperlink>
    </w:p>
    <w:p>
      <w:pPr>
        <w:pStyle w:val="TOC2"/>
        <w:tabs>
          <w:tab w:val="right" w:leader="dot" w:pos="8306"/>
        </w:tabs>
      </w:pPr>
      <w:hyperlink w:anchor="_Toc12659" w:history="1">
        <w:r>
          <w:rPr>
            <w:rFonts w:ascii="仿宋" w:eastAsia="仿宋" w:hAnsi="仿宋" w:cs="仿宋" w:hint="eastAsia"/>
            <w:lang w:eastAsia="zh-CN"/>
          </w:rPr>
          <w:t>(二)、社会参与与沟通</w:t>
        </w:r>
        <w:r>
          <w:tab/>
        </w:r>
        <w:r>
          <w:fldChar w:fldCharType="begin"/>
        </w:r>
        <w:r>
          <w:instrText xml:space="preserve"> PAGEREF _Toc12659 \h </w:instrText>
        </w:r>
        <w:r>
          <w:fldChar w:fldCharType="separate"/>
        </w:r>
        <w:r>
          <w:t>48</w:t>
        </w:r>
        <w:r>
          <w:fldChar w:fldCharType="end"/>
        </w:r>
      </w:hyperlink>
    </w:p>
    <w:p>
      <w:pPr>
        <w:pStyle w:val="TOC1"/>
        <w:tabs>
          <w:tab w:val="right" w:leader="dot" w:pos="8306"/>
        </w:tabs>
      </w:pPr>
      <w:hyperlink w:anchor="_Toc20894" w:history="1">
        <w:r>
          <w:rPr>
            <w:rFonts w:ascii="仿宋" w:eastAsia="仿宋" w:hAnsi="仿宋" w:cs="仿宋" w:hint="eastAsia"/>
            <w:lang w:eastAsia="zh-CN"/>
          </w:rPr>
          <w:t>十三、金属硫蛋白(MT)、高纯度MT、MT多糖项目治理与监督</w:t>
        </w:r>
        <w:r>
          <w:tab/>
        </w:r>
        <w:r>
          <w:fldChar w:fldCharType="begin"/>
        </w:r>
        <w:r>
          <w:instrText xml:space="preserve"> PAGEREF _Toc20894 \h </w:instrText>
        </w:r>
        <w:r>
          <w:fldChar w:fldCharType="separate"/>
        </w:r>
        <w:r>
          <w:t>49</w:t>
        </w:r>
        <w:r>
          <w:fldChar w:fldCharType="end"/>
        </w:r>
      </w:hyperlink>
    </w:p>
    <w:p>
      <w:pPr>
        <w:pStyle w:val="TOC2"/>
        <w:tabs>
          <w:tab w:val="right" w:leader="dot" w:pos="8306"/>
        </w:tabs>
      </w:pPr>
      <w:hyperlink w:anchor="_Toc31177" w:history="1">
        <w:r>
          <w:rPr>
            <w:rFonts w:ascii="仿宋" w:eastAsia="仿宋" w:hAnsi="仿宋" w:cs="仿宋" w:hint="eastAsia"/>
            <w:lang w:eastAsia="zh-CN"/>
          </w:rPr>
          <w:t>(一)、金属硫蛋白(MT)、高纯度MT、MT多糖项目治理结构</w:t>
        </w:r>
        <w:r>
          <w:tab/>
        </w:r>
        <w:r>
          <w:fldChar w:fldCharType="begin"/>
        </w:r>
        <w:r>
          <w:instrText xml:space="preserve"> PAGEREF _Toc31177 \h </w:instrText>
        </w:r>
        <w:r>
          <w:fldChar w:fldCharType="separate"/>
        </w:r>
        <w:r>
          <w:t>49</w:t>
        </w:r>
        <w:r>
          <w:fldChar w:fldCharType="end"/>
        </w:r>
      </w:hyperlink>
    </w:p>
    <w:p>
      <w:pPr>
        <w:pStyle w:val="TOC2"/>
        <w:tabs>
          <w:tab w:val="right" w:leader="dot" w:pos="8306"/>
        </w:tabs>
      </w:pPr>
      <w:hyperlink w:anchor="_Toc19318" w:history="1">
        <w:r>
          <w:rPr>
            <w:rFonts w:ascii="仿宋" w:eastAsia="仿宋" w:hAnsi="仿宋" w:cs="仿宋" w:hint="eastAsia"/>
            <w:lang w:eastAsia="zh-CN"/>
          </w:rPr>
          <w:t>(二)、监督与审计</w:t>
        </w:r>
        <w:r>
          <w:tab/>
        </w:r>
        <w:r>
          <w:fldChar w:fldCharType="begin"/>
        </w:r>
        <w:r>
          <w:instrText xml:space="preserve"> PAGEREF _Toc19318 \h </w:instrText>
        </w:r>
        <w:r>
          <w:fldChar w:fldCharType="separate"/>
        </w:r>
        <w:r>
          <w:t>51</w:t>
        </w:r>
        <w:r>
          <w:fldChar w:fldCharType="end"/>
        </w:r>
      </w:hyperlink>
    </w:p>
    <w:p>
      <w:pPr>
        <w:pStyle w:val="TOC1"/>
        <w:tabs>
          <w:tab w:val="right" w:leader="dot" w:pos="8306"/>
        </w:tabs>
      </w:pPr>
      <w:hyperlink w:anchor="_Toc2901" w:history="1">
        <w:r>
          <w:rPr>
            <w:rFonts w:ascii="仿宋" w:eastAsia="仿宋" w:hAnsi="仿宋" w:cs="仿宋" w:hint="eastAsia"/>
            <w:lang w:eastAsia="zh-CN"/>
          </w:rPr>
          <w:t>十四、金属硫蛋白(MT)、高纯度MT、MT多糖项目实施保障措施</w:t>
        </w:r>
        <w:r>
          <w:tab/>
        </w:r>
        <w:r>
          <w:fldChar w:fldCharType="begin"/>
        </w:r>
        <w:r>
          <w:instrText xml:space="preserve"> PAGEREF _Toc2901 \h </w:instrText>
        </w:r>
        <w:r>
          <w:fldChar w:fldCharType="separate"/>
        </w:r>
        <w:r>
          <w:t>52</w:t>
        </w:r>
        <w:r>
          <w:fldChar w:fldCharType="end"/>
        </w:r>
      </w:hyperlink>
    </w:p>
    <w:p>
      <w:pPr>
        <w:pStyle w:val="TOC2"/>
        <w:tabs>
          <w:tab w:val="right" w:leader="dot" w:pos="8306"/>
        </w:tabs>
      </w:pPr>
      <w:hyperlink w:anchor="_Toc12982" w:history="1">
        <w:r>
          <w:rPr>
            <w:rFonts w:ascii="仿宋" w:eastAsia="仿宋" w:hAnsi="仿宋" w:cs="仿宋" w:hint="eastAsia"/>
            <w:lang w:eastAsia="zh-CN"/>
          </w:rPr>
          <w:t>(一)、金属硫蛋白(MT)、高纯度MT、MT多糖项目实施保障机制</w:t>
        </w:r>
        <w:r>
          <w:tab/>
        </w:r>
        <w:r>
          <w:fldChar w:fldCharType="begin"/>
        </w:r>
        <w:r>
          <w:instrText xml:space="preserve"> PAGEREF _Toc12982 \h </w:instrText>
        </w:r>
        <w:r>
          <w:fldChar w:fldCharType="separate"/>
        </w:r>
        <w:r>
          <w:t>52</w:t>
        </w:r>
        <w:r>
          <w:fldChar w:fldCharType="end"/>
        </w:r>
      </w:hyperlink>
    </w:p>
    <w:p>
      <w:pPr>
        <w:pStyle w:val="TOC2"/>
        <w:tabs>
          <w:tab w:val="right" w:leader="dot" w:pos="8306"/>
        </w:tabs>
      </w:pPr>
      <w:hyperlink w:anchor="_Toc13958" w:history="1">
        <w:r>
          <w:rPr>
            <w:rFonts w:ascii="仿宋" w:eastAsia="仿宋" w:hAnsi="仿宋" w:cs="仿宋" w:hint="eastAsia"/>
            <w:lang w:eastAsia="zh-CN"/>
          </w:rPr>
          <w:t>(二)、金属硫蛋白(MT)、高纯度MT、MT多糖项目法律合规要求</w:t>
        </w:r>
        <w:r>
          <w:tab/>
        </w:r>
        <w:r>
          <w:fldChar w:fldCharType="begin"/>
        </w:r>
        <w:r>
          <w:instrText xml:space="preserve"> PAGEREF _Toc13958 \h </w:instrText>
        </w:r>
        <w:r>
          <w:fldChar w:fldCharType="separate"/>
        </w:r>
        <w:r>
          <w:t>57</w:t>
        </w:r>
        <w:r>
          <w:fldChar w:fldCharType="end"/>
        </w:r>
      </w:hyperlink>
    </w:p>
    <w:p>
      <w:pPr>
        <w:pStyle w:val="TOC2"/>
        <w:tabs>
          <w:tab w:val="right" w:leader="dot" w:pos="8306"/>
        </w:tabs>
      </w:pPr>
      <w:hyperlink w:anchor="_Toc28780" w:history="1">
        <w:r>
          <w:rPr>
            <w:rFonts w:ascii="仿宋" w:eastAsia="仿宋" w:hAnsi="仿宋" w:cs="仿宋" w:hint="eastAsia"/>
            <w:lang w:eastAsia="zh-CN"/>
          </w:rPr>
          <w:t>(三)、金属硫蛋白(MT)、高纯度MT、MT多糖项目合同管理与法律事务</w:t>
        </w:r>
        <w:r>
          <w:tab/>
        </w:r>
        <w:r>
          <w:fldChar w:fldCharType="begin"/>
        </w:r>
        <w:r>
          <w:instrText xml:space="preserve"> PAGEREF _Toc28780 \h </w:instrText>
        </w:r>
        <w:r>
          <w:fldChar w:fldCharType="separate"/>
        </w:r>
        <w:r>
          <w:t>62</w:t>
        </w:r>
        <w:r>
          <w:fldChar w:fldCharType="end"/>
        </w:r>
      </w:hyperlink>
    </w:p>
    <w:p>
      <w:pPr>
        <w:pStyle w:val="TOC2"/>
        <w:tabs>
          <w:tab w:val="right" w:leader="dot" w:pos="8306"/>
        </w:tabs>
      </w:pPr>
      <w:hyperlink w:anchor="_Toc6438" w:history="1">
        <w:r>
          <w:rPr>
            <w:rFonts w:ascii="仿宋" w:eastAsia="仿宋" w:hAnsi="仿宋" w:cs="仿宋" w:hint="eastAsia"/>
            <w:lang w:eastAsia="zh-CN"/>
          </w:rPr>
          <w:t>(四)、金属硫蛋白(MT)、高纯度MT、MT多糖项目知识产权保护策略</w:t>
        </w:r>
        <w:r>
          <w:tab/>
        </w:r>
        <w:r>
          <w:fldChar w:fldCharType="begin"/>
        </w:r>
        <w:r>
          <w:instrText xml:space="preserve"> PAGEREF _Toc6438 \h </w:instrText>
        </w:r>
        <w:r>
          <w:fldChar w:fldCharType="separate"/>
        </w:r>
        <w:r>
          <w:t>69</w:t>
        </w:r>
        <w:r>
          <w:fldChar w:fldCharType="end"/>
        </w:r>
      </w:hyperlink>
    </w:p>
    <w:p>
      <w:pPr>
        <w:pStyle w:val="TOC1"/>
        <w:tabs>
          <w:tab w:val="right" w:leader="dot" w:pos="8306"/>
        </w:tabs>
      </w:pPr>
      <w:hyperlink w:anchor="_Toc26727" w:history="1">
        <w:r>
          <w:rPr>
            <w:rFonts w:ascii="仿宋" w:eastAsia="仿宋" w:hAnsi="仿宋" w:cs="仿宋" w:hint="eastAsia"/>
            <w:lang w:eastAsia="zh-CN"/>
          </w:rPr>
          <w:t>十五、金属硫蛋白(MT)、高纯度MT、MT多糖项目实施时间节点</w:t>
        </w:r>
        <w:r>
          <w:tab/>
        </w:r>
        <w:r>
          <w:fldChar w:fldCharType="begin"/>
        </w:r>
        <w:r>
          <w:instrText xml:space="preserve"> PAGEREF _Toc26727 \h </w:instrText>
        </w:r>
        <w:r>
          <w:fldChar w:fldCharType="separate"/>
        </w:r>
        <w:r>
          <w:t>72</w:t>
        </w:r>
        <w:r>
          <w:fldChar w:fldCharType="end"/>
        </w:r>
      </w:hyperlink>
    </w:p>
    <w:p>
      <w:pPr>
        <w:pStyle w:val="TOC2"/>
        <w:tabs>
          <w:tab w:val="right" w:leader="dot" w:pos="8306"/>
        </w:tabs>
      </w:pPr>
      <w:hyperlink w:anchor="_Toc30795" w:history="1">
        <w:r>
          <w:rPr>
            <w:rFonts w:ascii="仿宋" w:eastAsia="仿宋" w:hAnsi="仿宋" w:cs="仿宋" w:hint="eastAsia"/>
            <w:lang w:eastAsia="zh-CN"/>
          </w:rPr>
          <w:t>(一)、金属硫蛋白(MT)、高纯度MT、MT多糖项目启动阶段时间节点</w:t>
        </w:r>
        <w:r>
          <w:tab/>
        </w:r>
        <w:r>
          <w:fldChar w:fldCharType="begin"/>
        </w:r>
        <w:r>
          <w:instrText xml:space="preserve"> PAGEREF _Toc30795 \h </w:instrText>
        </w:r>
        <w:r>
          <w:fldChar w:fldCharType="separate"/>
        </w:r>
        <w:r>
          <w:t>72</w:t>
        </w:r>
        <w:r>
          <w:fldChar w:fldCharType="end"/>
        </w:r>
      </w:hyperlink>
    </w:p>
    <w:p>
      <w:pPr>
        <w:pStyle w:val="TOC2"/>
        <w:tabs>
          <w:tab w:val="right" w:leader="dot" w:pos="8306"/>
        </w:tabs>
      </w:pPr>
      <w:hyperlink w:anchor="_Toc473" w:history="1">
        <w:r>
          <w:rPr>
            <w:rFonts w:ascii="仿宋" w:eastAsia="仿宋" w:hAnsi="仿宋" w:cs="仿宋" w:hint="eastAsia"/>
            <w:lang w:eastAsia="zh-CN"/>
          </w:rPr>
          <w:t>(二)、金属硫蛋白(MT)、高纯度MT、MT多糖项目执行阶段时间节点</w:t>
        </w:r>
        <w:r>
          <w:tab/>
        </w:r>
        <w:r>
          <w:fldChar w:fldCharType="begin"/>
        </w:r>
        <w:r>
          <w:instrText xml:space="preserve"> PAGEREF _Toc473 \h </w:instrText>
        </w:r>
        <w:r>
          <w:fldChar w:fldCharType="separate"/>
        </w:r>
        <w:r>
          <w:t>73</w:t>
        </w:r>
        <w:r>
          <w:fldChar w:fldCharType="end"/>
        </w:r>
      </w:hyperlink>
    </w:p>
    <w:p>
      <w:pPr>
        <w:pStyle w:val="TOC2"/>
        <w:tabs>
          <w:tab w:val="right" w:leader="dot" w:pos="8306"/>
        </w:tabs>
      </w:pPr>
      <w:hyperlink w:anchor="_Toc25324" w:history="1">
        <w:r>
          <w:rPr>
            <w:rFonts w:ascii="仿宋" w:eastAsia="仿宋" w:hAnsi="仿宋" w:cs="仿宋" w:hint="eastAsia"/>
            <w:lang w:eastAsia="zh-CN"/>
          </w:rPr>
          <w:t>(三)、金属硫蛋白(MT)、高纯度MT、MT多糖项目完成阶段时间节点</w:t>
        </w:r>
        <w:r>
          <w:tab/>
        </w:r>
        <w:r>
          <w:fldChar w:fldCharType="begin"/>
        </w:r>
        <w:r>
          <w:instrText xml:space="preserve"> PAGEREF _Toc25324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98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138"/>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4733"/>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金属硫蛋白(MT)、高纯度MT、MT多糖项目的主要产品是XXXX，预计年产值为XXX万元。这一产品在市场中占据着重要的地位，其广泛的应用范围使得该金属硫蛋白(MT)、高纯度MT、MT多糖项目的市场前景非常广阔。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金属硫蛋白(MT)、高纯度MT、MT多糖项目的xxx产品作为重要的原材料之一，将在多个领域发挥关键作用。其在建筑、交通、能源等方面的广泛应用将为整个产业链提供强大的支持，形成产业协同效应。金属硫蛋白(MT)、高纯度MT、MT多糖项目的年产值XXX万XXX万XXX万万元不仅反映了其在市场上的巨大潜力，更预示着它对国民经济的积极贡献。这种关联度高、涉及面广的产业关系，使得该金属硫蛋白(MT)、高纯度MT、MT多糖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880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硫蛋白(MT)、高纯度MT、MT多糖项目总征地面积为XXXX平方米，相当于约XX.XX亩，其中净用地面积为XXXX平方米，红线范围内相当于约XX.XX亩。这一用地规模充分考虑了金属硫蛋白(MT)、高纯度MT、MT多糖项目的建设需求，保障了金属硫蛋白(MT)、高纯度MT、MT多糖项目在合适的空间内得以充分发展。金属硫蛋白(MT)、高纯度MT、MT多糖项目规划的总建筑面积为XXXX平方米，其中主体工程建设占XXXX平方米，计容建筑面积达XXXX平方米。预计建筑工程的投资将达到XXXX万元，为金属硫蛋白(MT)、高纯度MT、MT多糖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硫蛋白(MT)、高纯度MT、MT多糖项目计划购置的设备共计XXXX台（套），设备购置费用为XXXX万元。这一设备购置计划充分考虑到金属硫蛋白(MT)、高纯度MT、MT多糖项目的生产需求和技术要求，确保了金属硫蛋白(MT)、高纯度MT、MT多糖项目在生产运营中具备先进的技术装备和高效的生产能力。设备的合理配置将为金属硫蛋白(MT)、高纯度MT、MT多糖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硫蛋白(MT)、高纯度MT、MT多糖项目计划总投资为XXXX万元，预计年实现营业收入为XXXX万元。这一产能规模的设定旨在确保金属硫蛋白(MT)、高纯度MT、MT多糖项目能够在投资与回报之间取得平衡，实现长期可持续的发展。金属硫蛋白(MT)、高纯度MT、MT多糖项目的总投资充分考虑到各个方面的需求，包括用地建设、设备购置等多个环节，以确保金属硫蛋白(MT)、高纯度MT、MT多糖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0606"/>
      <w:r>
        <w:rPr>
          <w:rFonts w:ascii="仿宋" w:eastAsia="仿宋" w:hAnsi="仿宋" w:cs="仿宋" w:hint="eastAsia"/>
          <w:sz w:val="28"/>
          <w:lang w:eastAsia="zh-CN"/>
        </w:rPr>
        <w:t>二、金属硫蛋白(MT)、高纯度MT、MT多糖项目绩效评估</w:t>
      </w:r>
      <w:bookmarkEnd w:id="5"/>
    </w:p>
    <w:p>
      <w:pPr>
        <w:pStyle w:val="Heading2"/>
        <w:rPr>
          <w:rFonts w:ascii="仿宋" w:eastAsia="仿宋" w:hAnsi="仿宋" w:cs="仿宋" w:hint="eastAsia"/>
          <w:lang w:eastAsia="zh-CN"/>
        </w:rPr>
      </w:pPr>
      <w:bookmarkStart w:id="6" w:name="_Toc32379"/>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金属硫蛋白(MT)、高纯度MT、MT多糖项目中，我们设计了一套全面的绩效评估指标，以确保金属硫蛋白(MT)、高纯度MT、MT多糖项目的可控和成功交付。这些指标跨足金属硫蛋白(MT)、高纯度MT、MT多糖项目目标、成本、进度和质量等多个维度，为我们提供了全面洞察金属硫蛋白(MT)、高纯度MT、MT多糖项目的健康状况。</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硫蛋白(MT)、高纯度MT、MT多糖项目目标达成率是我们关注的首要指标。我们设定了明确的目标，并通过定期监测和评估，迅速发现并应对潜在的目标偏差。这为金属硫蛋白(MT)、高纯度MT、MT多糖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成本绩效是另一个核心关注点。通过实际成本与预算成本的对比分析，我们深入了解成本差异的原因，及时调整资源分配，保持金属硫蛋白(MT)、高纯度MT、MT多糖项目在经济效益方面的合理水平。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硫蛋白(MT)、高纯度MT、MT多糖项目进度作为关键的绩效指标之一，得到了精心的关注。我们制定了详细的金属硫蛋白(MT)、高纯度MT、MT多糖项目进度计划，并设立了进度符合度指标，确保实际进度与计划进度保持一致。这使我们能够快速发现和解决潜在的进度问题，保持金属硫蛋白(MT)、高纯度MT、MT多糖项目的正常推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质量指标是我们评估金属硫蛋白(MT)、高纯度MT、MT多糖项目绩效的不可或缺的一环。我们引入了一系列的质量标准和客户满意度指标，以确保金属硫蛋白(MT)、高纯度MT、MT多糖项目交付的成果在质量上达到或超越预期水平。通过持续监测这些指标，我们努力提升金属硫蛋白(MT)、高纯度MT、MT多糖项目整体质量水平，为金属硫蛋白(MT)、高纯度MT、MT多糖项目的成功交付提供有力保障。通过这些科学且全面的绩效评估，我们能够更好地引导金属硫蛋白(MT)、高纯度MT、MT多糖项目的持续改进，确保金属硫蛋白(MT)、高纯度MT、MT多糖项目目标的顺利达成。</w:t>
      </w:r>
    </w:p>
    <w:p>
      <w:pPr>
        <w:pStyle w:val="Heading2"/>
        <w:ind w:firstLine="560" w:firstLineChars="200"/>
        <w:rPr>
          <w:rFonts w:ascii="仿宋" w:eastAsia="仿宋" w:hAnsi="仿宋" w:cs="仿宋" w:hint="eastAsia"/>
          <w:sz w:val="28"/>
          <w:lang w:eastAsia="zh-CN"/>
        </w:rPr>
      </w:pPr>
      <w:bookmarkStart w:id="7" w:name="_Toc5747"/>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绩效评估是金属硫蛋白(MT)、高纯度MT、MT多糖项目中的关键环节，为确保金属硫蛋白(MT)、高纯度MT、MT多糖项目达到预期目标，我们采用了多层次、多维度的绩效评估方法。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金属硫蛋白(MT)、高纯度MT、MT多糖项目的战略目标对齐，确保每个决策和行动都与金属硫蛋白(MT)、高纯度MT、MT多糖项目整体目标保持一致。团队会定期召开战略对齐会议，审视当前工作与金属硫蛋白(MT)、高纯度MT、MT多糖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金属硫蛋白(MT)、高纯度MT、MT多糖项目进度、质量、成本和风险等方面。这些指标通过数据收集和分析，为金属硫蛋白(MT)、高纯度MT、MT多糖项目管理团队提供了客观的评估依据。例如，我们通过金属硫蛋白(MT)、高纯度MT、MT多糖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金属硫蛋白(MT)、高纯度MT、MT多糖项目内部，还考虑了金属硫蛋白(MT)、高纯度MT、MT多糖项目对外部环境的影响。我们定期进行干系人满意度调查，以了解各利益相关方对金属硫蛋白(MT)、高纯度MT、MT多糖项目的期望和满意度，并及时做出调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这种多层次、多角度的绩效评估方法，使得我们能够全面了解金属硫蛋白(MT)、高纯度MT、MT多糖项目的运行状态，及时做出调整，确保金属硫蛋白(MT)、高纯度MT、MT多糖项目在不断变化的环境中保持稳健前行。</w:t>
      </w:r>
    </w:p>
    <w:p>
      <w:pPr>
        <w:pStyle w:val="Heading2"/>
        <w:ind w:firstLine="560" w:firstLineChars="200"/>
        <w:rPr>
          <w:rFonts w:ascii="仿宋" w:eastAsia="仿宋" w:hAnsi="仿宋" w:cs="仿宋" w:hint="eastAsia"/>
          <w:sz w:val="28"/>
          <w:lang w:eastAsia="zh-CN"/>
        </w:rPr>
      </w:pPr>
      <w:bookmarkStart w:id="8" w:name="_Toc18417"/>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金属硫蛋白(MT)、高纯度MT、MT多糖项目的有效管理和不断优化，我们采用了精心设计的绩效评估周期。这个周期旨在实现灵活、实时和全面的评估，以适应金属硫蛋白(MT)、高纯度MT、MT多糖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金属硫蛋白(MT)、高纯度MT、MT多糖项目的不同需求，分为短期、中期和长期。短期评估关注每个迭代或工作周期，以及时发现和解决当前任务中的问题。中期评估涵盖几个迭代，深入了解整体金属硫蛋白(MT)、高纯度MT、MT多糖项目的趋势和性能。长期评估则着眼于整个金属硫蛋白(MT)、高纯度MT、MT多糖项目阶段，确保金属硫蛋白(MT)、高纯度MT、MT多糖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金属硫蛋白(MT)、高纯度MT、MT多糖项目管理工具和协作平台，团队成员能够随时更新和分享金属硫蛋白(MT)、高纯度MT、MT多糖项目数据。这种实时性的反馈机制使我们能够及时察觉潜在问题，快速调整，保持金属硫蛋白(MT)、高纯度MT、MT多糖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金属硫蛋白(MT)、高纯度MT、MT多糖项目的决策制定密不可分。每个周期的金属硫蛋白(MT)、高纯度MT、MT多糖项目回顾会议成为集体总结经验、识别问题深层次原因并找到创新解决方案的平台。这种定期的反思与调整机制使金属硫蛋白(MT)、高纯度MT、MT多糖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7062"/>
      <w:r>
        <w:rPr>
          <w:rFonts w:ascii="仿宋" w:eastAsia="仿宋" w:hAnsi="仿宋" w:cs="仿宋" w:hint="eastAsia"/>
          <w:sz w:val="28"/>
          <w:lang w:eastAsia="zh-CN"/>
        </w:rPr>
        <w:t>三、金属硫蛋白(MT)、高纯度MT、MT多糖项目文档管理</w:t>
      </w:r>
      <w:bookmarkEnd w:id="9"/>
    </w:p>
    <w:p>
      <w:pPr>
        <w:pStyle w:val="Heading2"/>
        <w:rPr>
          <w:rFonts w:ascii="仿宋" w:eastAsia="仿宋" w:hAnsi="仿宋" w:cs="仿宋" w:hint="eastAsia"/>
          <w:lang w:eastAsia="zh-CN"/>
        </w:rPr>
      </w:pPr>
      <w:bookmarkStart w:id="10" w:name="_Toc14939"/>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金属硫蛋白(MT)、高纯度MT、MT多糖项目高度重视文档的质量和准确性，以支持金属硫蛋白(MT)、高纯度MT、MT多糖项目的各项活动和决策。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硫蛋白(MT)、高纯度MT、MT多糖项目文档的编制始于金属硫蛋白(MT)、高纯度MT、MT多糖项目计划的初期，我们制定了详细的文档编制计划，明确了每个文档的内容、格式和编写责任人。在金属硫蛋白(MT)、高纯度MT、MT多糖项目启动阶段，我们首先编制了金属硫蛋白(MT)、高纯度MT、MT多糖项目章程，明确定义了金属硫蛋白(MT)、高纯度MT、MT多糖项目的目标、范围、风险等关键要素。随后，金属硫蛋白(MT)、高纯度MT、MT多糖项目团队根据计划陆续编制了需求文档、设计文档、测试文档等各类文档，确保金属硫蛋白(MT)、高纯度MT、MT多糖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金属硫蛋白(MT)、高纯度MT、MT多糖项目管理中的重要环节，旨在确保金属硫蛋白(MT)、高纯度MT、MT多糖项目文档符合质量标准和金属硫蛋白(MT)、高纯度MT、MT多糖项目需求。在金属硫蛋白(MT)、高纯度MT、MT多糖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金属硫蛋白(MT)、高纯度MT、MT多糖项目相关利益方和专业领域的专家对文档进行独立审查。这有助于获取更全面、客观的反馈，确保金属硫蛋白(MT)、高纯度MT、MT多糖项目文档不仅符合内部标准，也满足外部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硫蛋白(MT)、高纯度MT、MT多糖项目在文档编制与审查方面建立了严格的管理机制，通过规范的流程和多维度的审查，确保金属硫蛋白(MT)、高纯度MT、MT多糖项目文档的质量、准确性和可靠性，为金属硫蛋白(MT)、高纯度MT、MT多糖项目的顺利推进提供了有力支持。</w:t>
      </w:r>
    </w:p>
    <w:p>
      <w:pPr>
        <w:pStyle w:val="Heading2"/>
        <w:ind w:firstLine="560" w:firstLineChars="200"/>
        <w:rPr>
          <w:rFonts w:ascii="仿宋" w:eastAsia="仿宋" w:hAnsi="仿宋" w:cs="仿宋" w:hint="eastAsia"/>
          <w:sz w:val="28"/>
          <w:lang w:eastAsia="zh-CN"/>
        </w:rPr>
      </w:pPr>
      <w:bookmarkStart w:id="11" w:name="_Toc23677"/>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在金属硫蛋白(MT)、高纯度MT、MT多糖项目中，我们致力于优化文档发布与分发过程，以确保信息的高效传递和团队间协作的顺畅进行。以下是我们采取的关键优化策略：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我们通过多渠道发布文档，包括电子邮件、金属硫蛋白(MT)、高纯度MT、MT多糖项目管理平台、内部网站等，以满足不同团队成员的偏好和需求。多渠道发布确保了信息的全面覆盖。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我们采用了精细的权限控制，确保只有授权人员可以访问敏感信息。这种安全措施保护了金属硫蛋白(MT)、高纯度MT、MT多糖项目文档的机密性，防止了未经授权的信息泄露。</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2547"/>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金属硫蛋白(MT)、高纯度MT、MT多糖项目生命周期中一个至关重要的环节，直接关系到金属硫蛋白(MT)、高纯度MT、MT多糖项目信息的长期保存和历史记录的完整性。在金属硫蛋白(MT)、高纯度MT、MT多糖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9426"/>
      <w:r>
        <w:rPr>
          <w:rFonts w:ascii="仿宋" w:eastAsia="仿宋" w:hAnsi="仿宋" w:cs="仿宋" w:hint="eastAsia"/>
          <w:sz w:val="28"/>
          <w:lang w:eastAsia="zh-CN"/>
        </w:rPr>
        <w:t>四、金属硫蛋白(MT)、高纯度MT、MT多糖项目建设背景及必要性分析</w:t>
      </w:r>
      <w:bookmarkEnd w:id="13"/>
    </w:p>
    <w:p>
      <w:pPr>
        <w:pStyle w:val="Heading2"/>
        <w:rPr>
          <w:rFonts w:ascii="仿宋" w:eastAsia="仿宋" w:hAnsi="仿宋" w:cs="仿宋" w:hint="eastAsia"/>
          <w:lang w:eastAsia="zh-CN"/>
        </w:rPr>
      </w:pPr>
      <w:bookmarkStart w:id="14" w:name="_Toc4036"/>
      <w:r>
        <w:rPr>
          <w:rFonts w:ascii="仿宋" w:eastAsia="仿宋" w:hAnsi="仿宋" w:cs="仿宋" w:hint="eastAsia"/>
          <w:lang w:eastAsia="zh-CN"/>
        </w:rPr>
        <w:t>(一)、金属硫蛋白(MT)、高纯度MT、MT多糖项目背景分析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硫蛋白(MT)、高纯度MT、MT多糖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金属硫蛋白(MT)、高纯度MT、MT多糖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金属硫蛋白(MT)、高纯度MT、MT多糖项目在这个潮流中的定位。同时，我们将关注行业内涌现的新兴机遇，以便金属硫蛋白(MT)、高纯度MT、MT多糖项目更好地融入行业发展的潮流中。</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金属硫蛋白(MT)、高纯度MT、MT多糖项目提供了强大的发展动力。我们将聚焦于行业内最新的技术发展趋势，包括但不限于人工智能、大数据分析、物联网等领域。通过深度的技术研究，我们将确保金属硫蛋白(MT)、高纯度MT、MT多糖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金属硫蛋白(MT)、高纯度MT、MT多糖项目发展的源泉。我们将投入更多的精力对市场需求进行深入剖析，超越表面的需求，深入挖掘潜在的市场痛点和机遇。通过对市场需求的细致了解，金属硫蛋白(MT)、高纯度MT、MT多糖项目将更有针对性地设计解决方案，满足市场的多样化需求，从而更好地促进金属硫蛋白(MT)、高纯度MT、MT多糖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金属硫蛋白(MT)、高纯度MT、MT多糖项目战略至关重要。我们将对竞争态势进行更为深入的分析，包括但不限于市场份额、产品特点、客户满意度等多个维度。通过深度的竞争分析，金属硫蛋白(MT)、高纯度MT、MT多糖项目将能够更准确地把握市场脉搏，制定具有竞争力的金属硫蛋白(MT)、高纯度MT、MT多糖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金属硫蛋白(MT)、高纯度MT、MT多糖项目的发展具有直接的影响。我们将进行更为全面的法规和政策分析，了解行业发展中的潜在法律风险和合规挑战。通过充分了解和遵守相关法规，金属硫蛋白(MT)、高纯度MT、MT多糖项目将确保在法律框架内合法合规运营，为金属硫蛋白(MT)、高纯度MT、MT多糖项目的稳健发展提供有力支持。</w:t>
      </w:r>
    </w:p>
    <w:p>
      <w:pPr>
        <w:pStyle w:val="Heading2"/>
        <w:ind w:firstLine="560" w:firstLineChars="200"/>
        <w:rPr>
          <w:rFonts w:ascii="仿宋" w:eastAsia="仿宋" w:hAnsi="仿宋" w:cs="仿宋" w:hint="eastAsia"/>
          <w:sz w:val="28"/>
          <w:lang w:eastAsia="zh-CN"/>
        </w:rPr>
      </w:pPr>
      <w:bookmarkStart w:id="15" w:name="_Toc27728"/>
      <w:r>
        <w:rPr>
          <w:rFonts w:ascii="仿宋" w:eastAsia="仿宋" w:hAnsi="仿宋" w:cs="仿宋" w:hint="eastAsia"/>
          <w:sz w:val="28"/>
          <w:lang w:eastAsia="zh-CN"/>
        </w:rPr>
        <w:t>(二)、金属硫蛋白(MT)、高纯度MT、MT多糖项目建设必要性分析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硫蛋白(MT)、高纯度MT、MT多糖项目建设的迫切性源于对行业发展趋势的深刻洞察。我们正处于一个行业变革的时代，科技创新、数字化转型成为企业发展的关键动力。金属硫蛋白(MT)、高纯度MT、MT多糖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硫蛋白(MT)、高纯度MT、MT多糖项目建设不仅仅是为了跟上潮流，更是为了通过技术创新推动企业的持续发展。通过引入先进的技术和解决方案，金属硫蛋白(MT)、高纯度MT、MT多糖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金属硫蛋白(MT)、高纯度MT、MT多糖项目的建设成为必然选择，通过提高产品质量、拓展服务领域，从而在竞争中获得更多的机会。金属硫蛋白(MT)、高纯度MT、MT多糖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金属硫蛋白(MT)、高纯度MT、MT多糖项目建设的必要性体现在对客户需求更精准的满足。通过金属硫蛋白(MT)、高纯度MT、MT多糖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硫蛋白(MT)、高纯度MT、MT多糖项目建设的背后是对企业持续创新的追求。只有通过不断创新，企业才能在竞争中立于不败之地。金属硫蛋白(MT)、高纯度MT、MT多糖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3000"/>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9933"/>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https://d.book118.com/508003114110006044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金属硫蛋白(MT)、高纯度MT、MT多糖项目计划设计方案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金属硫蛋白(MT)、高纯度MT、MT多糖项目计划设计方案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金属硫蛋白(MT)、高纯度MT、MT多糖项目计划设计方案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金属硫蛋白(MT)、高纯度MT、MT多糖项目计划设计方案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金属硫蛋白(MT)、高纯度MT、MT多糖项目计划设计方案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金属硫蛋白(MT)、高纯度MT、MT多糖项目计划设计方案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金属硫蛋白(MT)、高纯度MT、MT多糖项目计划设计方案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金属硫蛋白(MT)、高纯度MT、MT多糖项目计划设计方案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金属硫蛋白(MT)、高纯度MT、MT多糖项目计划设计方案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金属硫蛋白(MT)、高纯度MT、MT多糖项目计划设计方案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金属硫蛋白(MT)、高纯度MT、MT多糖项目计划设计方案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金属硫蛋白(MT)、高纯度MT、MT多糖项目计划设计方案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金属硫蛋白(MT)、高纯度MT、MT多糖项目计划设计方案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金属硫蛋白(MT)、高纯度MT、MT多糖项目计划设计方案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金属硫蛋白(MT)、高纯度MT、MT多糖项目计划设计方案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金属硫蛋白(MT)、高纯度MT、MT多糖项目计划设计方案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金属硫蛋白(MT)、高纯度MT、MT多糖项目计划设计方案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8E5847"/>
    <w:rsid w:val="7A8E58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8003114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2024-03-03T23:12:00Z</dcterms:created>
  <dcterms:modified xsi:type="dcterms:W3CDTF">2024-03-03T23:12:29Z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CC2BCBB9382E4009BC3C6C50009438B9_11</vt:lpwstr>
  </property>
  <property fmtid="{D5CDD505-2E9C-101B-9397-08002B2CF9AE}" pid="3" name="KSOProductBuildVer">
    <vt:lpwstr>2052-12.1.0.16388</vt:lpwstr>
  </property>
</Properties>
</file>