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新型流动人卫激光测距仪项目计划设计方案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84" w:history="1">
        <w:r>
          <w:rPr>
            <w:rFonts w:ascii="仿宋" w:eastAsia="仿宋" w:hAnsi="仿宋" w:cs="仿宋" w:hint="eastAsia"/>
            <w:lang w:eastAsia="zh-CN"/>
          </w:rPr>
          <w:t>概论</w:t>
        </w:r>
        <w:r>
          <w:tab/>
        </w:r>
        <w:r>
          <w:fldChar w:fldCharType="begin"/>
        </w:r>
        <w:r>
          <w:instrText xml:space="preserve"> PAGEREF _Toc24584 \h </w:instrText>
        </w:r>
        <w:r>
          <w:fldChar w:fldCharType="separate"/>
        </w:r>
        <w:r>
          <w:t>3</w:t>
        </w:r>
        <w:r>
          <w:fldChar w:fldCharType="end"/>
        </w:r>
      </w:hyperlink>
    </w:p>
    <w:p>
      <w:pPr>
        <w:pStyle w:val="TOC1"/>
        <w:tabs>
          <w:tab w:val="right" w:leader="dot" w:pos="8306"/>
        </w:tabs>
      </w:pPr>
      <w:hyperlink w:anchor="_Toc8435" w:history="1">
        <w:r>
          <w:rPr>
            <w:rFonts w:ascii="仿宋" w:eastAsia="仿宋" w:hAnsi="仿宋" w:cs="仿宋" w:hint="eastAsia"/>
            <w:lang w:eastAsia="zh-CN"/>
          </w:rPr>
          <w:t>一、新型流动人卫激光测距仪项目可持续发展</w:t>
        </w:r>
        <w:r>
          <w:tab/>
        </w:r>
        <w:r>
          <w:fldChar w:fldCharType="begin"/>
        </w:r>
        <w:r>
          <w:instrText xml:space="preserve"> PAGEREF _Toc8435 \h </w:instrText>
        </w:r>
        <w:r>
          <w:fldChar w:fldCharType="separate"/>
        </w:r>
        <w:r>
          <w:t>3</w:t>
        </w:r>
        <w:r>
          <w:fldChar w:fldCharType="end"/>
        </w:r>
      </w:hyperlink>
    </w:p>
    <w:p>
      <w:pPr>
        <w:pStyle w:val="TOC2"/>
        <w:tabs>
          <w:tab w:val="right" w:leader="dot" w:pos="8306"/>
        </w:tabs>
      </w:pPr>
      <w:hyperlink w:anchor="_Toc24417" w:history="1">
        <w:r>
          <w:rPr>
            <w:rFonts w:ascii="仿宋" w:eastAsia="仿宋" w:hAnsi="仿宋" w:cs="仿宋" w:hint="eastAsia"/>
            <w:lang w:eastAsia="zh-CN"/>
          </w:rPr>
          <w:t>(一)、可持续战略与实践</w:t>
        </w:r>
        <w:r>
          <w:tab/>
        </w:r>
        <w:r>
          <w:fldChar w:fldCharType="begin"/>
        </w:r>
        <w:r>
          <w:instrText xml:space="preserve"> PAGEREF _Toc24417 \h </w:instrText>
        </w:r>
        <w:r>
          <w:fldChar w:fldCharType="separate"/>
        </w:r>
        <w:r>
          <w:t>3</w:t>
        </w:r>
        <w:r>
          <w:fldChar w:fldCharType="end"/>
        </w:r>
      </w:hyperlink>
    </w:p>
    <w:p>
      <w:pPr>
        <w:pStyle w:val="TOC2"/>
        <w:tabs>
          <w:tab w:val="right" w:leader="dot" w:pos="8306"/>
        </w:tabs>
      </w:pPr>
      <w:hyperlink w:anchor="_Toc12665" w:history="1">
        <w:r>
          <w:rPr>
            <w:rFonts w:ascii="仿宋" w:eastAsia="仿宋" w:hAnsi="仿宋" w:cs="仿宋" w:hint="eastAsia"/>
            <w:lang w:eastAsia="zh-CN"/>
          </w:rPr>
          <w:t>(二)、环保与社会责任</w:t>
        </w:r>
        <w:r>
          <w:tab/>
        </w:r>
        <w:r>
          <w:fldChar w:fldCharType="begin"/>
        </w:r>
        <w:r>
          <w:instrText xml:space="preserve"> PAGEREF _Toc12665 \h </w:instrText>
        </w:r>
        <w:r>
          <w:fldChar w:fldCharType="separate"/>
        </w:r>
        <w:r>
          <w:t>4</w:t>
        </w:r>
        <w:r>
          <w:fldChar w:fldCharType="end"/>
        </w:r>
      </w:hyperlink>
    </w:p>
    <w:p>
      <w:pPr>
        <w:pStyle w:val="TOC1"/>
        <w:tabs>
          <w:tab w:val="right" w:leader="dot" w:pos="8306"/>
        </w:tabs>
      </w:pPr>
      <w:hyperlink w:anchor="_Toc8253" w:history="1">
        <w:r>
          <w:rPr>
            <w:rFonts w:ascii="仿宋" w:eastAsia="仿宋" w:hAnsi="仿宋" w:cs="仿宋" w:hint="eastAsia"/>
            <w:lang w:eastAsia="zh-CN"/>
          </w:rPr>
          <w:t>二、新型流动人卫激光测距仪项目建设单位说明</w:t>
        </w:r>
        <w:r>
          <w:tab/>
        </w:r>
        <w:r>
          <w:fldChar w:fldCharType="begin"/>
        </w:r>
        <w:r>
          <w:instrText xml:space="preserve"> PAGEREF _Toc8253 \h </w:instrText>
        </w:r>
        <w:r>
          <w:fldChar w:fldCharType="separate"/>
        </w:r>
        <w:r>
          <w:t>5</w:t>
        </w:r>
        <w:r>
          <w:fldChar w:fldCharType="end"/>
        </w:r>
      </w:hyperlink>
    </w:p>
    <w:p>
      <w:pPr>
        <w:pStyle w:val="TOC2"/>
        <w:tabs>
          <w:tab w:val="right" w:leader="dot" w:pos="8306"/>
        </w:tabs>
      </w:pPr>
      <w:hyperlink w:anchor="_Toc15678" w:history="1">
        <w:r>
          <w:rPr>
            <w:rFonts w:ascii="仿宋" w:eastAsia="仿宋" w:hAnsi="仿宋" w:cs="仿宋" w:hint="eastAsia"/>
            <w:lang w:eastAsia="zh-CN"/>
          </w:rPr>
          <w:t>(一)、新型流动人卫激光测距仪项目承办单位基本情况</w:t>
        </w:r>
        <w:r>
          <w:tab/>
        </w:r>
        <w:r>
          <w:fldChar w:fldCharType="begin"/>
        </w:r>
        <w:r>
          <w:instrText xml:space="preserve"> PAGEREF _Toc15678 \h </w:instrText>
        </w:r>
        <w:r>
          <w:fldChar w:fldCharType="separate"/>
        </w:r>
        <w:r>
          <w:t>5</w:t>
        </w:r>
        <w:r>
          <w:fldChar w:fldCharType="end"/>
        </w:r>
      </w:hyperlink>
    </w:p>
    <w:p>
      <w:pPr>
        <w:pStyle w:val="TOC2"/>
        <w:tabs>
          <w:tab w:val="right" w:leader="dot" w:pos="8306"/>
        </w:tabs>
      </w:pPr>
      <w:hyperlink w:anchor="_Toc8449" w:history="1">
        <w:r>
          <w:rPr>
            <w:rFonts w:ascii="仿宋" w:eastAsia="仿宋" w:hAnsi="仿宋" w:cs="仿宋" w:hint="eastAsia"/>
            <w:lang w:eastAsia="zh-CN"/>
          </w:rPr>
          <w:t>(二)、公司经济效益分析</w:t>
        </w:r>
        <w:r>
          <w:tab/>
        </w:r>
        <w:r>
          <w:fldChar w:fldCharType="begin"/>
        </w:r>
        <w:r>
          <w:instrText xml:space="preserve"> PAGEREF _Toc8449 \h </w:instrText>
        </w:r>
        <w:r>
          <w:fldChar w:fldCharType="separate"/>
        </w:r>
        <w:r>
          <w:t>5</w:t>
        </w:r>
        <w:r>
          <w:fldChar w:fldCharType="end"/>
        </w:r>
      </w:hyperlink>
    </w:p>
    <w:p>
      <w:pPr>
        <w:pStyle w:val="TOC1"/>
        <w:tabs>
          <w:tab w:val="right" w:leader="dot" w:pos="8306"/>
        </w:tabs>
      </w:pPr>
      <w:hyperlink w:anchor="_Toc8534" w:history="1">
        <w:r>
          <w:rPr>
            <w:rFonts w:ascii="仿宋" w:eastAsia="仿宋" w:hAnsi="仿宋" w:cs="仿宋" w:hint="eastAsia"/>
            <w:lang w:eastAsia="zh-CN"/>
          </w:rPr>
          <w:t>三、新型流动人卫激光测距仪项目土建工程</w:t>
        </w:r>
        <w:r>
          <w:tab/>
        </w:r>
        <w:r>
          <w:fldChar w:fldCharType="begin"/>
        </w:r>
        <w:r>
          <w:instrText xml:space="preserve"> PAGEREF _Toc8534 \h </w:instrText>
        </w:r>
        <w:r>
          <w:fldChar w:fldCharType="separate"/>
        </w:r>
        <w:r>
          <w:t>6</w:t>
        </w:r>
        <w:r>
          <w:fldChar w:fldCharType="end"/>
        </w:r>
      </w:hyperlink>
    </w:p>
    <w:p>
      <w:pPr>
        <w:pStyle w:val="TOC2"/>
        <w:tabs>
          <w:tab w:val="right" w:leader="dot" w:pos="8306"/>
        </w:tabs>
      </w:pPr>
      <w:hyperlink w:anchor="_Toc18863" w:history="1">
        <w:r>
          <w:rPr>
            <w:rFonts w:ascii="仿宋" w:eastAsia="仿宋" w:hAnsi="仿宋" w:cs="仿宋" w:hint="eastAsia"/>
            <w:lang w:eastAsia="zh-CN"/>
          </w:rPr>
          <w:t>(一)、建筑工程设计原则</w:t>
        </w:r>
        <w:r>
          <w:tab/>
        </w:r>
        <w:r>
          <w:fldChar w:fldCharType="begin"/>
        </w:r>
        <w:r>
          <w:instrText xml:space="preserve"> PAGEREF _Toc18863 \h </w:instrText>
        </w:r>
        <w:r>
          <w:fldChar w:fldCharType="separate"/>
        </w:r>
        <w:r>
          <w:t>6</w:t>
        </w:r>
        <w:r>
          <w:fldChar w:fldCharType="end"/>
        </w:r>
      </w:hyperlink>
    </w:p>
    <w:p>
      <w:pPr>
        <w:pStyle w:val="TOC2"/>
        <w:tabs>
          <w:tab w:val="right" w:leader="dot" w:pos="8306"/>
        </w:tabs>
      </w:pPr>
      <w:hyperlink w:anchor="_Toc4106" w:history="1">
        <w:r>
          <w:rPr>
            <w:rFonts w:ascii="仿宋" w:eastAsia="仿宋" w:hAnsi="仿宋" w:cs="仿宋" w:hint="eastAsia"/>
            <w:lang w:eastAsia="zh-CN"/>
          </w:rPr>
          <w:t>(二)、土建工程设计年限及安全等级</w:t>
        </w:r>
        <w:r>
          <w:tab/>
        </w:r>
        <w:r>
          <w:fldChar w:fldCharType="begin"/>
        </w:r>
        <w:r>
          <w:instrText xml:space="preserve"> PAGEREF _Toc4106 \h </w:instrText>
        </w:r>
        <w:r>
          <w:fldChar w:fldCharType="separate"/>
        </w:r>
        <w:r>
          <w:t>8</w:t>
        </w:r>
        <w:r>
          <w:fldChar w:fldCharType="end"/>
        </w:r>
      </w:hyperlink>
    </w:p>
    <w:p>
      <w:pPr>
        <w:pStyle w:val="TOC2"/>
        <w:tabs>
          <w:tab w:val="right" w:leader="dot" w:pos="8306"/>
        </w:tabs>
      </w:pPr>
      <w:hyperlink w:anchor="_Toc3186" w:history="1">
        <w:r>
          <w:rPr>
            <w:rFonts w:ascii="仿宋" w:eastAsia="仿宋" w:hAnsi="仿宋" w:cs="仿宋" w:hint="eastAsia"/>
            <w:lang w:eastAsia="zh-CN"/>
          </w:rPr>
          <w:t>(三)、建筑工程设计总体要求</w:t>
        </w:r>
        <w:r>
          <w:tab/>
        </w:r>
        <w:r>
          <w:fldChar w:fldCharType="begin"/>
        </w:r>
        <w:r>
          <w:instrText xml:space="preserve"> PAGEREF _Toc3186 \h </w:instrText>
        </w:r>
        <w:r>
          <w:fldChar w:fldCharType="separate"/>
        </w:r>
        <w:r>
          <w:t>9</w:t>
        </w:r>
        <w:r>
          <w:fldChar w:fldCharType="end"/>
        </w:r>
      </w:hyperlink>
    </w:p>
    <w:p>
      <w:pPr>
        <w:pStyle w:val="TOC2"/>
        <w:tabs>
          <w:tab w:val="right" w:leader="dot" w:pos="8306"/>
        </w:tabs>
      </w:pPr>
      <w:hyperlink w:anchor="_Toc16321" w:history="1">
        <w:r>
          <w:rPr>
            <w:rFonts w:ascii="仿宋" w:eastAsia="仿宋" w:hAnsi="仿宋" w:cs="仿宋" w:hint="eastAsia"/>
            <w:lang w:eastAsia="zh-CN"/>
          </w:rPr>
          <w:t>(四)、土建工程建设指标</w:t>
        </w:r>
        <w:r>
          <w:tab/>
        </w:r>
        <w:r>
          <w:fldChar w:fldCharType="begin"/>
        </w:r>
        <w:r>
          <w:instrText xml:space="preserve"> PAGEREF _Toc16321 \h </w:instrText>
        </w:r>
        <w:r>
          <w:fldChar w:fldCharType="separate"/>
        </w:r>
        <w:r>
          <w:t>10</w:t>
        </w:r>
        <w:r>
          <w:fldChar w:fldCharType="end"/>
        </w:r>
      </w:hyperlink>
    </w:p>
    <w:p>
      <w:pPr>
        <w:pStyle w:val="TOC1"/>
        <w:tabs>
          <w:tab w:val="right" w:leader="dot" w:pos="8306"/>
        </w:tabs>
      </w:pPr>
      <w:hyperlink w:anchor="_Toc10101" w:history="1">
        <w:r>
          <w:rPr>
            <w:rFonts w:ascii="仿宋" w:eastAsia="仿宋" w:hAnsi="仿宋" w:cs="仿宋" w:hint="eastAsia"/>
            <w:lang w:eastAsia="zh-CN"/>
          </w:rPr>
          <w:t>四、产品规划分析</w:t>
        </w:r>
        <w:r>
          <w:tab/>
        </w:r>
        <w:r>
          <w:fldChar w:fldCharType="begin"/>
        </w:r>
        <w:r>
          <w:instrText xml:space="preserve"> PAGEREF _Toc10101 \h </w:instrText>
        </w:r>
        <w:r>
          <w:fldChar w:fldCharType="separate"/>
        </w:r>
        <w:r>
          <w:t>10</w:t>
        </w:r>
        <w:r>
          <w:fldChar w:fldCharType="end"/>
        </w:r>
      </w:hyperlink>
    </w:p>
    <w:p>
      <w:pPr>
        <w:pStyle w:val="TOC2"/>
        <w:tabs>
          <w:tab w:val="right" w:leader="dot" w:pos="8306"/>
        </w:tabs>
      </w:pPr>
      <w:hyperlink w:anchor="_Toc14821" w:history="1">
        <w:r>
          <w:rPr>
            <w:rFonts w:ascii="仿宋" w:eastAsia="仿宋" w:hAnsi="仿宋" w:cs="仿宋" w:hint="eastAsia"/>
            <w:lang w:eastAsia="zh-CN"/>
          </w:rPr>
          <w:t>(一)、产品规划</w:t>
        </w:r>
        <w:r>
          <w:tab/>
        </w:r>
        <w:r>
          <w:fldChar w:fldCharType="begin"/>
        </w:r>
        <w:r>
          <w:instrText xml:space="preserve"> PAGEREF _Toc14821 \h </w:instrText>
        </w:r>
        <w:r>
          <w:fldChar w:fldCharType="separate"/>
        </w:r>
        <w:r>
          <w:t>10</w:t>
        </w:r>
        <w:r>
          <w:fldChar w:fldCharType="end"/>
        </w:r>
      </w:hyperlink>
    </w:p>
    <w:p>
      <w:pPr>
        <w:pStyle w:val="TOC2"/>
        <w:tabs>
          <w:tab w:val="right" w:leader="dot" w:pos="8306"/>
        </w:tabs>
      </w:pPr>
      <w:hyperlink w:anchor="_Toc31388" w:history="1">
        <w:r>
          <w:rPr>
            <w:rFonts w:ascii="仿宋" w:eastAsia="仿宋" w:hAnsi="仿宋" w:cs="仿宋" w:hint="eastAsia"/>
            <w:lang w:eastAsia="zh-CN"/>
          </w:rPr>
          <w:t>(二)、建设规模</w:t>
        </w:r>
        <w:r>
          <w:tab/>
        </w:r>
        <w:r>
          <w:fldChar w:fldCharType="begin"/>
        </w:r>
        <w:r>
          <w:instrText xml:space="preserve"> PAGEREF _Toc31388 \h </w:instrText>
        </w:r>
        <w:r>
          <w:fldChar w:fldCharType="separate"/>
        </w:r>
        <w:r>
          <w:t>11</w:t>
        </w:r>
        <w:r>
          <w:fldChar w:fldCharType="end"/>
        </w:r>
      </w:hyperlink>
    </w:p>
    <w:p>
      <w:pPr>
        <w:pStyle w:val="TOC1"/>
        <w:tabs>
          <w:tab w:val="right" w:leader="dot" w:pos="8306"/>
        </w:tabs>
      </w:pPr>
      <w:hyperlink w:anchor="_Toc4690" w:history="1">
        <w:r>
          <w:rPr>
            <w:rFonts w:ascii="仿宋" w:eastAsia="仿宋" w:hAnsi="仿宋" w:cs="仿宋" w:hint="eastAsia"/>
            <w:lang w:eastAsia="zh-CN"/>
          </w:rPr>
          <w:t>五、新型流动人卫激光测距仪项目概论</w:t>
        </w:r>
        <w:r>
          <w:tab/>
        </w:r>
        <w:r>
          <w:fldChar w:fldCharType="begin"/>
        </w:r>
        <w:r>
          <w:instrText xml:space="preserve"> PAGEREF _Toc4690 \h </w:instrText>
        </w:r>
        <w:r>
          <w:fldChar w:fldCharType="separate"/>
        </w:r>
        <w:r>
          <w:t>12</w:t>
        </w:r>
        <w:r>
          <w:fldChar w:fldCharType="end"/>
        </w:r>
      </w:hyperlink>
    </w:p>
    <w:p>
      <w:pPr>
        <w:pStyle w:val="TOC2"/>
        <w:tabs>
          <w:tab w:val="right" w:leader="dot" w:pos="8306"/>
        </w:tabs>
      </w:pPr>
      <w:hyperlink w:anchor="_Toc14292" w:history="1">
        <w:r>
          <w:rPr>
            <w:rFonts w:ascii="仿宋" w:eastAsia="仿宋" w:hAnsi="仿宋" w:cs="仿宋" w:hint="eastAsia"/>
            <w:lang w:eastAsia="zh-CN"/>
          </w:rPr>
          <w:t>(一)、新型流动人卫激光测距仪项目概况</w:t>
        </w:r>
        <w:r>
          <w:tab/>
        </w:r>
        <w:r>
          <w:fldChar w:fldCharType="begin"/>
        </w:r>
        <w:r>
          <w:instrText xml:space="preserve"> PAGEREF _Toc14292 \h </w:instrText>
        </w:r>
        <w:r>
          <w:fldChar w:fldCharType="separate"/>
        </w:r>
        <w:r>
          <w:t>12</w:t>
        </w:r>
        <w:r>
          <w:fldChar w:fldCharType="end"/>
        </w:r>
      </w:hyperlink>
    </w:p>
    <w:p>
      <w:pPr>
        <w:pStyle w:val="TOC2"/>
        <w:tabs>
          <w:tab w:val="right" w:leader="dot" w:pos="8306"/>
        </w:tabs>
      </w:pPr>
      <w:hyperlink w:anchor="_Toc21196" w:history="1">
        <w:r>
          <w:rPr>
            <w:rFonts w:ascii="仿宋" w:eastAsia="仿宋" w:hAnsi="仿宋" w:cs="仿宋" w:hint="eastAsia"/>
            <w:lang w:eastAsia="zh-CN"/>
          </w:rPr>
          <w:t>(二)、新型流动人卫激光测距仪项目目标</w:t>
        </w:r>
        <w:r>
          <w:tab/>
        </w:r>
        <w:r>
          <w:fldChar w:fldCharType="begin"/>
        </w:r>
        <w:r>
          <w:instrText xml:space="preserve"> PAGEREF _Toc21196 \h </w:instrText>
        </w:r>
        <w:r>
          <w:fldChar w:fldCharType="separate"/>
        </w:r>
        <w:r>
          <w:t>15</w:t>
        </w:r>
        <w:r>
          <w:fldChar w:fldCharType="end"/>
        </w:r>
      </w:hyperlink>
    </w:p>
    <w:p>
      <w:pPr>
        <w:pStyle w:val="TOC2"/>
        <w:tabs>
          <w:tab w:val="right" w:leader="dot" w:pos="8306"/>
        </w:tabs>
      </w:pPr>
      <w:hyperlink w:anchor="_Toc11032" w:history="1">
        <w:r>
          <w:rPr>
            <w:rFonts w:ascii="仿宋" w:eastAsia="仿宋" w:hAnsi="仿宋" w:cs="仿宋" w:hint="eastAsia"/>
            <w:lang w:eastAsia="zh-CN"/>
          </w:rPr>
          <w:t>(三)、新型流动人卫激光测距仪项目提出的理由</w:t>
        </w:r>
        <w:r>
          <w:tab/>
        </w:r>
        <w:r>
          <w:fldChar w:fldCharType="begin"/>
        </w:r>
        <w:r>
          <w:instrText xml:space="preserve"> PAGEREF _Toc11032 \h </w:instrText>
        </w:r>
        <w:r>
          <w:fldChar w:fldCharType="separate"/>
        </w:r>
        <w:r>
          <w:t>16</w:t>
        </w:r>
        <w:r>
          <w:fldChar w:fldCharType="end"/>
        </w:r>
      </w:hyperlink>
    </w:p>
    <w:p>
      <w:pPr>
        <w:pStyle w:val="TOC2"/>
        <w:tabs>
          <w:tab w:val="right" w:leader="dot" w:pos="8306"/>
        </w:tabs>
      </w:pPr>
      <w:hyperlink w:anchor="_Toc907" w:history="1">
        <w:r>
          <w:rPr>
            <w:rFonts w:ascii="仿宋" w:eastAsia="仿宋" w:hAnsi="仿宋" w:cs="仿宋" w:hint="eastAsia"/>
            <w:lang w:eastAsia="zh-CN"/>
          </w:rPr>
          <w:t>(四)、新型流动人卫激光测距仪项目意义</w:t>
        </w:r>
        <w:r>
          <w:tab/>
        </w:r>
        <w:r>
          <w:fldChar w:fldCharType="begin"/>
        </w:r>
        <w:r>
          <w:instrText xml:space="preserve"> PAGEREF _Toc907 \h </w:instrText>
        </w:r>
        <w:r>
          <w:fldChar w:fldCharType="separate"/>
        </w:r>
        <w:r>
          <w:t>17</w:t>
        </w:r>
        <w:r>
          <w:fldChar w:fldCharType="end"/>
        </w:r>
      </w:hyperlink>
    </w:p>
    <w:p>
      <w:pPr>
        <w:pStyle w:val="TOC2"/>
        <w:tabs>
          <w:tab w:val="right" w:leader="dot" w:pos="8306"/>
        </w:tabs>
      </w:pPr>
      <w:hyperlink w:anchor="_Toc32601" w:history="1">
        <w:r>
          <w:rPr>
            <w:rFonts w:ascii="仿宋" w:eastAsia="仿宋" w:hAnsi="仿宋" w:cs="仿宋" w:hint="eastAsia"/>
            <w:lang w:eastAsia="zh-CN"/>
          </w:rPr>
          <w:t>(五)、新型流动人卫激光测距仪项目背景</w:t>
        </w:r>
        <w:r>
          <w:tab/>
        </w:r>
        <w:r>
          <w:fldChar w:fldCharType="begin"/>
        </w:r>
        <w:r>
          <w:instrText xml:space="preserve"> PAGEREF _Toc32601 \h </w:instrText>
        </w:r>
        <w:r>
          <w:fldChar w:fldCharType="separate"/>
        </w:r>
        <w:r>
          <w:t>18</w:t>
        </w:r>
        <w:r>
          <w:fldChar w:fldCharType="end"/>
        </w:r>
      </w:hyperlink>
    </w:p>
    <w:p>
      <w:pPr>
        <w:pStyle w:val="TOC1"/>
        <w:tabs>
          <w:tab w:val="right" w:leader="dot" w:pos="8306"/>
        </w:tabs>
      </w:pPr>
      <w:hyperlink w:anchor="_Toc16621" w:history="1">
        <w:r>
          <w:rPr>
            <w:rFonts w:ascii="仿宋" w:eastAsia="仿宋" w:hAnsi="仿宋" w:cs="仿宋" w:hint="eastAsia"/>
            <w:lang w:eastAsia="zh-CN"/>
          </w:rPr>
          <w:t>六、新型流动人卫激光测距仪项目建设背景及必要性分析</w:t>
        </w:r>
        <w:r>
          <w:tab/>
        </w:r>
        <w:r>
          <w:fldChar w:fldCharType="begin"/>
        </w:r>
        <w:r>
          <w:instrText xml:space="preserve"> PAGEREF _Toc16621 \h </w:instrText>
        </w:r>
        <w:r>
          <w:fldChar w:fldCharType="separate"/>
        </w:r>
        <w:r>
          <w:t>19</w:t>
        </w:r>
        <w:r>
          <w:fldChar w:fldCharType="end"/>
        </w:r>
      </w:hyperlink>
    </w:p>
    <w:p>
      <w:pPr>
        <w:pStyle w:val="TOC2"/>
        <w:tabs>
          <w:tab w:val="right" w:leader="dot" w:pos="8306"/>
        </w:tabs>
      </w:pPr>
      <w:hyperlink w:anchor="_Toc20456" w:history="1">
        <w:r>
          <w:rPr>
            <w:rFonts w:ascii="仿宋" w:eastAsia="仿宋" w:hAnsi="仿宋" w:cs="仿宋" w:hint="eastAsia"/>
            <w:lang w:eastAsia="zh-CN"/>
          </w:rPr>
          <w:t>(一)、新型流动人卫激光测距仪项目背景分析</w:t>
        </w:r>
        <w:r>
          <w:tab/>
        </w:r>
        <w:r>
          <w:fldChar w:fldCharType="begin"/>
        </w:r>
        <w:r>
          <w:instrText xml:space="preserve"> PAGEREF _Toc20456 \h </w:instrText>
        </w:r>
        <w:r>
          <w:fldChar w:fldCharType="separate"/>
        </w:r>
        <w:r>
          <w:t>19</w:t>
        </w:r>
        <w:r>
          <w:fldChar w:fldCharType="end"/>
        </w:r>
      </w:hyperlink>
    </w:p>
    <w:p>
      <w:pPr>
        <w:pStyle w:val="TOC2"/>
        <w:tabs>
          <w:tab w:val="right" w:leader="dot" w:pos="8306"/>
        </w:tabs>
      </w:pPr>
      <w:hyperlink w:anchor="_Toc4028" w:history="1">
        <w:r>
          <w:rPr>
            <w:rFonts w:ascii="仿宋" w:eastAsia="仿宋" w:hAnsi="仿宋" w:cs="仿宋" w:hint="eastAsia"/>
            <w:lang w:eastAsia="zh-CN"/>
          </w:rPr>
          <w:t>(二)、新型流动人卫激光测距仪项目建设必要性分析</w:t>
        </w:r>
        <w:r>
          <w:tab/>
        </w:r>
        <w:r>
          <w:fldChar w:fldCharType="begin"/>
        </w:r>
        <w:r>
          <w:instrText xml:space="preserve"> PAGEREF _Toc4028 \h </w:instrText>
        </w:r>
        <w:r>
          <w:fldChar w:fldCharType="separate"/>
        </w:r>
        <w:r>
          <w:t>21</w:t>
        </w:r>
        <w:r>
          <w:fldChar w:fldCharType="end"/>
        </w:r>
      </w:hyperlink>
    </w:p>
    <w:p>
      <w:pPr>
        <w:pStyle w:val="TOC1"/>
        <w:tabs>
          <w:tab w:val="right" w:leader="dot" w:pos="8306"/>
        </w:tabs>
      </w:pPr>
      <w:hyperlink w:anchor="_Toc4644" w:history="1">
        <w:r>
          <w:rPr>
            <w:rFonts w:ascii="仿宋" w:eastAsia="仿宋" w:hAnsi="仿宋" w:cs="仿宋" w:hint="eastAsia"/>
            <w:lang w:eastAsia="zh-CN"/>
          </w:rPr>
          <w:t>七、新型流动人卫激光测距仪项目人力资源培养与发展</w:t>
        </w:r>
        <w:r>
          <w:tab/>
        </w:r>
        <w:r>
          <w:fldChar w:fldCharType="begin"/>
        </w:r>
        <w:r>
          <w:instrText xml:space="preserve"> PAGEREF _Toc4644 \h </w:instrText>
        </w:r>
        <w:r>
          <w:fldChar w:fldCharType="separate"/>
        </w:r>
        <w:r>
          <w:t>23</w:t>
        </w:r>
        <w:r>
          <w:fldChar w:fldCharType="end"/>
        </w:r>
      </w:hyperlink>
    </w:p>
    <w:p>
      <w:pPr>
        <w:pStyle w:val="TOC2"/>
        <w:tabs>
          <w:tab w:val="right" w:leader="dot" w:pos="8306"/>
        </w:tabs>
      </w:pPr>
      <w:hyperlink w:anchor="_Toc27825" w:history="1">
        <w:r>
          <w:rPr>
            <w:rFonts w:ascii="仿宋" w:eastAsia="仿宋" w:hAnsi="仿宋" w:cs="仿宋" w:hint="eastAsia"/>
            <w:lang w:eastAsia="zh-CN"/>
          </w:rPr>
          <w:t>(一)、人才需求与规划</w:t>
        </w:r>
        <w:r>
          <w:tab/>
        </w:r>
        <w:r>
          <w:fldChar w:fldCharType="begin"/>
        </w:r>
        <w:r>
          <w:instrText xml:space="preserve"> PAGEREF _Toc27825 \h </w:instrText>
        </w:r>
        <w:r>
          <w:fldChar w:fldCharType="separate"/>
        </w:r>
        <w:r>
          <w:t>23</w:t>
        </w:r>
        <w:r>
          <w:fldChar w:fldCharType="end"/>
        </w:r>
      </w:hyperlink>
    </w:p>
    <w:p>
      <w:pPr>
        <w:pStyle w:val="TOC2"/>
        <w:tabs>
          <w:tab w:val="right" w:leader="dot" w:pos="8306"/>
        </w:tabs>
      </w:pPr>
      <w:hyperlink w:anchor="_Toc358" w:history="1">
        <w:r>
          <w:rPr>
            <w:rFonts w:ascii="仿宋" w:eastAsia="仿宋" w:hAnsi="仿宋" w:cs="仿宋" w:hint="eastAsia"/>
            <w:lang w:eastAsia="zh-CN"/>
          </w:rPr>
          <w:t>(二)、培训与发展计划</w:t>
        </w:r>
        <w:r>
          <w:tab/>
        </w:r>
        <w:r>
          <w:fldChar w:fldCharType="begin"/>
        </w:r>
        <w:r>
          <w:instrText xml:space="preserve"> PAGEREF _Toc358 \h </w:instrText>
        </w:r>
        <w:r>
          <w:fldChar w:fldCharType="separate"/>
        </w:r>
        <w:r>
          <w:t>23</w:t>
        </w:r>
        <w:r>
          <w:fldChar w:fldCharType="end"/>
        </w:r>
      </w:hyperlink>
    </w:p>
    <w:p>
      <w:pPr>
        <w:pStyle w:val="TOC1"/>
        <w:tabs>
          <w:tab w:val="right" w:leader="dot" w:pos="8306"/>
        </w:tabs>
      </w:pPr>
      <w:hyperlink w:anchor="_Toc14628" w:history="1">
        <w:r>
          <w:rPr>
            <w:rFonts w:ascii="仿宋" w:eastAsia="仿宋" w:hAnsi="仿宋" w:cs="仿宋" w:hint="eastAsia"/>
            <w:lang w:eastAsia="zh-CN"/>
          </w:rPr>
          <w:t>八、新型流动人卫激光测距仪项目社会影响</w:t>
        </w:r>
        <w:r>
          <w:tab/>
        </w:r>
        <w:r>
          <w:fldChar w:fldCharType="begin"/>
        </w:r>
        <w:r>
          <w:instrText xml:space="preserve"> PAGEREF _Toc14628 \h </w:instrText>
        </w:r>
        <w:r>
          <w:fldChar w:fldCharType="separate"/>
        </w:r>
        <w:r>
          <w:t>24</w:t>
        </w:r>
        <w:r>
          <w:fldChar w:fldCharType="end"/>
        </w:r>
      </w:hyperlink>
    </w:p>
    <w:p>
      <w:pPr>
        <w:pStyle w:val="TOC2"/>
        <w:tabs>
          <w:tab w:val="right" w:leader="dot" w:pos="8306"/>
        </w:tabs>
      </w:pPr>
      <w:hyperlink w:anchor="_Toc18311" w:history="1">
        <w:r>
          <w:rPr>
            <w:rFonts w:ascii="仿宋" w:eastAsia="仿宋" w:hAnsi="仿宋" w:cs="仿宋" w:hint="eastAsia"/>
            <w:lang w:eastAsia="zh-CN"/>
          </w:rPr>
          <w:t>(一)、社会责任与义务</w:t>
        </w:r>
        <w:r>
          <w:tab/>
        </w:r>
        <w:r>
          <w:fldChar w:fldCharType="begin"/>
        </w:r>
        <w:r>
          <w:instrText xml:space="preserve"> PAGEREF _Toc18311 \h </w:instrText>
        </w:r>
        <w:r>
          <w:fldChar w:fldCharType="separate"/>
        </w:r>
        <w:r>
          <w:t>24</w:t>
        </w:r>
        <w:r>
          <w:fldChar w:fldCharType="end"/>
        </w:r>
      </w:hyperlink>
    </w:p>
    <w:p>
      <w:pPr>
        <w:pStyle w:val="TOC2"/>
        <w:tabs>
          <w:tab w:val="right" w:leader="dot" w:pos="8306"/>
        </w:tabs>
      </w:pPr>
      <w:hyperlink w:anchor="_Toc30202" w:history="1">
        <w:r>
          <w:rPr>
            <w:rFonts w:ascii="仿宋" w:eastAsia="仿宋" w:hAnsi="仿宋" w:cs="仿宋" w:hint="eastAsia"/>
            <w:lang w:eastAsia="zh-CN"/>
          </w:rPr>
          <w:t>(二)、社会参与与沟通</w:t>
        </w:r>
        <w:r>
          <w:tab/>
        </w:r>
        <w:r>
          <w:fldChar w:fldCharType="begin"/>
        </w:r>
        <w:r>
          <w:instrText xml:space="preserve"> PAGEREF _Toc30202 \h </w:instrText>
        </w:r>
        <w:r>
          <w:fldChar w:fldCharType="separate"/>
        </w:r>
        <w:r>
          <w:t>25</w:t>
        </w:r>
        <w:r>
          <w:fldChar w:fldCharType="end"/>
        </w:r>
      </w:hyperlink>
    </w:p>
    <w:p>
      <w:pPr>
        <w:pStyle w:val="TOC1"/>
        <w:tabs>
          <w:tab w:val="right" w:leader="dot" w:pos="8306"/>
        </w:tabs>
      </w:pPr>
      <w:hyperlink w:anchor="_Toc11899" w:history="1">
        <w:r>
          <w:rPr>
            <w:rFonts w:ascii="仿宋" w:eastAsia="仿宋" w:hAnsi="仿宋" w:cs="仿宋" w:hint="eastAsia"/>
            <w:lang w:eastAsia="zh-CN"/>
          </w:rPr>
          <w:t>九、新型流动人卫激光测距仪项目创新与研发</w:t>
        </w:r>
        <w:r>
          <w:tab/>
        </w:r>
        <w:r>
          <w:fldChar w:fldCharType="begin"/>
        </w:r>
        <w:r>
          <w:instrText xml:space="preserve"> PAGEREF _Toc11899 \h </w:instrText>
        </w:r>
        <w:r>
          <w:fldChar w:fldCharType="separate"/>
        </w:r>
        <w:r>
          <w:t>26</w:t>
        </w:r>
        <w:r>
          <w:fldChar w:fldCharType="end"/>
        </w:r>
      </w:hyperlink>
    </w:p>
    <w:p>
      <w:pPr>
        <w:pStyle w:val="TOC2"/>
        <w:tabs>
          <w:tab w:val="right" w:leader="dot" w:pos="8306"/>
        </w:tabs>
      </w:pPr>
      <w:hyperlink w:anchor="_Toc1881" w:history="1">
        <w:r>
          <w:rPr>
            <w:rFonts w:ascii="仿宋" w:eastAsia="仿宋" w:hAnsi="仿宋" w:cs="仿宋" w:hint="eastAsia"/>
            <w:lang w:eastAsia="zh-CN"/>
          </w:rPr>
          <w:t>(一)、创新策略与方向</w:t>
        </w:r>
        <w:r>
          <w:tab/>
        </w:r>
        <w:r>
          <w:fldChar w:fldCharType="begin"/>
        </w:r>
        <w:r>
          <w:instrText xml:space="preserve"> PAGEREF _Toc1881 \h </w:instrText>
        </w:r>
        <w:r>
          <w:fldChar w:fldCharType="separate"/>
        </w:r>
        <w:r>
          <w:t>26</w:t>
        </w:r>
        <w:r>
          <w:fldChar w:fldCharType="end"/>
        </w:r>
      </w:hyperlink>
    </w:p>
    <w:p>
      <w:pPr>
        <w:pStyle w:val="TOC2"/>
        <w:tabs>
          <w:tab w:val="right" w:leader="dot" w:pos="8306"/>
        </w:tabs>
      </w:pPr>
      <w:hyperlink w:anchor="_Toc19408" w:history="1">
        <w:r>
          <w:rPr>
            <w:rFonts w:ascii="仿宋" w:eastAsia="仿宋" w:hAnsi="仿宋" w:cs="仿宋" w:hint="eastAsia"/>
            <w:lang w:eastAsia="zh-CN"/>
          </w:rPr>
          <w:t>(二)、研发规划与投入</w:t>
        </w:r>
        <w:r>
          <w:tab/>
        </w:r>
        <w:r>
          <w:fldChar w:fldCharType="begin"/>
        </w:r>
        <w:r>
          <w:instrText xml:space="preserve"> PAGEREF _Toc19408 \h </w:instrText>
        </w:r>
        <w:r>
          <w:fldChar w:fldCharType="separate"/>
        </w:r>
        <w:r>
          <w:t>27</w:t>
        </w:r>
        <w:r>
          <w:fldChar w:fldCharType="end"/>
        </w:r>
      </w:hyperlink>
    </w:p>
    <w:p>
      <w:pPr>
        <w:pStyle w:val="TOC1"/>
        <w:tabs>
          <w:tab w:val="right" w:leader="dot" w:pos="8306"/>
        </w:tabs>
      </w:pPr>
      <w:hyperlink w:anchor="_Toc20138" w:history="1">
        <w:r>
          <w:rPr>
            <w:rFonts w:ascii="仿宋" w:eastAsia="仿宋" w:hAnsi="仿宋" w:cs="仿宋" w:hint="eastAsia"/>
            <w:lang w:eastAsia="zh-CN"/>
          </w:rPr>
          <w:t>十、新型流动人卫激光测距仪项目计划安排</w:t>
        </w:r>
        <w:r>
          <w:tab/>
        </w:r>
        <w:r>
          <w:fldChar w:fldCharType="begin"/>
        </w:r>
        <w:r>
          <w:instrText xml:space="preserve"> PAGEREF _Toc20138 \h </w:instrText>
        </w:r>
        <w:r>
          <w:fldChar w:fldCharType="separate"/>
        </w:r>
        <w:r>
          <w:t>29</w:t>
        </w:r>
        <w:r>
          <w:fldChar w:fldCharType="end"/>
        </w:r>
      </w:hyperlink>
    </w:p>
    <w:p>
      <w:pPr>
        <w:pStyle w:val="TOC2"/>
        <w:tabs>
          <w:tab w:val="right" w:leader="dot" w:pos="8306"/>
        </w:tabs>
      </w:pPr>
      <w:hyperlink w:anchor="_Toc23825" w:history="1">
        <w:r>
          <w:rPr>
            <w:rFonts w:ascii="仿宋" w:eastAsia="仿宋" w:hAnsi="仿宋" w:cs="仿宋" w:hint="eastAsia"/>
            <w:lang w:eastAsia="zh-CN"/>
          </w:rPr>
          <w:t>(一)、建设周期</w:t>
        </w:r>
        <w:r>
          <w:tab/>
        </w:r>
        <w:r>
          <w:fldChar w:fldCharType="begin"/>
        </w:r>
        <w:r>
          <w:instrText xml:space="preserve"> PAGEREF _Toc23825 \h </w:instrText>
        </w:r>
        <w:r>
          <w:fldChar w:fldCharType="separate"/>
        </w:r>
        <w:r>
          <w:t>29</w:t>
        </w:r>
        <w:r>
          <w:fldChar w:fldCharType="end"/>
        </w:r>
      </w:hyperlink>
    </w:p>
    <w:p>
      <w:pPr>
        <w:pStyle w:val="TOC2"/>
        <w:tabs>
          <w:tab w:val="right" w:leader="dot" w:pos="8306"/>
        </w:tabs>
      </w:pPr>
      <w:hyperlink w:anchor="_Toc5610" w:history="1">
        <w:r>
          <w:rPr>
            <w:rFonts w:ascii="仿宋" w:eastAsia="仿宋" w:hAnsi="仿宋" w:cs="仿宋" w:hint="eastAsia"/>
            <w:lang w:eastAsia="zh-CN"/>
          </w:rPr>
          <w:t>(二)、建设进度</w:t>
        </w:r>
        <w:r>
          <w:tab/>
        </w:r>
        <w:r>
          <w:fldChar w:fldCharType="begin"/>
        </w:r>
        <w:r>
          <w:instrText xml:space="preserve"> PAGEREF _Toc5610 \h </w:instrText>
        </w:r>
        <w:r>
          <w:fldChar w:fldCharType="separate"/>
        </w:r>
        <w:r>
          <w:t>30</w:t>
        </w:r>
        <w:r>
          <w:fldChar w:fldCharType="end"/>
        </w:r>
      </w:hyperlink>
    </w:p>
    <w:p>
      <w:pPr>
        <w:pStyle w:val="TOC2"/>
        <w:tabs>
          <w:tab w:val="right" w:leader="dot" w:pos="8306"/>
        </w:tabs>
      </w:pPr>
      <w:hyperlink w:anchor="_Toc1122" w:history="1">
        <w:r>
          <w:rPr>
            <w:rFonts w:ascii="仿宋" w:eastAsia="仿宋" w:hAnsi="仿宋" w:cs="仿宋" w:hint="eastAsia"/>
            <w:lang w:eastAsia="zh-CN"/>
          </w:rPr>
          <w:t>(三)、进度安排注意事项</w:t>
        </w:r>
        <w:r>
          <w:tab/>
        </w:r>
        <w:r>
          <w:fldChar w:fldCharType="begin"/>
        </w:r>
        <w:r>
          <w:instrText xml:space="preserve"> PAGEREF _Toc1122 \h </w:instrText>
        </w:r>
        <w:r>
          <w:fldChar w:fldCharType="separate"/>
        </w:r>
        <w:r>
          <w:t>31</w:t>
        </w:r>
        <w:r>
          <w:fldChar w:fldCharType="end"/>
        </w:r>
      </w:hyperlink>
    </w:p>
    <w:p>
      <w:pPr>
        <w:pStyle w:val="TOC2"/>
        <w:tabs>
          <w:tab w:val="right" w:leader="dot" w:pos="8306"/>
        </w:tabs>
      </w:pPr>
      <w:hyperlink w:anchor="_Toc24164" w:history="1">
        <w:r>
          <w:rPr>
            <w:rFonts w:ascii="仿宋" w:eastAsia="仿宋" w:hAnsi="仿宋" w:cs="仿宋" w:hint="eastAsia"/>
            <w:lang w:eastAsia="zh-CN"/>
          </w:rPr>
          <w:t>(四)、人力资源配置</w:t>
        </w:r>
        <w:r>
          <w:tab/>
        </w:r>
        <w:r>
          <w:fldChar w:fldCharType="begin"/>
        </w:r>
        <w:r>
          <w:instrText xml:space="preserve"> PAGEREF _Toc24164 \h </w:instrText>
        </w:r>
        <w:r>
          <w:fldChar w:fldCharType="separate"/>
        </w:r>
        <w:r>
          <w:t>33</w:t>
        </w:r>
        <w:r>
          <w:fldChar w:fldCharType="end"/>
        </w:r>
      </w:hyperlink>
    </w:p>
    <w:p>
      <w:pPr>
        <w:pStyle w:val="TOC1"/>
        <w:tabs>
          <w:tab w:val="right" w:leader="dot" w:pos="8306"/>
        </w:tabs>
      </w:pPr>
      <w:hyperlink w:anchor="_Toc20171" w:history="1">
        <w:r>
          <w:rPr>
            <w:rFonts w:ascii="仿宋" w:eastAsia="仿宋" w:hAnsi="仿宋" w:cs="仿宋" w:hint="eastAsia"/>
            <w:lang w:eastAsia="zh-CN"/>
          </w:rPr>
          <w:t>十一、新型流动人卫激光测距仪项目财务管理</w:t>
        </w:r>
        <w:r>
          <w:tab/>
        </w:r>
        <w:r>
          <w:fldChar w:fldCharType="begin"/>
        </w:r>
        <w:r>
          <w:instrText xml:space="preserve"> PAGEREF _Toc20171 \h </w:instrText>
        </w:r>
        <w:r>
          <w:fldChar w:fldCharType="separate"/>
        </w:r>
        <w:r>
          <w:t>33</w:t>
        </w:r>
        <w:r>
          <w:fldChar w:fldCharType="end"/>
        </w:r>
      </w:hyperlink>
    </w:p>
    <w:p>
      <w:pPr>
        <w:pStyle w:val="TOC2"/>
        <w:tabs>
          <w:tab w:val="right" w:leader="dot" w:pos="8306"/>
        </w:tabs>
      </w:pPr>
      <w:hyperlink w:anchor="_Toc30274" w:history="1">
        <w:r>
          <w:rPr>
            <w:rFonts w:ascii="仿宋" w:eastAsia="仿宋" w:hAnsi="仿宋" w:cs="仿宋" w:hint="eastAsia"/>
            <w:lang w:eastAsia="zh-CN"/>
          </w:rPr>
          <w:t>(一)、资金需求大</w:t>
        </w:r>
        <w:r>
          <w:tab/>
        </w:r>
        <w:r>
          <w:fldChar w:fldCharType="begin"/>
        </w:r>
        <w:r>
          <w:instrText xml:space="preserve"> PAGEREF _Toc30274 \h </w:instrText>
        </w:r>
        <w:r>
          <w:fldChar w:fldCharType="separate"/>
        </w:r>
        <w:r>
          <w:t>33</w:t>
        </w:r>
        <w:r>
          <w:fldChar w:fldCharType="end"/>
        </w:r>
      </w:hyperlink>
    </w:p>
    <w:p>
      <w:pPr>
        <w:pStyle w:val="TOC2"/>
        <w:tabs>
          <w:tab w:val="right" w:leader="dot" w:pos="8306"/>
        </w:tabs>
      </w:pPr>
      <w:hyperlink w:anchor="_Toc31243" w:history="1">
        <w:r>
          <w:rPr>
            <w:rFonts w:ascii="仿宋" w:eastAsia="仿宋" w:hAnsi="仿宋" w:cs="仿宋" w:hint="eastAsia"/>
            <w:lang w:eastAsia="zh-CN"/>
          </w:rPr>
          <w:t>(二)、研发周期长</w:t>
        </w:r>
        <w:r>
          <w:tab/>
        </w:r>
        <w:r>
          <w:fldChar w:fldCharType="begin"/>
        </w:r>
        <w:r>
          <w:instrText xml:space="preserve"> PAGEREF _Toc31243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14" w:history="1">
        <w:r>
          <w:rPr>
            <w:rFonts w:ascii="仿宋" w:eastAsia="仿宋" w:hAnsi="仿宋" w:cs="仿宋" w:hint="eastAsia"/>
            <w:lang w:eastAsia="zh-CN"/>
          </w:rPr>
          <w:t>(三)、市场风险大</w:t>
        </w:r>
        <w:r>
          <w:tab/>
        </w:r>
        <w:r>
          <w:fldChar w:fldCharType="begin"/>
        </w:r>
        <w:r>
          <w:instrText xml:space="preserve"> PAGEREF _Toc5014 \h </w:instrText>
        </w:r>
        <w:r>
          <w:fldChar w:fldCharType="separate"/>
        </w:r>
        <w:r>
          <w:t>36</w:t>
        </w:r>
        <w:r>
          <w:fldChar w:fldCharType="end"/>
        </w:r>
      </w:hyperlink>
    </w:p>
    <w:p>
      <w:pPr>
        <w:pStyle w:val="TOC2"/>
        <w:tabs>
          <w:tab w:val="right" w:leader="dot" w:pos="8306"/>
        </w:tabs>
      </w:pPr>
      <w:hyperlink w:anchor="_Toc24051" w:history="1">
        <w:r>
          <w:rPr>
            <w:rFonts w:ascii="仿宋" w:eastAsia="仿宋" w:hAnsi="仿宋" w:cs="仿宋" w:hint="eastAsia"/>
            <w:lang w:eastAsia="zh-CN"/>
          </w:rPr>
          <w:t>(四)、利润率高</w:t>
        </w:r>
        <w:r>
          <w:tab/>
        </w:r>
        <w:r>
          <w:fldChar w:fldCharType="begin"/>
        </w:r>
        <w:r>
          <w:instrText xml:space="preserve"> PAGEREF _Toc24051 \h </w:instrText>
        </w:r>
        <w:r>
          <w:fldChar w:fldCharType="separate"/>
        </w:r>
        <w:r>
          <w:t>39</w:t>
        </w:r>
        <w:r>
          <w:fldChar w:fldCharType="end"/>
        </w:r>
      </w:hyperlink>
    </w:p>
    <w:p>
      <w:pPr>
        <w:pStyle w:val="TOC1"/>
        <w:tabs>
          <w:tab w:val="right" w:leader="dot" w:pos="8306"/>
        </w:tabs>
      </w:pPr>
      <w:hyperlink w:anchor="_Toc26831" w:history="1">
        <w:r>
          <w:rPr>
            <w:rFonts w:ascii="仿宋" w:eastAsia="仿宋" w:hAnsi="仿宋" w:cs="仿宋" w:hint="eastAsia"/>
            <w:lang w:eastAsia="zh-CN"/>
          </w:rPr>
          <w:t>十二、新型流动人卫激光测距仪项目环境影响分析</w:t>
        </w:r>
        <w:r>
          <w:tab/>
        </w:r>
        <w:r>
          <w:fldChar w:fldCharType="begin"/>
        </w:r>
        <w:r>
          <w:instrText xml:space="preserve"> PAGEREF _Toc26831 \h </w:instrText>
        </w:r>
        <w:r>
          <w:fldChar w:fldCharType="separate"/>
        </w:r>
        <w:r>
          <w:t>41</w:t>
        </w:r>
        <w:r>
          <w:fldChar w:fldCharType="end"/>
        </w:r>
      </w:hyperlink>
    </w:p>
    <w:p>
      <w:pPr>
        <w:pStyle w:val="TOC2"/>
        <w:tabs>
          <w:tab w:val="right" w:leader="dot" w:pos="8306"/>
        </w:tabs>
      </w:pPr>
      <w:hyperlink w:anchor="_Toc15761" w:history="1">
        <w:r>
          <w:rPr>
            <w:rFonts w:ascii="仿宋" w:eastAsia="仿宋" w:hAnsi="仿宋" w:cs="仿宋" w:hint="eastAsia"/>
            <w:lang w:eastAsia="zh-CN"/>
          </w:rPr>
          <w:t>(一)、建设区域环境质量现状</w:t>
        </w:r>
        <w:r>
          <w:tab/>
        </w:r>
        <w:r>
          <w:fldChar w:fldCharType="begin"/>
        </w:r>
        <w:r>
          <w:instrText xml:space="preserve"> PAGEREF _Toc15761 \h </w:instrText>
        </w:r>
        <w:r>
          <w:fldChar w:fldCharType="separate"/>
        </w:r>
        <w:r>
          <w:t>41</w:t>
        </w:r>
        <w:r>
          <w:fldChar w:fldCharType="end"/>
        </w:r>
      </w:hyperlink>
    </w:p>
    <w:p>
      <w:pPr>
        <w:pStyle w:val="TOC2"/>
        <w:tabs>
          <w:tab w:val="right" w:leader="dot" w:pos="8306"/>
        </w:tabs>
      </w:pPr>
      <w:hyperlink w:anchor="_Toc1463" w:history="1">
        <w:r>
          <w:rPr>
            <w:rFonts w:ascii="仿宋" w:eastAsia="仿宋" w:hAnsi="仿宋" w:cs="仿宋" w:hint="eastAsia"/>
            <w:lang w:eastAsia="zh-CN"/>
          </w:rPr>
          <w:t>(二)、建设期环境保护</w:t>
        </w:r>
        <w:r>
          <w:tab/>
        </w:r>
        <w:r>
          <w:fldChar w:fldCharType="begin"/>
        </w:r>
        <w:r>
          <w:instrText xml:space="preserve"> PAGEREF _Toc1463 \h </w:instrText>
        </w:r>
        <w:r>
          <w:fldChar w:fldCharType="separate"/>
        </w:r>
        <w:r>
          <w:t>43</w:t>
        </w:r>
        <w:r>
          <w:fldChar w:fldCharType="end"/>
        </w:r>
      </w:hyperlink>
    </w:p>
    <w:p>
      <w:pPr>
        <w:pStyle w:val="TOC2"/>
        <w:tabs>
          <w:tab w:val="right" w:leader="dot" w:pos="8306"/>
        </w:tabs>
      </w:pPr>
      <w:hyperlink w:anchor="_Toc9908" w:history="1">
        <w:r>
          <w:rPr>
            <w:rFonts w:ascii="仿宋" w:eastAsia="仿宋" w:hAnsi="仿宋" w:cs="仿宋" w:hint="eastAsia"/>
            <w:lang w:eastAsia="zh-CN"/>
          </w:rPr>
          <w:t>(三)、运营期环境保护</w:t>
        </w:r>
        <w:r>
          <w:tab/>
        </w:r>
        <w:r>
          <w:fldChar w:fldCharType="begin"/>
        </w:r>
        <w:r>
          <w:instrText xml:space="preserve"> PAGEREF _Toc9908 \h </w:instrText>
        </w:r>
        <w:r>
          <w:fldChar w:fldCharType="separate"/>
        </w:r>
        <w:r>
          <w:t>44</w:t>
        </w:r>
        <w:r>
          <w:fldChar w:fldCharType="end"/>
        </w:r>
      </w:hyperlink>
    </w:p>
    <w:p>
      <w:pPr>
        <w:pStyle w:val="TOC2"/>
        <w:tabs>
          <w:tab w:val="right" w:leader="dot" w:pos="8306"/>
        </w:tabs>
      </w:pPr>
      <w:hyperlink w:anchor="_Toc12644" w:history="1">
        <w:r>
          <w:rPr>
            <w:rFonts w:ascii="仿宋" w:eastAsia="仿宋" w:hAnsi="仿宋" w:cs="仿宋" w:hint="eastAsia"/>
            <w:lang w:eastAsia="zh-CN"/>
          </w:rPr>
          <w:t>(四)、新型流动人卫激光测距仪项目建设对区域经济的影响</w:t>
        </w:r>
        <w:r>
          <w:tab/>
        </w:r>
        <w:r>
          <w:fldChar w:fldCharType="begin"/>
        </w:r>
        <w:r>
          <w:instrText xml:space="preserve"> PAGEREF _Toc12644 \h </w:instrText>
        </w:r>
        <w:r>
          <w:fldChar w:fldCharType="separate"/>
        </w:r>
        <w:r>
          <w:t>45</w:t>
        </w:r>
        <w:r>
          <w:fldChar w:fldCharType="end"/>
        </w:r>
      </w:hyperlink>
    </w:p>
    <w:p>
      <w:pPr>
        <w:pStyle w:val="TOC2"/>
        <w:tabs>
          <w:tab w:val="right" w:leader="dot" w:pos="8306"/>
        </w:tabs>
      </w:pPr>
      <w:hyperlink w:anchor="_Toc31374" w:history="1">
        <w:r>
          <w:rPr>
            <w:rFonts w:ascii="仿宋" w:eastAsia="仿宋" w:hAnsi="仿宋" w:cs="仿宋" w:hint="eastAsia"/>
            <w:lang w:eastAsia="zh-CN"/>
          </w:rPr>
          <w:t>(五)、废弃物处理</w:t>
        </w:r>
        <w:r>
          <w:tab/>
        </w:r>
        <w:r>
          <w:fldChar w:fldCharType="begin"/>
        </w:r>
        <w:r>
          <w:instrText xml:space="preserve"> PAGEREF _Toc31374 \h </w:instrText>
        </w:r>
        <w:r>
          <w:fldChar w:fldCharType="separate"/>
        </w:r>
        <w:r>
          <w:t>47</w:t>
        </w:r>
        <w:r>
          <w:fldChar w:fldCharType="end"/>
        </w:r>
      </w:hyperlink>
    </w:p>
    <w:p>
      <w:pPr>
        <w:pStyle w:val="TOC2"/>
        <w:tabs>
          <w:tab w:val="right" w:leader="dot" w:pos="8306"/>
        </w:tabs>
      </w:pPr>
      <w:hyperlink w:anchor="_Toc3277" w:history="1">
        <w:r>
          <w:rPr>
            <w:rFonts w:ascii="仿宋" w:eastAsia="仿宋" w:hAnsi="仿宋" w:cs="仿宋" w:hint="eastAsia"/>
            <w:lang w:eastAsia="zh-CN"/>
          </w:rPr>
          <w:t>(六)、特殊环境影响分析</w:t>
        </w:r>
        <w:r>
          <w:tab/>
        </w:r>
        <w:r>
          <w:fldChar w:fldCharType="begin"/>
        </w:r>
        <w:r>
          <w:instrText xml:space="preserve"> PAGEREF _Toc3277 \h </w:instrText>
        </w:r>
        <w:r>
          <w:fldChar w:fldCharType="separate"/>
        </w:r>
        <w:r>
          <w:t>49</w:t>
        </w:r>
        <w:r>
          <w:fldChar w:fldCharType="end"/>
        </w:r>
      </w:hyperlink>
    </w:p>
    <w:p>
      <w:pPr>
        <w:pStyle w:val="TOC2"/>
        <w:tabs>
          <w:tab w:val="right" w:leader="dot" w:pos="8306"/>
        </w:tabs>
      </w:pPr>
      <w:hyperlink w:anchor="_Toc20617" w:history="1">
        <w:r>
          <w:rPr>
            <w:rFonts w:ascii="仿宋" w:eastAsia="仿宋" w:hAnsi="仿宋" w:cs="仿宋" w:hint="eastAsia"/>
            <w:lang w:eastAsia="zh-CN"/>
          </w:rPr>
          <w:t>(七)、清洁生产</w:t>
        </w:r>
        <w:r>
          <w:tab/>
        </w:r>
        <w:r>
          <w:fldChar w:fldCharType="begin"/>
        </w:r>
        <w:r>
          <w:instrText xml:space="preserve"> PAGEREF _Toc20617 \h </w:instrText>
        </w:r>
        <w:r>
          <w:fldChar w:fldCharType="separate"/>
        </w:r>
        <w:r>
          <w:t>50</w:t>
        </w:r>
        <w:r>
          <w:fldChar w:fldCharType="end"/>
        </w:r>
      </w:hyperlink>
    </w:p>
    <w:p>
      <w:pPr>
        <w:pStyle w:val="TOC2"/>
        <w:tabs>
          <w:tab w:val="right" w:leader="dot" w:pos="8306"/>
        </w:tabs>
      </w:pPr>
      <w:hyperlink w:anchor="_Toc2780" w:history="1">
        <w:r>
          <w:rPr>
            <w:rFonts w:ascii="仿宋" w:eastAsia="仿宋" w:hAnsi="仿宋" w:cs="仿宋" w:hint="eastAsia"/>
            <w:lang w:eastAsia="zh-CN"/>
          </w:rPr>
          <w:t>(八)、环境保护综合评价</w:t>
        </w:r>
        <w:r>
          <w:tab/>
        </w:r>
        <w:r>
          <w:fldChar w:fldCharType="begin"/>
        </w:r>
        <w:r>
          <w:instrText xml:space="preserve"> PAGEREF _Toc2780 \h </w:instrText>
        </w:r>
        <w:r>
          <w:fldChar w:fldCharType="separate"/>
        </w:r>
        <w:r>
          <w:t>51</w:t>
        </w:r>
        <w:r>
          <w:fldChar w:fldCharType="end"/>
        </w:r>
      </w:hyperlink>
    </w:p>
    <w:p>
      <w:pPr>
        <w:pStyle w:val="TOC1"/>
        <w:tabs>
          <w:tab w:val="right" w:leader="dot" w:pos="8306"/>
        </w:tabs>
      </w:pPr>
      <w:hyperlink w:anchor="_Toc11390" w:history="1">
        <w:r>
          <w:rPr>
            <w:rFonts w:ascii="仿宋" w:eastAsia="仿宋" w:hAnsi="仿宋" w:cs="仿宋" w:hint="eastAsia"/>
            <w:lang w:eastAsia="zh-CN"/>
          </w:rPr>
          <w:t>十三、质量管理体系</w:t>
        </w:r>
        <w:r>
          <w:tab/>
        </w:r>
        <w:r>
          <w:fldChar w:fldCharType="begin"/>
        </w:r>
        <w:r>
          <w:instrText xml:space="preserve"> PAGEREF _Toc11390 \h </w:instrText>
        </w:r>
        <w:r>
          <w:fldChar w:fldCharType="separate"/>
        </w:r>
        <w:r>
          <w:t>53</w:t>
        </w:r>
        <w:r>
          <w:fldChar w:fldCharType="end"/>
        </w:r>
      </w:hyperlink>
    </w:p>
    <w:p>
      <w:pPr>
        <w:pStyle w:val="TOC2"/>
        <w:tabs>
          <w:tab w:val="right" w:leader="dot" w:pos="8306"/>
        </w:tabs>
      </w:pPr>
      <w:hyperlink w:anchor="_Toc29235" w:history="1">
        <w:r>
          <w:rPr>
            <w:rFonts w:ascii="仿宋" w:eastAsia="仿宋" w:hAnsi="仿宋" w:cs="仿宋" w:hint="eastAsia"/>
            <w:lang w:eastAsia="zh-CN"/>
          </w:rPr>
          <w:t>(一)、质量目标与方针</w:t>
        </w:r>
        <w:r>
          <w:tab/>
        </w:r>
        <w:r>
          <w:fldChar w:fldCharType="begin"/>
        </w:r>
        <w:r>
          <w:instrText xml:space="preserve"> PAGEREF _Toc29235 \h </w:instrText>
        </w:r>
        <w:r>
          <w:fldChar w:fldCharType="separate"/>
        </w:r>
        <w:r>
          <w:t>53</w:t>
        </w:r>
        <w:r>
          <w:fldChar w:fldCharType="end"/>
        </w:r>
      </w:hyperlink>
    </w:p>
    <w:p>
      <w:pPr>
        <w:pStyle w:val="TOC2"/>
        <w:tabs>
          <w:tab w:val="right" w:leader="dot" w:pos="8306"/>
        </w:tabs>
      </w:pPr>
      <w:hyperlink w:anchor="_Toc3061" w:history="1">
        <w:r>
          <w:rPr>
            <w:rFonts w:ascii="仿宋" w:eastAsia="仿宋" w:hAnsi="仿宋" w:cs="仿宋" w:hint="eastAsia"/>
            <w:lang w:eastAsia="zh-CN"/>
          </w:rPr>
          <w:t>(二)、质量管理责任</w:t>
        </w:r>
        <w:r>
          <w:tab/>
        </w:r>
        <w:r>
          <w:fldChar w:fldCharType="begin"/>
        </w:r>
        <w:r>
          <w:instrText xml:space="preserve"> PAGEREF _Toc3061 \h </w:instrText>
        </w:r>
        <w:r>
          <w:fldChar w:fldCharType="separate"/>
        </w:r>
        <w:r>
          <w:t>54</w:t>
        </w:r>
        <w:r>
          <w:fldChar w:fldCharType="end"/>
        </w:r>
      </w:hyperlink>
    </w:p>
    <w:p>
      <w:pPr>
        <w:pStyle w:val="TOC2"/>
        <w:tabs>
          <w:tab w:val="right" w:leader="dot" w:pos="8306"/>
        </w:tabs>
      </w:pPr>
      <w:hyperlink w:anchor="_Toc32257" w:history="1">
        <w:r>
          <w:rPr>
            <w:rFonts w:ascii="仿宋" w:eastAsia="仿宋" w:hAnsi="仿宋" w:cs="仿宋" w:hint="eastAsia"/>
            <w:lang w:eastAsia="zh-CN"/>
          </w:rPr>
          <w:t>(三)、质量管理体系文件</w:t>
        </w:r>
        <w:r>
          <w:tab/>
        </w:r>
        <w:r>
          <w:fldChar w:fldCharType="begin"/>
        </w:r>
        <w:r>
          <w:instrText xml:space="preserve"> PAGEREF _Toc32257 \h </w:instrText>
        </w:r>
        <w:r>
          <w:fldChar w:fldCharType="separate"/>
        </w:r>
        <w:r>
          <w:t>55</w:t>
        </w:r>
        <w:r>
          <w:fldChar w:fldCharType="end"/>
        </w:r>
      </w:hyperlink>
    </w:p>
    <w:p>
      <w:pPr>
        <w:pStyle w:val="TOC2"/>
        <w:tabs>
          <w:tab w:val="right" w:leader="dot" w:pos="8306"/>
        </w:tabs>
      </w:pPr>
      <w:hyperlink w:anchor="_Toc10775" w:history="1">
        <w:r>
          <w:rPr>
            <w:rFonts w:ascii="仿宋" w:eastAsia="仿宋" w:hAnsi="仿宋" w:cs="仿宋" w:hint="eastAsia"/>
            <w:lang w:eastAsia="zh-CN"/>
          </w:rPr>
          <w:t>(四)、质量培训与教育</w:t>
        </w:r>
        <w:r>
          <w:tab/>
        </w:r>
        <w:r>
          <w:fldChar w:fldCharType="begin"/>
        </w:r>
        <w:r>
          <w:instrText xml:space="preserve"> PAGEREF _Toc10775 \h </w:instrText>
        </w:r>
        <w:r>
          <w:fldChar w:fldCharType="separate"/>
        </w:r>
        <w:r>
          <w:t>57</w:t>
        </w:r>
        <w:r>
          <w:fldChar w:fldCharType="end"/>
        </w:r>
      </w:hyperlink>
    </w:p>
    <w:p>
      <w:pPr>
        <w:pStyle w:val="TOC2"/>
        <w:tabs>
          <w:tab w:val="right" w:leader="dot" w:pos="8306"/>
        </w:tabs>
      </w:pPr>
      <w:hyperlink w:anchor="_Toc7833" w:history="1">
        <w:r>
          <w:rPr>
            <w:rFonts w:ascii="仿宋" w:eastAsia="仿宋" w:hAnsi="仿宋" w:cs="仿宋" w:hint="eastAsia"/>
            <w:lang w:eastAsia="zh-CN"/>
          </w:rPr>
          <w:t>(五)、质量审核与评价</w:t>
        </w:r>
        <w:r>
          <w:tab/>
        </w:r>
        <w:r>
          <w:fldChar w:fldCharType="begin"/>
        </w:r>
        <w:r>
          <w:instrText xml:space="preserve"> PAGEREF _Toc7833 \h </w:instrText>
        </w:r>
        <w:r>
          <w:fldChar w:fldCharType="separate"/>
        </w:r>
        <w:r>
          <w:t>59</w:t>
        </w:r>
        <w:r>
          <w:fldChar w:fldCharType="end"/>
        </w:r>
      </w:hyperlink>
    </w:p>
    <w:p>
      <w:pPr>
        <w:pStyle w:val="TOC2"/>
        <w:tabs>
          <w:tab w:val="right" w:leader="dot" w:pos="8306"/>
        </w:tabs>
      </w:pPr>
      <w:hyperlink w:anchor="_Toc6261" w:history="1">
        <w:r>
          <w:rPr>
            <w:rFonts w:ascii="仿宋" w:eastAsia="仿宋" w:hAnsi="仿宋" w:cs="仿宋" w:hint="eastAsia"/>
            <w:lang w:eastAsia="zh-CN"/>
          </w:rPr>
          <w:t>(六)、不符合与纠正措施</w:t>
        </w:r>
        <w:r>
          <w:tab/>
        </w:r>
        <w:r>
          <w:fldChar w:fldCharType="begin"/>
        </w:r>
        <w:r>
          <w:instrText xml:space="preserve"> PAGEREF _Toc6261 \h </w:instrText>
        </w:r>
        <w:r>
          <w:fldChar w:fldCharType="separate"/>
        </w:r>
        <w:r>
          <w:t>60</w:t>
        </w:r>
        <w:r>
          <w:fldChar w:fldCharType="end"/>
        </w:r>
      </w:hyperlink>
    </w:p>
    <w:p>
      <w:pPr>
        <w:pStyle w:val="TOC1"/>
        <w:tabs>
          <w:tab w:val="right" w:leader="dot" w:pos="8306"/>
        </w:tabs>
      </w:pPr>
      <w:hyperlink w:anchor="_Toc8108" w:history="1">
        <w:r>
          <w:rPr>
            <w:rFonts w:ascii="仿宋" w:eastAsia="仿宋" w:hAnsi="仿宋" w:cs="仿宋" w:hint="eastAsia"/>
            <w:lang w:eastAsia="zh-CN"/>
          </w:rPr>
          <w:t>十四、新型流动人卫激光测距仪项目工程方案分析</w:t>
        </w:r>
        <w:r>
          <w:tab/>
        </w:r>
        <w:r>
          <w:fldChar w:fldCharType="begin"/>
        </w:r>
        <w:r>
          <w:instrText xml:space="preserve"> PAGEREF _Toc8108 \h </w:instrText>
        </w:r>
        <w:r>
          <w:fldChar w:fldCharType="separate"/>
        </w:r>
        <w:r>
          <w:t>61</w:t>
        </w:r>
        <w:r>
          <w:fldChar w:fldCharType="end"/>
        </w:r>
      </w:hyperlink>
    </w:p>
    <w:p>
      <w:pPr>
        <w:pStyle w:val="TOC2"/>
        <w:tabs>
          <w:tab w:val="right" w:leader="dot" w:pos="8306"/>
        </w:tabs>
      </w:pPr>
      <w:hyperlink w:anchor="_Toc31449" w:history="1">
        <w:r>
          <w:rPr>
            <w:rFonts w:ascii="仿宋" w:eastAsia="仿宋" w:hAnsi="仿宋" w:cs="仿宋" w:hint="eastAsia"/>
            <w:lang w:eastAsia="zh-CN"/>
          </w:rPr>
          <w:t>(一)、建筑工程设计原则</w:t>
        </w:r>
        <w:r>
          <w:tab/>
        </w:r>
        <w:r>
          <w:fldChar w:fldCharType="begin"/>
        </w:r>
        <w:r>
          <w:instrText xml:space="preserve"> PAGEREF _Toc31449 \h </w:instrText>
        </w:r>
        <w:r>
          <w:fldChar w:fldCharType="separate"/>
        </w:r>
        <w:r>
          <w:t>61</w:t>
        </w:r>
        <w:r>
          <w:fldChar w:fldCharType="end"/>
        </w:r>
      </w:hyperlink>
    </w:p>
    <w:p>
      <w:pPr>
        <w:pStyle w:val="TOC2"/>
        <w:tabs>
          <w:tab w:val="right" w:leader="dot" w:pos="8306"/>
        </w:tabs>
      </w:pPr>
      <w:hyperlink w:anchor="_Toc26956" w:history="1">
        <w:r>
          <w:rPr>
            <w:rFonts w:ascii="仿宋" w:eastAsia="仿宋" w:hAnsi="仿宋" w:cs="仿宋" w:hint="eastAsia"/>
            <w:lang w:eastAsia="zh-CN"/>
          </w:rPr>
          <w:t>(二)、土建工程建设指标</w:t>
        </w:r>
        <w:r>
          <w:tab/>
        </w:r>
        <w:r>
          <w:fldChar w:fldCharType="begin"/>
        </w:r>
        <w:r>
          <w:instrText xml:space="preserve"> PAGEREF _Toc26956 \h </w:instrText>
        </w:r>
        <w:r>
          <w:fldChar w:fldCharType="separate"/>
        </w:r>
        <w:r>
          <w:t>64</w:t>
        </w:r>
        <w:r>
          <w:fldChar w:fldCharType="end"/>
        </w:r>
      </w:hyperlink>
    </w:p>
    <w:p>
      <w:pPr>
        <w:pStyle w:val="TOC1"/>
        <w:tabs>
          <w:tab w:val="right" w:leader="dot" w:pos="8306"/>
        </w:tabs>
      </w:pPr>
      <w:hyperlink w:anchor="_Toc26291" w:history="1">
        <w:r>
          <w:rPr>
            <w:rFonts w:ascii="仿宋" w:eastAsia="仿宋" w:hAnsi="仿宋" w:cs="仿宋" w:hint="eastAsia"/>
            <w:lang w:eastAsia="zh-CN"/>
          </w:rPr>
          <w:t>十五、供应链管理</w:t>
        </w:r>
        <w:r>
          <w:tab/>
        </w:r>
        <w:r>
          <w:fldChar w:fldCharType="begin"/>
        </w:r>
        <w:r>
          <w:instrText xml:space="preserve"> PAGEREF _Toc26291 \h </w:instrText>
        </w:r>
        <w:r>
          <w:fldChar w:fldCharType="separate"/>
        </w:r>
        <w:r>
          <w:t>66</w:t>
        </w:r>
        <w:r>
          <w:fldChar w:fldCharType="end"/>
        </w:r>
      </w:hyperlink>
    </w:p>
    <w:p>
      <w:pPr>
        <w:pStyle w:val="TOC2"/>
        <w:tabs>
          <w:tab w:val="right" w:leader="dot" w:pos="8306"/>
        </w:tabs>
      </w:pPr>
      <w:hyperlink w:anchor="_Toc31277" w:history="1">
        <w:r>
          <w:rPr>
            <w:rFonts w:ascii="仿宋" w:eastAsia="仿宋" w:hAnsi="仿宋" w:cs="仿宋" w:hint="eastAsia"/>
            <w:lang w:eastAsia="zh-CN"/>
          </w:rPr>
          <w:t>(一)、供应链战略规划</w:t>
        </w:r>
        <w:r>
          <w:tab/>
        </w:r>
        <w:r>
          <w:fldChar w:fldCharType="begin"/>
        </w:r>
        <w:r>
          <w:instrText xml:space="preserve"> PAGEREF _Toc31277 \h </w:instrText>
        </w:r>
        <w:r>
          <w:fldChar w:fldCharType="separate"/>
        </w:r>
        <w:r>
          <w:t>66</w:t>
        </w:r>
        <w:r>
          <w:fldChar w:fldCharType="end"/>
        </w:r>
      </w:hyperlink>
    </w:p>
    <w:p>
      <w:pPr>
        <w:pStyle w:val="TOC2"/>
        <w:tabs>
          <w:tab w:val="right" w:leader="dot" w:pos="8306"/>
        </w:tabs>
      </w:pPr>
      <w:hyperlink w:anchor="_Toc10981" w:history="1">
        <w:r>
          <w:rPr>
            <w:rFonts w:ascii="仿宋" w:eastAsia="仿宋" w:hAnsi="仿宋" w:cs="仿宋" w:hint="eastAsia"/>
            <w:lang w:eastAsia="zh-CN"/>
          </w:rPr>
          <w:t>(二)、供应商选择与合作</w:t>
        </w:r>
        <w:r>
          <w:tab/>
        </w:r>
        <w:r>
          <w:fldChar w:fldCharType="begin"/>
        </w:r>
        <w:r>
          <w:instrText xml:space="preserve"> PAGEREF _Toc10981 \h </w:instrText>
        </w:r>
        <w:r>
          <w:fldChar w:fldCharType="separate"/>
        </w:r>
        <w:r>
          <w:t>68</w:t>
        </w:r>
        <w:r>
          <w:fldChar w:fldCharType="end"/>
        </w:r>
      </w:hyperlink>
    </w:p>
    <w:p>
      <w:pPr>
        <w:pStyle w:val="TOC2"/>
        <w:tabs>
          <w:tab w:val="right" w:leader="dot" w:pos="8306"/>
        </w:tabs>
      </w:pPr>
      <w:hyperlink w:anchor="_Toc27832" w:history="1">
        <w:r>
          <w:rPr>
            <w:rFonts w:ascii="仿宋" w:eastAsia="仿宋" w:hAnsi="仿宋" w:cs="仿宋" w:hint="eastAsia"/>
            <w:lang w:eastAsia="zh-CN"/>
          </w:rPr>
          <w:t>(三)、物流与库存管理</w:t>
        </w:r>
        <w:r>
          <w:tab/>
        </w:r>
        <w:r>
          <w:fldChar w:fldCharType="begin"/>
        </w:r>
        <w:r>
          <w:instrText xml:space="preserve"> PAGEREF _Toc27832 \h </w:instrText>
        </w:r>
        <w:r>
          <w:fldChar w:fldCharType="separate"/>
        </w:r>
        <w:r>
          <w:t>69</w:t>
        </w:r>
        <w:r>
          <w:fldChar w:fldCharType="end"/>
        </w:r>
      </w:hyperlink>
    </w:p>
    <w:p>
      <w:pPr>
        <w:pStyle w:val="TOC1"/>
        <w:tabs>
          <w:tab w:val="right" w:leader="dot" w:pos="8306"/>
        </w:tabs>
      </w:pPr>
      <w:hyperlink w:anchor="_Toc11004" w:history="1">
        <w:r>
          <w:rPr>
            <w:rFonts w:ascii="仿宋" w:eastAsia="仿宋" w:hAnsi="仿宋" w:cs="仿宋" w:hint="eastAsia"/>
            <w:lang w:eastAsia="zh-CN"/>
          </w:rPr>
          <w:t>十六、营销与推广策略</w:t>
        </w:r>
        <w:r>
          <w:tab/>
        </w:r>
        <w:r>
          <w:fldChar w:fldCharType="begin"/>
        </w:r>
        <w:r>
          <w:instrText xml:space="preserve"> PAGEREF _Toc11004 \h </w:instrText>
        </w:r>
        <w:r>
          <w:fldChar w:fldCharType="separate"/>
        </w:r>
        <w:r>
          <w:t>70</w:t>
        </w:r>
        <w:r>
          <w:fldChar w:fldCharType="end"/>
        </w:r>
      </w:hyperlink>
    </w:p>
    <w:p>
      <w:pPr>
        <w:pStyle w:val="TOC2"/>
        <w:tabs>
          <w:tab w:val="right" w:leader="dot" w:pos="8306"/>
        </w:tabs>
      </w:pPr>
      <w:hyperlink w:anchor="_Toc9708" w:history="1">
        <w:r>
          <w:rPr>
            <w:rFonts w:ascii="仿宋" w:eastAsia="仿宋" w:hAnsi="仿宋" w:cs="仿宋" w:hint="eastAsia"/>
            <w:lang w:eastAsia="zh-CN"/>
          </w:rPr>
          <w:t>(一)、产品/服务定位与特点</w:t>
        </w:r>
        <w:r>
          <w:tab/>
        </w:r>
        <w:r>
          <w:fldChar w:fldCharType="begin"/>
        </w:r>
        <w:r>
          <w:instrText xml:space="preserve"> PAGEREF _Toc9708 \h </w:instrText>
        </w:r>
        <w:r>
          <w:fldChar w:fldCharType="separate"/>
        </w:r>
        <w:r>
          <w:t>70</w:t>
        </w:r>
        <w:r>
          <w:fldChar w:fldCharType="end"/>
        </w:r>
      </w:hyperlink>
    </w:p>
    <w:p>
      <w:pPr>
        <w:pStyle w:val="TOC2"/>
        <w:tabs>
          <w:tab w:val="right" w:leader="dot" w:pos="8306"/>
        </w:tabs>
      </w:pPr>
      <w:hyperlink w:anchor="_Toc4370" w:history="1">
        <w:r>
          <w:rPr>
            <w:rFonts w:ascii="仿宋" w:eastAsia="仿宋" w:hAnsi="仿宋" w:cs="仿宋" w:hint="eastAsia"/>
            <w:lang w:eastAsia="zh-CN"/>
          </w:rPr>
          <w:t>(二)、市场定位与竞争分析</w:t>
        </w:r>
        <w:r>
          <w:tab/>
        </w:r>
        <w:r>
          <w:fldChar w:fldCharType="begin"/>
        </w:r>
        <w:r>
          <w:instrText xml:space="preserve"> PAGEREF _Toc4370 \h </w:instrText>
        </w:r>
        <w:r>
          <w:fldChar w:fldCharType="separate"/>
        </w:r>
        <w:r>
          <w:t>72</w:t>
        </w:r>
        <w:r>
          <w:fldChar w:fldCharType="end"/>
        </w:r>
      </w:hyperlink>
    </w:p>
    <w:p>
      <w:pPr>
        <w:pStyle w:val="TOC2"/>
        <w:tabs>
          <w:tab w:val="right" w:leader="dot" w:pos="8306"/>
        </w:tabs>
      </w:pPr>
      <w:hyperlink w:anchor="_Toc1067" w:history="1">
        <w:r>
          <w:rPr>
            <w:rFonts w:ascii="仿宋" w:eastAsia="仿宋" w:hAnsi="仿宋" w:cs="仿宋" w:hint="eastAsia"/>
            <w:lang w:eastAsia="zh-CN"/>
          </w:rPr>
          <w:t>(三)、营销渠道与策略</w:t>
        </w:r>
        <w:r>
          <w:tab/>
        </w:r>
        <w:r>
          <w:fldChar w:fldCharType="begin"/>
        </w:r>
        <w:r>
          <w:instrText xml:space="preserve"> PAGEREF _Toc1067 \h </w:instrText>
        </w:r>
        <w:r>
          <w:fldChar w:fldCharType="separate"/>
        </w:r>
        <w:r>
          <w:t>73</w:t>
        </w:r>
        <w:r>
          <w:fldChar w:fldCharType="end"/>
        </w:r>
      </w:hyperlink>
    </w:p>
    <w:p>
      <w:pPr>
        <w:pStyle w:val="TOC2"/>
        <w:tabs>
          <w:tab w:val="right" w:leader="dot" w:pos="8306"/>
        </w:tabs>
      </w:pPr>
      <w:hyperlink w:anchor="_Toc29684" w:history="1">
        <w:r>
          <w:rPr>
            <w:rFonts w:ascii="仿宋" w:eastAsia="仿宋" w:hAnsi="仿宋" w:cs="仿宋" w:hint="eastAsia"/>
            <w:lang w:eastAsia="zh-CN"/>
          </w:rPr>
          <w:t>(四)、推广与宣传活动</w:t>
        </w:r>
        <w:r>
          <w:tab/>
        </w:r>
        <w:r>
          <w:fldChar w:fldCharType="begin"/>
        </w:r>
        <w:r>
          <w:instrText xml:space="preserve"> PAGEREF _Toc29684 \h </w:instrText>
        </w:r>
        <w:r>
          <w:fldChar w:fldCharType="separate"/>
        </w:r>
        <w:r>
          <w:t>74</w:t>
        </w:r>
        <w:r>
          <w:fldChar w:fldCharType="end"/>
        </w:r>
      </w:hyperlink>
    </w:p>
    <w:p>
      <w:pPr>
        <w:pStyle w:val="TOC1"/>
        <w:tabs>
          <w:tab w:val="right" w:leader="dot" w:pos="8306"/>
        </w:tabs>
      </w:pPr>
      <w:hyperlink w:anchor="_Toc21841" w:history="1">
        <w:r>
          <w:rPr>
            <w:rFonts w:ascii="仿宋" w:eastAsia="仿宋" w:hAnsi="仿宋" w:cs="仿宋" w:hint="eastAsia"/>
            <w:lang w:eastAsia="zh-CN"/>
          </w:rPr>
          <w:t>十七、新型流动人卫激光测距仪项目治理与监督</w:t>
        </w:r>
        <w:r>
          <w:tab/>
        </w:r>
        <w:r>
          <w:fldChar w:fldCharType="begin"/>
        </w:r>
        <w:r>
          <w:instrText xml:space="preserve"> PAGEREF _Toc21841 \h </w:instrText>
        </w:r>
        <w:r>
          <w:fldChar w:fldCharType="separate"/>
        </w:r>
        <w:r>
          <w:t>80</w:t>
        </w:r>
        <w:r>
          <w:fldChar w:fldCharType="end"/>
        </w:r>
      </w:hyperlink>
    </w:p>
    <w:p>
      <w:pPr>
        <w:pStyle w:val="TOC2"/>
        <w:tabs>
          <w:tab w:val="right" w:leader="dot" w:pos="8306"/>
        </w:tabs>
      </w:pPr>
      <w:hyperlink w:anchor="_Toc15166" w:history="1">
        <w:r>
          <w:rPr>
            <w:rFonts w:ascii="仿宋" w:eastAsia="仿宋" w:hAnsi="仿宋" w:cs="仿宋" w:hint="eastAsia"/>
            <w:lang w:eastAsia="zh-CN"/>
          </w:rPr>
          <w:t>(一)、新型流动人卫激光测距仪项目治理结构</w:t>
        </w:r>
        <w:r>
          <w:tab/>
        </w:r>
        <w:r>
          <w:fldChar w:fldCharType="begin"/>
        </w:r>
        <w:r>
          <w:instrText xml:space="preserve"> PAGEREF _Toc15166 \h </w:instrText>
        </w:r>
        <w:r>
          <w:fldChar w:fldCharType="separate"/>
        </w:r>
        <w:r>
          <w:t>80</w:t>
        </w:r>
        <w:r>
          <w:fldChar w:fldCharType="end"/>
        </w:r>
      </w:hyperlink>
    </w:p>
    <w:p>
      <w:pPr>
        <w:pStyle w:val="TOC2"/>
        <w:tabs>
          <w:tab w:val="right" w:leader="dot" w:pos="8306"/>
        </w:tabs>
      </w:pPr>
      <w:hyperlink w:anchor="_Toc22235" w:history="1">
        <w:r>
          <w:rPr>
            <w:rFonts w:ascii="仿宋" w:eastAsia="仿宋" w:hAnsi="仿宋" w:cs="仿宋" w:hint="eastAsia"/>
            <w:lang w:eastAsia="zh-CN"/>
          </w:rPr>
          <w:t>(二)、监督与审计</w:t>
        </w:r>
        <w:r>
          <w:tab/>
        </w:r>
        <w:r>
          <w:fldChar w:fldCharType="begin"/>
        </w:r>
        <w:r>
          <w:instrText xml:space="preserve"> PAGEREF _Toc22235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435"/>
      <w:r>
        <w:rPr>
          <w:rFonts w:ascii="仿宋" w:eastAsia="仿宋" w:hAnsi="仿宋" w:cs="仿宋" w:hint="eastAsia"/>
          <w:sz w:val="28"/>
          <w:lang w:eastAsia="zh-CN"/>
        </w:rPr>
        <w:t>一、新型流动人卫激光测距仪项目可持续发展</w:t>
      </w:r>
      <w:bookmarkEnd w:id="2"/>
    </w:p>
    <w:p>
      <w:pPr>
        <w:pStyle w:val="Heading2"/>
        <w:rPr>
          <w:rFonts w:ascii="仿宋" w:eastAsia="仿宋" w:hAnsi="仿宋" w:cs="仿宋" w:hint="eastAsia"/>
          <w:lang w:eastAsia="zh-CN"/>
        </w:rPr>
      </w:pPr>
      <w:bookmarkStart w:id="3" w:name="_Toc2441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流动人卫激光测距仪项目中，新型流动人卫激光测距仪项目团队着眼于未来，明确了可持续发展的战略方向。制定的具体可持续发展目标包括降低资源使用、采用环保技术、最大化社会效益等。这一步骤不仅有助于新型流动人卫激光测距仪项目在环保和社会责任方面达到最高标准，也为未来提供了明确的指引，确保新型流动人卫激光测距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可持续实践的融入新型流动人卫激光测距仪项目管理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流动人卫激光测距仪项目管理周期。从新型流动人卫激光测距仪项目规划开始，新型流动人卫激光测距仪项目团队就考虑了环境和社会的因素。在执行阶段，新型流动人卫激光测距仪项目团队积极推动绿色技术的应用，优化资源利用。此外，关注员工的社会责任，通过培训和沟通活动提高员工对可持续发展的认知，使他们能够在日常工作中践行可持续实践。这些举措不仅为新型流动人卫激光测距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66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流动人卫激光测距仪项目的可持续发展理念，我们深信环保与社会责任是新型流动人卫激光测距仪项目成功的关键支柱。在新型流动人卫激光测距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团队通过引入先进的环保技术、建立高效的废物处理系统以及推动能源节约措施，积极履行环保责任。定期的环保监测和评估确保新型流动人卫激光测距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不仅致力于自身可持续发展，还注重对社会的回馈。通过支持社区新型流动人卫激光测距仪项目、参与慈善事业、提供培训机会等方式，新型流动人卫激光测距仪项目积极履行社会责任。与当地社区建立积极互动，关注员工的工作与生活平衡，以及员工的身心健康，是新型流动人卫激光测距仪项目在社会责任层面的关键举措。这样的实践不仅增强了新型流动人卫激光测距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253"/>
      <w:r>
        <w:rPr>
          <w:rFonts w:ascii="仿宋" w:eastAsia="仿宋" w:hAnsi="仿宋" w:cs="仿宋" w:hint="eastAsia"/>
          <w:sz w:val="28"/>
          <w:lang w:eastAsia="zh-CN"/>
        </w:rPr>
        <w:t>二、新型流动人卫激光测距仪项目建设单位说明</w:t>
      </w:r>
      <w:bookmarkEnd w:id="5"/>
    </w:p>
    <w:p>
      <w:pPr>
        <w:pStyle w:val="Heading2"/>
        <w:rPr>
          <w:rFonts w:ascii="仿宋" w:eastAsia="仿宋" w:hAnsi="仿宋" w:cs="仿宋" w:hint="eastAsia"/>
          <w:lang w:eastAsia="zh-CN"/>
        </w:rPr>
      </w:pPr>
      <w:bookmarkStart w:id="6" w:name="_Toc15678"/>
      <w:r>
        <w:rPr>
          <w:rFonts w:ascii="仿宋" w:eastAsia="仿宋" w:hAnsi="仿宋" w:cs="仿宋" w:hint="eastAsia"/>
          <w:lang w:eastAsia="zh-CN"/>
        </w:rPr>
        <w:t>(一)、新型流动人卫激光测距仪项目承办单位基本情况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44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流动人卫激光测距仪项目承办单位的XXXX，我们着眼于实现可持续的经济效益。通过技术创新和解决方案的提供，公司预计在新型流动人卫激光测距仪项目执行期间将获得可观的收入增长。这一收入来源主要包括新型流动人卫激光测距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同时，我们注重成本控制和效率提升，以确保新型流动人卫激光测距仪项目的可持续盈利。透过精细的管理和资源优化，公司期望实现新型流动人卫激光测距仪项目利润最大化。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流动人卫激光测距仪项目实施进行全面的投资评估，包括新型流动人卫激光测距仪项目启动阶段的资金投入和后续运营成本。通过对新型流动人卫激光测距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型流动人卫激光测距仪项目实施过程中具备足够的资金流动性，公司将进行详尽的现金流分析。这包括资金需求的合理预测、新型流动人卫激光测距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8534"/>
      <w:r>
        <w:rPr>
          <w:rFonts w:ascii="仿宋" w:eastAsia="仿宋" w:hAnsi="仿宋" w:cs="仿宋" w:hint="eastAsia"/>
          <w:sz w:val="28"/>
          <w:lang w:eastAsia="zh-CN"/>
        </w:rPr>
        <w:t>三、新型流动人卫激光测距仪项目土建工程</w:t>
      </w:r>
      <w:bookmarkEnd w:id="8"/>
    </w:p>
    <w:p>
      <w:pPr>
        <w:pStyle w:val="Heading2"/>
        <w:rPr>
          <w:rFonts w:ascii="仿宋" w:eastAsia="仿宋" w:hAnsi="仿宋" w:cs="仿宋" w:hint="eastAsia"/>
          <w:lang w:eastAsia="zh-CN"/>
        </w:rPr>
      </w:pPr>
      <w:bookmarkStart w:id="9" w:name="_Toc1886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在新型流动人卫激光测距仪项目的建筑工程设计中，我们将秉承一系列重要的设计原则，以确保新型流动人卫激光测距仪项目建筑在功能、美观、可持续性等方面达到最佳效果。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首要原则是确保建筑的功能性得到最大化的发挥。我们将充分理解新型流动人卫激光测距仪项目的实际需求，合理布局各个功能区域，保证建筑在满足业务需求的同时，提供高效的工作环境。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在建筑设计中，我们将综合考虑建设和运营成本。通过精细的经济效益分析，确保设计方案在高效利用资源的同时，对新型流动人卫激光测距仪项目的长期盈利能力有积极的贡献。</w:t>
      </w:r>
    </w:p>
    <w:p>
      <w:pPr>
        <w:pStyle w:val="Heading2"/>
        <w:ind w:firstLine="560" w:firstLineChars="200"/>
        <w:rPr>
          <w:rFonts w:ascii="仿宋" w:eastAsia="仿宋" w:hAnsi="仿宋" w:cs="仿宋" w:hint="eastAsia"/>
          <w:sz w:val="28"/>
          <w:lang w:eastAsia="zh-CN"/>
        </w:rPr>
      </w:pPr>
      <w:bookmarkStart w:id="10" w:name="_Toc410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流动人卫激光测距仪项目的土建工程设计中，我们将精准设定设计年限，结合新型流动人卫激光测距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流动人卫激光测距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8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新型流动人卫激光测距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流动人卫激光测距仪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新型流动人卫激光测距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32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本期工程新型流动人卫激光测距仪项目预计总建筑面积XXX平方米，其中：计容建筑面积XXX平方米，计划建筑工程投资XX万元，占新型流动人卫激光测距仪项目总投资的XX%。</w:t>
      </w:r>
    </w:p>
    <w:p>
      <w:pPr>
        <w:pStyle w:val="Heading1"/>
        <w:ind w:firstLine="560" w:firstLineChars="200"/>
        <w:rPr>
          <w:rFonts w:ascii="仿宋" w:eastAsia="仿宋" w:hAnsi="仿宋" w:cs="仿宋" w:hint="eastAsia"/>
          <w:sz w:val="28"/>
          <w:lang w:eastAsia="zh-CN"/>
        </w:rPr>
      </w:pPr>
      <w:bookmarkStart w:id="13" w:name="_Toc1010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482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新型流动人卫激光测距仪项目的主要产品是XXXX，预计年产值为XXX万元。这一产品在市场中占据着重要的地位，其广泛的应用范围使得该新型流动人卫激光测距仪项目的市场前景非常广阔。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流动人卫激光测距仪项目的xxx产品作为重要的原材料之一，将在多个领域发挥关键作用。其在建筑、交通、能源等方面的广泛应用将为整个产业链提供强大的支持，形成产业协同效应。新型流动人卫激光测距仪项目的年产值XXX万XXX万XXX万万元不仅反映了其在市场上的巨大潜力，更预示着它对国民经济的积极贡献。这种关联度高、涉及面广的产业关系，使得该新型流动人卫激光测距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138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总征地面积为XXXX平方米，相当于约XX.XX亩，其中净用地面积为XXXX平方米，红线范围内相当于约XX.XX亩。这一用地规模充分考虑了新型流动人卫激光测距仪项目的建设需求，保障了新型流动人卫激光测距仪项目在合适的空间内得以充分发展。新型流动人卫激光测距仪项目规划的总建筑面积为XXXX平方米，其中主体工程建设占XXXX平方米，计容建筑面积达XXXX平方米。预计建筑工程的投资将达到XXXX万元，为新型流动人卫激光测距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计划购置的设备共计XXXX台（套），设备购置费用为XXXX万元。这一设备购置计划充分考虑到新型流动人卫激光测距仪项目的生产需求和技术要求，确保了新型流动人卫激光测距仪项目在生产运营中具备先进的技术装备和高效的生产能力。设备的合理配置将为新型流动人卫激光测距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计划总投资为XXXX万元，预计年实现营业收入为XXXX万元。这一产能规模的设定旨在确保新型流动人卫激光测距仪项目能够在投资与回报之间取得平衡，实现长期可持续的发展。新型流动人卫激光测距仪项目的总投资充分考虑到各个方面的需求，包括用地建设、设备购置等多个环节，以确保新型流动人卫激光测距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4690"/>
      <w:r>
        <w:rPr>
          <w:rFonts w:ascii="仿宋" w:eastAsia="仿宋" w:hAnsi="仿宋" w:cs="仿宋" w:hint="eastAsia"/>
          <w:sz w:val="28"/>
          <w:lang w:eastAsia="zh-CN"/>
        </w:rPr>
        <w:t>五、新型流动人卫激光测距仪项目概论</w:t>
      </w:r>
      <w:bookmarkEnd w:id="16"/>
    </w:p>
    <w:p>
      <w:pPr>
        <w:pStyle w:val="Heading2"/>
        <w:rPr>
          <w:rFonts w:ascii="仿宋" w:eastAsia="仿宋" w:hAnsi="仿宋" w:cs="仿宋" w:hint="eastAsia"/>
          <w:lang w:eastAsia="zh-CN"/>
        </w:rPr>
      </w:pPr>
      <w:bookmarkStart w:id="17" w:name="_Toc14292"/>
      <w:r>
        <w:rPr>
          <w:rFonts w:ascii="仿宋" w:eastAsia="仿宋" w:hAnsi="仿宋" w:cs="仿宋" w:hint="eastAsia"/>
          <w:lang w:eastAsia="zh-CN"/>
        </w:rPr>
        <w:t>(一)、新型流动人卫激光测距仪项目概况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起源追溯至对市场的深入洞察。市场的不断演变与变革为新型流动人卫激光测距仪项目提供了难得的机遇。当前市场存在的需求缺口和变革的大环境共同构成了新型流动人卫激光测距仪项目的背景。这个新型流动人卫激光测距仪项目旨在充分利用市场机遇，填补行业中尚未满足的需求，为客户提供全新的解决方案。市场的变革和需求的增长使得这个新型流动人卫激光测距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新型流动人卫激光测距仪项目名称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正式命名为新型流动人卫激光测距仪。这个名称不仅仅是一个标识，更代表了新型流动人卫激光测距仪项目的核心理念和愿景。它蕴含着新型流动人卫激光测距仪项目所要解决问题的关键字，具有强烈的表达和辨识度，为新型流动人卫激光测距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新型流动人卫激光测距仪项目目标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核心目标是提供一种全新、高效的解决方案，满足客户日益增长的需求。新型流动人卫激光测距仪项目追求的不仅仅是满足市场需求，更是在市场中获得卓越的竞争优势。通过不断提升产品或服务的质量和创新水平，新型流动人卫激光测距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新型流动人卫激光测距仪项目范围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全面涵盖了产品研发、制造、市场推广和售后服务，确保从产品设计到最终用户体验的全方位关注。这一全面的新型流动人卫激光测距仪项目范围是为了确保新型流动人卫激光测距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新型流动人卫激光测距仪项目时间表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计划在未来18个月内完成，包括研发、测试、市场试点和正式推出等不同阶段。这个时间表的合理设计是为了确保新型流动人卫激光测距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新型流动人卫激光测距仪项目预算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总预算估算为XX百万美元，主要分配在研发、市场推广、人员培训和运营等方面。这一充足的预算为新型流动人卫激光测距仪项目提供了充足的资源，确保新型流动人卫激光测距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新型流动人卫激光测距仪项目风险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可能面临的风险包括市场接受度低、技术难题、竞争激烈等。新型流动人卫激光测距仪项目团队已经制定了相应的风险应对计划，通过前瞻性的风险管理，确保新型流动人卫激光测距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新型流动人卫激光测距仪项目团队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汇聚了一支经验丰富、多领域专业素养的核心团队，确保新型流动人卫激光测距仪项目在各个方面都能拥有高水平的执行力。团队的协同作战是新型流动人卫激光测距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新型流动人卫激光测距仪项目背景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新型流动人卫激光测距仪项目的背景根植于市场对更高效、创新产品的渴望，同时也受到科技发展对行业格局的深刻改变的影响。这为新型流动人卫激光测距仪项目提供了广阔的发展空间和市场需求。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新型流动人卫激光测距仪项目现状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截至目前，新型流动人卫激光测距仪项目已完成市场调研和技术验证，取得了初步的成功。这为新型流动人卫激光测距仪项目在未来的发展奠定了坚实的基础，为更远大的目标打下了坚实的基石。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1196"/>
      <w:r>
        <w:rPr>
          <w:rFonts w:ascii="仿宋" w:eastAsia="仿宋" w:hAnsi="仿宋" w:cs="仿宋" w:hint="eastAsia"/>
          <w:sz w:val="28"/>
          <w:lang w:eastAsia="zh-CN"/>
        </w:rPr>
        <w:t>(二)、新型流动人卫激光测距仪项目目标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流动人卫激光测距仪项目首要业务目标是在市场中占据有利地位，实现产品/服务的成功推广和销售。通过不断提升产品质量、创新性，新型流动人卫激光测距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在科技迅速发展的时代，新型流动人卫激光测距仪项目着眼于技术创新。通过持续的研发和技术升级，新型流动人卫激光测距仪项目旨在推出更具创新性的产品或服务，以满足市场对新鲜、先进解决方案的需求。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流动人卫激光测距仪项目设定了客户满意度目标。通过提供卓越的产品质量和优质的客户服务，新型流动人卫激光测距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注重社会责任和可持续发展。通过实施环保、社会责任新型流动人卫激光测距仪项目，新型流动人卫激光测距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新型流动人卫激光测距仪项目的团队是实现目标的核心驱动力。因此，新型流动人卫激光测距仪项目设定了团队发展目标，包括提升团队成员的专业技能、培养领导力，以及搭建协同高效的团队工作氛围。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1032"/>
      <w:r>
        <w:rPr>
          <w:rFonts w:ascii="仿宋" w:eastAsia="仿宋" w:hAnsi="仿宋" w:cs="仿宋" w:hint="eastAsia"/>
          <w:sz w:val="28"/>
          <w:lang w:eastAsia="zh-CN"/>
        </w:rPr>
        <w:t>(三)、新型流动人卫激光测距仪项目提出的理由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新型流动人卫激光测距仪项目提出的理由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提出源于对市场机遇的深刻洞察。当前市场中存在的需求缺口和行业发展趋势表明，有巨大的商业机会等待被开发。通过准确捕捉市场机遇，新型流动人卫激光测距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理念基于对技术创新的信仰。通过持续的研发和技术投入，新型流动人卫激光测距仪项目有望推出更具创新性的产品或服务。在科技飞速发展的当下，新型流动人卫激光测距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提出是为了增强企业的行业竞争力。通过提升产品或服务的质量和独特性，新型流动人卫激光测距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https://d.book118.com/508006051054006041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396F57"/>
    <w:rsid w:val="4F396F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0605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2024-02-21T23:28:00Z</dcterms:created>
  <dcterms:modified xsi:type="dcterms:W3CDTF">2024-02-21T23:29:00Z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9F74D11FB264420E91105C930D38BADD_11</vt:lpwstr>
  </property>
  <property fmtid="{D5CDD505-2E9C-101B-9397-08002B2CF9AE}" pid="3" name="KSOProductBuildVer">
    <vt:lpwstr>2052-12.1.0.16250</vt:lpwstr>
  </property>
</Properties>
</file>