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2" w:history="1">
        <w:r>
          <w:rPr>
            <w:rFonts w:ascii="仿宋" w:eastAsia="仿宋" w:hAnsi="仿宋" w:cs="仿宋" w:hint="eastAsia"/>
            <w:lang w:eastAsia="zh-CN"/>
          </w:rPr>
          <w:t>前言</w:t>
        </w:r>
        <w:r>
          <w:tab/>
        </w:r>
        <w:r>
          <w:fldChar w:fldCharType="begin"/>
        </w:r>
        <w:r>
          <w:instrText xml:space="preserve"> PAGEREF _Toc18662 \h </w:instrText>
        </w:r>
        <w:r>
          <w:fldChar w:fldCharType="separate"/>
        </w:r>
        <w:r>
          <w:t>3</w:t>
        </w:r>
        <w:r>
          <w:fldChar w:fldCharType="end"/>
        </w:r>
      </w:hyperlink>
    </w:p>
    <w:p>
      <w:pPr>
        <w:pStyle w:val="TOC1"/>
        <w:tabs>
          <w:tab w:val="right" w:leader="dot" w:pos="8306"/>
        </w:tabs>
      </w:pPr>
      <w:hyperlink w:anchor="_Toc13452" w:history="1">
        <w:r>
          <w:rPr>
            <w:rFonts w:ascii="仿宋" w:eastAsia="仿宋" w:hAnsi="仿宋" w:cs="仿宋" w:hint="eastAsia"/>
            <w:lang w:eastAsia="zh-CN"/>
          </w:rPr>
          <w:t>一、LED照明项目建设背景及必要性分析</w:t>
        </w:r>
        <w:r>
          <w:tab/>
        </w:r>
        <w:r>
          <w:fldChar w:fldCharType="begin"/>
        </w:r>
        <w:r>
          <w:instrText xml:space="preserve"> PAGEREF _Toc13452 \h </w:instrText>
        </w:r>
        <w:r>
          <w:fldChar w:fldCharType="separate"/>
        </w:r>
        <w:r>
          <w:t>3</w:t>
        </w:r>
        <w:r>
          <w:fldChar w:fldCharType="end"/>
        </w:r>
      </w:hyperlink>
    </w:p>
    <w:p>
      <w:pPr>
        <w:pStyle w:val="TOC2"/>
        <w:tabs>
          <w:tab w:val="right" w:leader="dot" w:pos="8306"/>
        </w:tabs>
      </w:pPr>
      <w:hyperlink w:anchor="_Toc25316" w:history="1">
        <w:r>
          <w:rPr>
            <w:rFonts w:ascii="仿宋" w:eastAsia="仿宋" w:hAnsi="仿宋" w:cs="仿宋" w:hint="eastAsia"/>
            <w:lang w:eastAsia="zh-CN"/>
          </w:rPr>
          <w:t>(一)、LED照明项目背景分析</w:t>
        </w:r>
        <w:r>
          <w:tab/>
        </w:r>
        <w:r>
          <w:fldChar w:fldCharType="begin"/>
        </w:r>
        <w:r>
          <w:instrText xml:space="preserve"> PAGEREF _Toc25316 \h </w:instrText>
        </w:r>
        <w:r>
          <w:fldChar w:fldCharType="separate"/>
        </w:r>
        <w:r>
          <w:t>3</w:t>
        </w:r>
        <w:r>
          <w:fldChar w:fldCharType="end"/>
        </w:r>
      </w:hyperlink>
    </w:p>
    <w:p>
      <w:pPr>
        <w:pStyle w:val="TOC2"/>
        <w:tabs>
          <w:tab w:val="right" w:leader="dot" w:pos="8306"/>
        </w:tabs>
      </w:pPr>
      <w:hyperlink w:anchor="_Toc12591" w:history="1">
        <w:r>
          <w:rPr>
            <w:rFonts w:ascii="仿宋" w:eastAsia="仿宋" w:hAnsi="仿宋" w:cs="仿宋" w:hint="eastAsia"/>
            <w:lang w:eastAsia="zh-CN"/>
          </w:rPr>
          <w:t>(二)、LED照明项目建设必要性分析</w:t>
        </w:r>
        <w:r>
          <w:tab/>
        </w:r>
        <w:r>
          <w:fldChar w:fldCharType="begin"/>
        </w:r>
        <w:r>
          <w:instrText xml:space="preserve"> PAGEREF _Toc12591 \h </w:instrText>
        </w:r>
        <w:r>
          <w:fldChar w:fldCharType="separate"/>
        </w:r>
        <w:r>
          <w:t>5</w:t>
        </w:r>
        <w:r>
          <w:fldChar w:fldCharType="end"/>
        </w:r>
      </w:hyperlink>
    </w:p>
    <w:p>
      <w:pPr>
        <w:pStyle w:val="TOC1"/>
        <w:tabs>
          <w:tab w:val="right" w:leader="dot" w:pos="8306"/>
        </w:tabs>
      </w:pPr>
      <w:hyperlink w:anchor="_Toc29380" w:history="1">
        <w:r>
          <w:rPr>
            <w:rFonts w:ascii="仿宋" w:eastAsia="仿宋" w:hAnsi="仿宋" w:cs="仿宋" w:hint="eastAsia"/>
            <w:lang w:eastAsia="zh-CN"/>
          </w:rPr>
          <w:t>二、LED照明项目建设单位说明</w:t>
        </w:r>
        <w:r>
          <w:tab/>
        </w:r>
        <w:r>
          <w:fldChar w:fldCharType="begin"/>
        </w:r>
        <w:r>
          <w:instrText xml:space="preserve"> PAGEREF _Toc29380 \h </w:instrText>
        </w:r>
        <w:r>
          <w:fldChar w:fldCharType="separate"/>
        </w:r>
        <w:r>
          <w:t>6</w:t>
        </w:r>
        <w:r>
          <w:fldChar w:fldCharType="end"/>
        </w:r>
      </w:hyperlink>
    </w:p>
    <w:p>
      <w:pPr>
        <w:pStyle w:val="TOC2"/>
        <w:tabs>
          <w:tab w:val="right" w:leader="dot" w:pos="8306"/>
        </w:tabs>
      </w:pPr>
      <w:hyperlink w:anchor="_Toc16211" w:history="1">
        <w:r>
          <w:rPr>
            <w:rFonts w:ascii="仿宋" w:eastAsia="仿宋" w:hAnsi="仿宋" w:cs="仿宋" w:hint="eastAsia"/>
            <w:lang w:eastAsia="zh-CN"/>
          </w:rPr>
          <w:t>(一)、LED照明项目承办单位基本情况</w:t>
        </w:r>
        <w:r>
          <w:tab/>
        </w:r>
        <w:r>
          <w:fldChar w:fldCharType="begin"/>
        </w:r>
        <w:r>
          <w:instrText xml:space="preserve"> PAGEREF _Toc16211 \h </w:instrText>
        </w:r>
        <w:r>
          <w:fldChar w:fldCharType="separate"/>
        </w:r>
        <w:r>
          <w:t>6</w:t>
        </w:r>
        <w:r>
          <w:fldChar w:fldCharType="end"/>
        </w:r>
      </w:hyperlink>
    </w:p>
    <w:p>
      <w:pPr>
        <w:pStyle w:val="TOC2"/>
        <w:tabs>
          <w:tab w:val="right" w:leader="dot" w:pos="8306"/>
        </w:tabs>
      </w:pPr>
      <w:hyperlink w:anchor="_Toc8620" w:history="1">
        <w:r>
          <w:rPr>
            <w:rFonts w:ascii="仿宋" w:eastAsia="仿宋" w:hAnsi="仿宋" w:cs="仿宋" w:hint="eastAsia"/>
            <w:lang w:eastAsia="zh-CN"/>
          </w:rPr>
          <w:t>(二)、公司经济效益分析</w:t>
        </w:r>
        <w:r>
          <w:tab/>
        </w:r>
        <w:r>
          <w:fldChar w:fldCharType="begin"/>
        </w:r>
        <w:r>
          <w:instrText xml:space="preserve"> PAGEREF _Toc8620 \h </w:instrText>
        </w:r>
        <w:r>
          <w:fldChar w:fldCharType="separate"/>
        </w:r>
        <w:r>
          <w:t>6</w:t>
        </w:r>
        <w:r>
          <w:fldChar w:fldCharType="end"/>
        </w:r>
      </w:hyperlink>
    </w:p>
    <w:p>
      <w:pPr>
        <w:pStyle w:val="TOC1"/>
        <w:tabs>
          <w:tab w:val="right" w:leader="dot" w:pos="8306"/>
        </w:tabs>
      </w:pPr>
      <w:hyperlink w:anchor="_Toc28353" w:history="1">
        <w:r>
          <w:rPr>
            <w:rFonts w:ascii="仿宋" w:eastAsia="仿宋" w:hAnsi="仿宋" w:cs="仿宋" w:hint="eastAsia"/>
            <w:lang w:eastAsia="zh-CN"/>
          </w:rPr>
          <w:t>三、LED照明项目绩效评估</w:t>
        </w:r>
        <w:r>
          <w:tab/>
        </w:r>
        <w:r>
          <w:fldChar w:fldCharType="begin"/>
        </w:r>
        <w:r>
          <w:instrText xml:space="preserve"> PAGEREF _Toc28353 \h </w:instrText>
        </w:r>
        <w:r>
          <w:fldChar w:fldCharType="separate"/>
        </w:r>
        <w:r>
          <w:t>7</w:t>
        </w:r>
        <w:r>
          <w:fldChar w:fldCharType="end"/>
        </w:r>
      </w:hyperlink>
    </w:p>
    <w:p>
      <w:pPr>
        <w:pStyle w:val="TOC2"/>
        <w:tabs>
          <w:tab w:val="right" w:leader="dot" w:pos="8306"/>
        </w:tabs>
      </w:pPr>
      <w:hyperlink w:anchor="_Toc1681" w:history="1">
        <w:r>
          <w:rPr>
            <w:rFonts w:ascii="仿宋" w:eastAsia="仿宋" w:hAnsi="仿宋" w:cs="仿宋" w:hint="eastAsia"/>
            <w:lang w:eastAsia="zh-CN"/>
          </w:rPr>
          <w:t>(一)、绩效评估指标</w:t>
        </w:r>
        <w:r>
          <w:tab/>
        </w:r>
        <w:r>
          <w:fldChar w:fldCharType="begin"/>
        </w:r>
        <w:r>
          <w:instrText xml:space="preserve"> PAGEREF _Toc1681 \h </w:instrText>
        </w:r>
        <w:r>
          <w:fldChar w:fldCharType="separate"/>
        </w:r>
        <w:r>
          <w:t>7</w:t>
        </w:r>
        <w:r>
          <w:fldChar w:fldCharType="end"/>
        </w:r>
      </w:hyperlink>
    </w:p>
    <w:p>
      <w:pPr>
        <w:pStyle w:val="TOC2"/>
        <w:tabs>
          <w:tab w:val="right" w:leader="dot" w:pos="8306"/>
        </w:tabs>
      </w:pPr>
      <w:hyperlink w:anchor="_Toc28579" w:history="1">
        <w:r>
          <w:rPr>
            <w:rFonts w:ascii="仿宋" w:eastAsia="仿宋" w:hAnsi="仿宋" w:cs="仿宋" w:hint="eastAsia"/>
            <w:lang w:eastAsia="zh-CN"/>
          </w:rPr>
          <w:t>(二)、绩效评估方法</w:t>
        </w:r>
        <w:r>
          <w:tab/>
        </w:r>
        <w:r>
          <w:fldChar w:fldCharType="begin"/>
        </w:r>
        <w:r>
          <w:instrText xml:space="preserve"> PAGEREF _Toc28579 \h </w:instrText>
        </w:r>
        <w:r>
          <w:fldChar w:fldCharType="separate"/>
        </w:r>
        <w:r>
          <w:t>9</w:t>
        </w:r>
        <w:r>
          <w:fldChar w:fldCharType="end"/>
        </w:r>
      </w:hyperlink>
    </w:p>
    <w:p>
      <w:pPr>
        <w:pStyle w:val="TOC2"/>
        <w:tabs>
          <w:tab w:val="right" w:leader="dot" w:pos="8306"/>
        </w:tabs>
      </w:pPr>
      <w:hyperlink w:anchor="_Toc23003" w:history="1">
        <w:r>
          <w:rPr>
            <w:rFonts w:ascii="仿宋" w:eastAsia="仿宋" w:hAnsi="仿宋" w:cs="仿宋" w:hint="eastAsia"/>
            <w:lang w:eastAsia="zh-CN"/>
          </w:rPr>
          <w:t>(三)、绩效评估周期</w:t>
        </w:r>
        <w:r>
          <w:tab/>
        </w:r>
        <w:r>
          <w:fldChar w:fldCharType="begin"/>
        </w:r>
        <w:r>
          <w:instrText xml:space="preserve"> PAGEREF _Toc23003 \h </w:instrText>
        </w:r>
        <w:r>
          <w:fldChar w:fldCharType="separate"/>
        </w:r>
        <w:r>
          <w:t>10</w:t>
        </w:r>
        <w:r>
          <w:fldChar w:fldCharType="end"/>
        </w:r>
      </w:hyperlink>
    </w:p>
    <w:p>
      <w:pPr>
        <w:pStyle w:val="TOC1"/>
        <w:tabs>
          <w:tab w:val="right" w:leader="dot" w:pos="8306"/>
        </w:tabs>
      </w:pPr>
      <w:hyperlink w:anchor="_Toc17947" w:history="1">
        <w:r>
          <w:rPr>
            <w:rFonts w:ascii="仿宋" w:eastAsia="仿宋" w:hAnsi="仿宋" w:cs="仿宋" w:hint="eastAsia"/>
            <w:lang w:eastAsia="zh-CN"/>
          </w:rPr>
          <w:t>四、产品规划分析</w:t>
        </w:r>
        <w:r>
          <w:tab/>
        </w:r>
        <w:r>
          <w:fldChar w:fldCharType="begin"/>
        </w:r>
        <w:r>
          <w:instrText xml:space="preserve"> PAGEREF _Toc17947 \h </w:instrText>
        </w:r>
        <w:r>
          <w:fldChar w:fldCharType="separate"/>
        </w:r>
        <w:r>
          <w:t>11</w:t>
        </w:r>
        <w:r>
          <w:fldChar w:fldCharType="end"/>
        </w:r>
      </w:hyperlink>
    </w:p>
    <w:p>
      <w:pPr>
        <w:pStyle w:val="TOC2"/>
        <w:tabs>
          <w:tab w:val="right" w:leader="dot" w:pos="8306"/>
        </w:tabs>
      </w:pPr>
      <w:hyperlink w:anchor="_Toc28434" w:history="1">
        <w:r>
          <w:rPr>
            <w:rFonts w:ascii="仿宋" w:eastAsia="仿宋" w:hAnsi="仿宋" w:cs="仿宋" w:hint="eastAsia"/>
            <w:lang w:eastAsia="zh-CN"/>
          </w:rPr>
          <w:t>(一)、产品规划</w:t>
        </w:r>
        <w:r>
          <w:tab/>
        </w:r>
        <w:r>
          <w:fldChar w:fldCharType="begin"/>
        </w:r>
        <w:r>
          <w:instrText xml:space="preserve"> PAGEREF _Toc28434 \h </w:instrText>
        </w:r>
        <w:r>
          <w:fldChar w:fldCharType="separate"/>
        </w:r>
        <w:r>
          <w:t>11</w:t>
        </w:r>
        <w:r>
          <w:fldChar w:fldCharType="end"/>
        </w:r>
      </w:hyperlink>
    </w:p>
    <w:p>
      <w:pPr>
        <w:pStyle w:val="TOC2"/>
        <w:tabs>
          <w:tab w:val="right" w:leader="dot" w:pos="8306"/>
        </w:tabs>
      </w:pPr>
      <w:hyperlink w:anchor="_Toc8123" w:history="1">
        <w:r>
          <w:rPr>
            <w:rFonts w:ascii="仿宋" w:eastAsia="仿宋" w:hAnsi="仿宋" w:cs="仿宋" w:hint="eastAsia"/>
            <w:lang w:eastAsia="zh-CN"/>
          </w:rPr>
          <w:t>(二)、建设规模</w:t>
        </w:r>
        <w:r>
          <w:tab/>
        </w:r>
        <w:r>
          <w:fldChar w:fldCharType="begin"/>
        </w:r>
        <w:r>
          <w:instrText xml:space="preserve"> PAGEREF _Toc8123 \h </w:instrText>
        </w:r>
        <w:r>
          <w:fldChar w:fldCharType="separate"/>
        </w:r>
        <w:r>
          <w:t>11</w:t>
        </w:r>
        <w:r>
          <w:fldChar w:fldCharType="end"/>
        </w:r>
      </w:hyperlink>
    </w:p>
    <w:p>
      <w:pPr>
        <w:pStyle w:val="TOC1"/>
        <w:tabs>
          <w:tab w:val="right" w:leader="dot" w:pos="8306"/>
        </w:tabs>
      </w:pPr>
      <w:hyperlink w:anchor="_Toc27906" w:history="1">
        <w:r>
          <w:rPr>
            <w:rFonts w:ascii="仿宋" w:eastAsia="仿宋" w:hAnsi="仿宋" w:cs="仿宋" w:hint="eastAsia"/>
            <w:lang w:eastAsia="zh-CN"/>
          </w:rPr>
          <w:t>五、LED照明项目可持续发展</w:t>
        </w:r>
        <w:r>
          <w:tab/>
        </w:r>
        <w:r>
          <w:fldChar w:fldCharType="begin"/>
        </w:r>
        <w:r>
          <w:instrText xml:space="preserve"> PAGEREF _Toc27906 \h </w:instrText>
        </w:r>
        <w:r>
          <w:fldChar w:fldCharType="separate"/>
        </w:r>
        <w:r>
          <w:t>13</w:t>
        </w:r>
        <w:r>
          <w:fldChar w:fldCharType="end"/>
        </w:r>
      </w:hyperlink>
    </w:p>
    <w:p>
      <w:pPr>
        <w:pStyle w:val="TOC2"/>
        <w:tabs>
          <w:tab w:val="right" w:leader="dot" w:pos="8306"/>
        </w:tabs>
      </w:pPr>
      <w:hyperlink w:anchor="_Toc409" w:history="1">
        <w:r>
          <w:rPr>
            <w:rFonts w:ascii="仿宋" w:eastAsia="仿宋" w:hAnsi="仿宋" w:cs="仿宋" w:hint="eastAsia"/>
            <w:lang w:eastAsia="zh-CN"/>
          </w:rPr>
          <w:t>(一)、可持续战略与实践</w:t>
        </w:r>
        <w:r>
          <w:tab/>
        </w:r>
        <w:r>
          <w:fldChar w:fldCharType="begin"/>
        </w:r>
        <w:r>
          <w:instrText xml:space="preserve"> PAGEREF _Toc409 \h </w:instrText>
        </w:r>
        <w:r>
          <w:fldChar w:fldCharType="separate"/>
        </w:r>
        <w:r>
          <w:t>13</w:t>
        </w:r>
        <w:r>
          <w:fldChar w:fldCharType="end"/>
        </w:r>
      </w:hyperlink>
    </w:p>
    <w:p>
      <w:pPr>
        <w:pStyle w:val="TOC2"/>
        <w:tabs>
          <w:tab w:val="right" w:leader="dot" w:pos="8306"/>
        </w:tabs>
      </w:pPr>
      <w:hyperlink w:anchor="_Toc16380" w:history="1">
        <w:r>
          <w:rPr>
            <w:rFonts w:ascii="仿宋" w:eastAsia="仿宋" w:hAnsi="仿宋" w:cs="仿宋" w:hint="eastAsia"/>
            <w:lang w:eastAsia="zh-CN"/>
          </w:rPr>
          <w:t>(二)、环保与社会责任</w:t>
        </w:r>
        <w:r>
          <w:tab/>
        </w:r>
        <w:r>
          <w:fldChar w:fldCharType="begin"/>
        </w:r>
        <w:r>
          <w:instrText xml:space="preserve"> PAGEREF _Toc16380 \h </w:instrText>
        </w:r>
        <w:r>
          <w:fldChar w:fldCharType="separate"/>
        </w:r>
        <w:r>
          <w:t>13</w:t>
        </w:r>
        <w:r>
          <w:fldChar w:fldCharType="end"/>
        </w:r>
      </w:hyperlink>
    </w:p>
    <w:p>
      <w:pPr>
        <w:pStyle w:val="TOC1"/>
        <w:tabs>
          <w:tab w:val="right" w:leader="dot" w:pos="8306"/>
        </w:tabs>
      </w:pPr>
      <w:hyperlink w:anchor="_Toc31757" w:history="1">
        <w:r>
          <w:rPr>
            <w:rFonts w:ascii="仿宋" w:eastAsia="仿宋" w:hAnsi="仿宋" w:cs="仿宋" w:hint="eastAsia"/>
            <w:lang w:eastAsia="zh-CN"/>
          </w:rPr>
          <w:t>六、市场分析、调研</w:t>
        </w:r>
        <w:r>
          <w:tab/>
        </w:r>
        <w:r>
          <w:fldChar w:fldCharType="begin"/>
        </w:r>
        <w:r>
          <w:instrText xml:space="preserve"> PAGEREF _Toc31757 \h </w:instrText>
        </w:r>
        <w:r>
          <w:fldChar w:fldCharType="separate"/>
        </w:r>
        <w:r>
          <w:t>14</w:t>
        </w:r>
        <w:r>
          <w:fldChar w:fldCharType="end"/>
        </w:r>
      </w:hyperlink>
    </w:p>
    <w:p>
      <w:pPr>
        <w:pStyle w:val="TOC2"/>
        <w:tabs>
          <w:tab w:val="right" w:leader="dot" w:pos="8306"/>
        </w:tabs>
      </w:pPr>
      <w:hyperlink w:anchor="_Toc24347" w:history="1">
        <w:r>
          <w:rPr>
            <w:rFonts w:ascii="仿宋" w:eastAsia="仿宋" w:hAnsi="仿宋" w:cs="仿宋" w:hint="eastAsia"/>
            <w:lang w:eastAsia="zh-CN"/>
          </w:rPr>
          <w:t>(一)、LED照明行业分析</w:t>
        </w:r>
        <w:r>
          <w:tab/>
        </w:r>
        <w:r>
          <w:fldChar w:fldCharType="begin"/>
        </w:r>
        <w:r>
          <w:instrText xml:space="preserve"> PAGEREF _Toc24347 \h </w:instrText>
        </w:r>
        <w:r>
          <w:fldChar w:fldCharType="separate"/>
        </w:r>
        <w:r>
          <w:t>14</w:t>
        </w:r>
        <w:r>
          <w:fldChar w:fldCharType="end"/>
        </w:r>
      </w:hyperlink>
    </w:p>
    <w:p>
      <w:pPr>
        <w:pStyle w:val="TOC2"/>
        <w:tabs>
          <w:tab w:val="right" w:leader="dot" w:pos="8306"/>
        </w:tabs>
      </w:pPr>
      <w:hyperlink w:anchor="_Toc14688" w:history="1">
        <w:r>
          <w:rPr>
            <w:rFonts w:ascii="仿宋" w:eastAsia="仿宋" w:hAnsi="仿宋" w:cs="仿宋" w:hint="eastAsia"/>
            <w:lang w:eastAsia="zh-CN"/>
          </w:rPr>
          <w:t>(二)、LED照明市场分析预测</w:t>
        </w:r>
        <w:r>
          <w:tab/>
        </w:r>
        <w:r>
          <w:fldChar w:fldCharType="begin"/>
        </w:r>
        <w:r>
          <w:instrText xml:space="preserve"> PAGEREF _Toc14688 \h </w:instrText>
        </w:r>
        <w:r>
          <w:fldChar w:fldCharType="separate"/>
        </w:r>
        <w:r>
          <w:t>15</w:t>
        </w:r>
        <w:r>
          <w:fldChar w:fldCharType="end"/>
        </w:r>
      </w:hyperlink>
    </w:p>
    <w:p>
      <w:pPr>
        <w:pStyle w:val="TOC1"/>
        <w:tabs>
          <w:tab w:val="right" w:leader="dot" w:pos="8306"/>
        </w:tabs>
      </w:pPr>
      <w:hyperlink w:anchor="_Toc1207" w:history="1">
        <w:r>
          <w:rPr>
            <w:rFonts w:ascii="仿宋" w:eastAsia="仿宋" w:hAnsi="仿宋" w:cs="仿宋" w:hint="eastAsia"/>
            <w:lang w:eastAsia="zh-CN"/>
          </w:rPr>
          <w:t>七、LED照明项目人力资源管理</w:t>
        </w:r>
        <w:r>
          <w:tab/>
        </w:r>
        <w:r>
          <w:fldChar w:fldCharType="begin"/>
        </w:r>
        <w:r>
          <w:instrText xml:space="preserve"> PAGEREF _Toc1207 \h </w:instrText>
        </w:r>
        <w:r>
          <w:fldChar w:fldCharType="separate"/>
        </w:r>
        <w:r>
          <w:t>16</w:t>
        </w:r>
        <w:r>
          <w:fldChar w:fldCharType="end"/>
        </w:r>
      </w:hyperlink>
    </w:p>
    <w:p>
      <w:pPr>
        <w:pStyle w:val="TOC2"/>
        <w:tabs>
          <w:tab w:val="right" w:leader="dot" w:pos="8306"/>
        </w:tabs>
      </w:pPr>
      <w:hyperlink w:anchor="_Toc9970" w:history="1">
        <w:r>
          <w:rPr>
            <w:rFonts w:ascii="仿宋" w:eastAsia="仿宋" w:hAnsi="仿宋" w:cs="仿宋" w:hint="eastAsia"/>
            <w:lang w:eastAsia="zh-CN"/>
          </w:rPr>
          <w:t>(一)、建立健全的预算管理制度</w:t>
        </w:r>
        <w:r>
          <w:tab/>
        </w:r>
        <w:r>
          <w:fldChar w:fldCharType="begin"/>
        </w:r>
        <w:r>
          <w:instrText xml:space="preserve"> PAGEREF _Toc9970 \h </w:instrText>
        </w:r>
        <w:r>
          <w:fldChar w:fldCharType="separate"/>
        </w:r>
        <w:r>
          <w:t>16</w:t>
        </w:r>
        <w:r>
          <w:fldChar w:fldCharType="end"/>
        </w:r>
      </w:hyperlink>
    </w:p>
    <w:p>
      <w:pPr>
        <w:pStyle w:val="TOC2"/>
        <w:tabs>
          <w:tab w:val="right" w:leader="dot" w:pos="8306"/>
        </w:tabs>
      </w:pPr>
      <w:hyperlink w:anchor="_Toc15212" w:history="1">
        <w:r>
          <w:rPr>
            <w:rFonts w:ascii="仿宋" w:eastAsia="仿宋" w:hAnsi="仿宋" w:cs="仿宋" w:hint="eastAsia"/>
            <w:lang w:eastAsia="zh-CN"/>
          </w:rPr>
          <w:t>(二)、加强资金流动监控</w:t>
        </w:r>
        <w:r>
          <w:tab/>
        </w:r>
        <w:r>
          <w:fldChar w:fldCharType="begin"/>
        </w:r>
        <w:r>
          <w:instrText xml:space="preserve"> PAGEREF _Toc15212 \h </w:instrText>
        </w:r>
        <w:r>
          <w:fldChar w:fldCharType="separate"/>
        </w:r>
        <w:r>
          <w:t>18</w:t>
        </w:r>
        <w:r>
          <w:fldChar w:fldCharType="end"/>
        </w:r>
      </w:hyperlink>
    </w:p>
    <w:p>
      <w:pPr>
        <w:pStyle w:val="TOC2"/>
        <w:tabs>
          <w:tab w:val="right" w:leader="dot" w:pos="8306"/>
        </w:tabs>
      </w:pPr>
      <w:hyperlink w:anchor="_Toc13481" w:history="1">
        <w:r>
          <w:rPr>
            <w:rFonts w:ascii="仿宋" w:eastAsia="仿宋" w:hAnsi="仿宋" w:cs="仿宋" w:hint="eastAsia"/>
            <w:lang w:eastAsia="zh-CN"/>
          </w:rPr>
          <w:t>(三)、制定完善的风险控制机制</w:t>
        </w:r>
        <w:r>
          <w:tab/>
        </w:r>
        <w:r>
          <w:fldChar w:fldCharType="begin"/>
        </w:r>
        <w:r>
          <w:instrText xml:space="preserve"> PAGEREF _Toc13481 \h </w:instrText>
        </w:r>
        <w:r>
          <w:fldChar w:fldCharType="separate"/>
        </w:r>
        <w:r>
          <w:t>19</w:t>
        </w:r>
        <w:r>
          <w:fldChar w:fldCharType="end"/>
        </w:r>
      </w:hyperlink>
    </w:p>
    <w:p>
      <w:pPr>
        <w:pStyle w:val="TOC2"/>
        <w:tabs>
          <w:tab w:val="right" w:leader="dot" w:pos="8306"/>
        </w:tabs>
      </w:pPr>
      <w:hyperlink w:anchor="_Toc27745" w:history="1">
        <w:r>
          <w:rPr>
            <w:rFonts w:ascii="仿宋" w:eastAsia="仿宋" w:hAnsi="仿宋" w:cs="仿宋" w:hint="eastAsia"/>
            <w:lang w:eastAsia="zh-CN"/>
          </w:rPr>
          <w:t>(四)、优化成本管理</w:t>
        </w:r>
        <w:r>
          <w:tab/>
        </w:r>
        <w:r>
          <w:fldChar w:fldCharType="begin"/>
        </w:r>
        <w:r>
          <w:instrText xml:space="preserve"> PAGEREF _Toc27745 \h </w:instrText>
        </w:r>
        <w:r>
          <w:fldChar w:fldCharType="separate"/>
        </w:r>
        <w:r>
          <w:t>20</w:t>
        </w:r>
        <w:r>
          <w:fldChar w:fldCharType="end"/>
        </w:r>
      </w:hyperlink>
    </w:p>
    <w:p>
      <w:pPr>
        <w:pStyle w:val="TOC1"/>
        <w:tabs>
          <w:tab w:val="right" w:leader="dot" w:pos="8306"/>
        </w:tabs>
      </w:pPr>
      <w:hyperlink w:anchor="_Toc17565" w:history="1">
        <w:r>
          <w:rPr>
            <w:rFonts w:ascii="仿宋" w:eastAsia="仿宋" w:hAnsi="仿宋" w:cs="仿宋" w:hint="eastAsia"/>
            <w:lang w:eastAsia="zh-CN"/>
          </w:rPr>
          <w:t>八、LED照明项目投资规划</w:t>
        </w:r>
        <w:r>
          <w:tab/>
        </w:r>
        <w:r>
          <w:fldChar w:fldCharType="begin"/>
        </w:r>
        <w:r>
          <w:instrText xml:space="preserve"> PAGEREF _Toc17565 \h </w:instrText>
        </w:r>
        <w:r>
          <w:fldChar w:fldCharType="separate"/>
        </w:r>
        <w:r>
          <w:t>21</w:t>
        </w:r>
        <w:r>
          <w:fldChar w:fldCharType="end"/>
        </w:r>
      </w:hyperlink>
    </w:p>
    <w:p>
      <w:pPr>
        <w:pStyle w:val="TOC2"/>
        <w:tabs>
          <w:tab w:val="right" w:leader="dot" w:pos="8306"/>
        </w:tabs>
      </w:pPr>
      <w:hyperlink w:anchor="_Toc16559" w:history="1">
        <w:r>
          <w:rPr>
            <w:rFonts w:ascii="仿宋" w:eastAsia="仿宋" w:hAnsi="仿宋" w:cs="仿宋" w:hint="eastAsia"/>
            <w:lang w:eastAsia="zh-CN"/>
          </w:rPr>
          <w:t>(一)、LED照明项目总投资估算</w:t>
        </w:r>
        <w:r>
          <w:tab/>
        </w:r>
        <w:r>
          <w:fldChar w:fldCharType="begin"/>
        </w:r>
        <w:r>
          <w:instrText xml:space="preserve"> PAGEREF _Toc16559 \h </w:instrText>
        </w:r>
        <w:r>
          <w:fldChar w:fldCharType="separate"/>
        </w:r>
        <w:r>
          <w:t>21</w:t>
        </w:r>
        <w:r>
          <w:fldChar w:fldCharType="end"/>
        </w:r>
      </w:hyperlink>
    </w:p>
    <w:p>
      <w:pPr>
        <w:pStyle w:val="TOC2"/>
        <w:tabs>
          <w:tab w:val="right" w:leader="dot" w:pos="8306"/>
        </w:tabs>
      </w:pPr>
      <w:hyperlink w:anchor="_Toc30045" w:history="1">
        <w:r>
          <w:rPr>
            <w:rFonts w:ascii="仿宋" w:eastAsia="仿宋" w:hAnsi="仿宋" w:cs="仿宋" w:hint="eastAsia"/>
            <w:lang w:eastAsia="zh-CN"/>
          </w:rPr>
          <w:t>(二)、资金筹措</w:t>
        </w:r>
        <w:r>
          <w:tab/>
        </w:r>
        <w:r>
          <w:fldChar w:fldCharType="begin"/>
        </w:r>
        <w:r>
          <w:instrText xml:space="preserve"> PAGEREF _Toc30045 \h </w:instrText>
        </w:r>
        <w:r>
          <w:fldChar w:fldCharType="separate"/>
        </w:r>
        <w:r>
          <w:t>22</w:t>
        </w:r>
        <w:r>
          <w:fldChar w:fldCharType="end"/>
        </w:r>
      </w:hyperlink>
    </w:p>
    <w:p>
      <w:pPr>
        <w:pStyle w:val="TOC1"/>
        <w:tabs>
          <w:tab w:val="right" w:leader="dot" w:pos="8306"/>
        </w:tabs>
      </w:pPr>
      <w:hyperlink w:anchor="_Toc30486" w:history="1">
        <w:r>
          <w:rPr>
            <w:rFonts w:ascii="仿宋" w:eastAsia="仿宋" w:hAnsi="仿宋" w:cs="仿宋" w:hint="eastAsia"/>
            <w:lang w:eastAsia="zh-CN"/>
          </w:rPr>
          <w:t>九、LED照明项目风险管理</w:t>
        </w:r>
        <w:r>
          <w:tab/>
        </w:r>
        <w:r>
          <w:fldChar w:fldCharType="begin"/>
        </w:r>
        <w:r>
          <w:instrText xml:space="preserve"> PAGEREF _Toc30486 \h </w:instrText>
        </w:r>
        <w:r>
          <w:fldChar w:fldCharType="separate"/>
        </w:r>
        <w:r>
          <w:t>23</w:t>
        </w:r>
        <w:r>
          <w:fldChar w:fldCharType="end"/>
        </w:r>
      </w:hyperlink>
    </w:p>
    <w:p>
      <w:pPr>
        <w:pStyle w:val="TOC2"/>
        <w:tabs>
          <w:tab w:val="right" w:leader="dot" w:pos="8306"/>
        </w:tabs>
      </w:pPr>
      <w:hyperlink w:anchor="_Toc845" w:history="1">
        <w:r>
          <w:rPr>
            <w:rFonts w:ascii="仿宋" w:eastAsia="仿宋" w:hAnsi="仿宋" w:cs="仿宋" w:hint="eastAsia"/>
            <w:lang w:eastAsia="zh-CN"/>
          </w:rPr>
          <w:t>(一)、风险识别与评估</w:t>
        </w:r>
        <w:r>
          <w:tab/>
        </w:r>
        <w:r>
          <w:fldChar w:fldCharType="begin"/>
        </w:r>
        <w:r>
          <w:instrText xml:space="preserve"> PAGEREF _Toc845 \h </w:instrText>
        </w:r>
        <w:r>
          <w:fldChar w:fldCharType="separate"/>
        </w:r>
        <w:r>
          <w:t>23</w:t>
        </w:r>
        <w:r>
          <w:fldChar w:fldCharType="end"/>
        </w:r>
      </w:hyperlink>
    </w:p>
    <w:p>
      <w:pPr>
        <w:pStyle w:val="TOC2"/>
        <w:tabs>
          <w:tab w:val="right" w:leader="dot" w:pos="8306"/>
        </w:tabs>
      </w:pPr>
      <w:hyperlink w:anchor="_Toc6255" w:history="1">
        <w:r>
          <w:rPr>
            <w:rFonts w:ascii="仿宋" w:eastAsia="仿宋" w:hAnsi="仿宋" w:cs="仿宋" w:hint="eastAsia"/>
            <w:lang w:eastAsia="zh-CN"/>
          </w:rPr>
          <w:t>(二)、风险应对策略</w:t>
        </w:r>
        <w:r>
          <w:tab/>
        </w:r>
        <w:r>
          <w:fldChar w:fldCharType="begin"/>
        </w:r>
        <w:r>
          <w:instrText xml:space="preserve"> PAGEREF _Toc6255 \h </w:instrText>
        </w:r>
        <w:r>
          <w:fldChar w:fldCharType="separate"/>
        </w:r>
        <w:r>
          <w:t>24</w:t>
        </w:r>
        <w:r>
          <w:fldChar w:fldCharType="end"/>
        </w:r>
      </w:hyperlink>
    </w:p>
    <w:p>
      <w:pPr>
        <w:pStyle w:val="TOC2"/>
        <w:tabs>
          <w:tab w:val="right" w:leader="dot" w:pos="8306"/>
        </w:tabs>
      </w:pPr>
      <w:hyperlink w:anchor="_Toc8675" w:history="1">
        <w:r>
          <w:rPr>
            <w:rFonts w:ascii="仿宋" w:eastAsia="仿宋" w:hAnsi="仿宋" w:cs="仿宋" w:hint="eastAsia"/>
            <w:lang w:eastAsia="zh-CN"/>
          </w:rPr>
          <w:t>(三)、风险监控与控制</w:t>
        </w:r>
        <w:r>
          <w:tab/>
        </w:r>
        <w:r>
          <w:fldChar w:fldCharType="begin"/>
        </w:r>
        <w:r>
          <w:instrText xml:space="preserve"> PAGEREF _Toc8675 \h </w:instrText>
        </w:r>
        <w:r>
          <w:fldChar w:fldCharType="separate"/>
        </w:r>
        <w:r>
          <w:t>26</w:t>
        </w:r>
        <w:r>
          <w:fldChar w:fldCharType="end"/>
        </w:r>
      </w:hyperlink>
    </w:p>
    <w:p>
      <w:pPr>
        <w:pStyle w:val="TOC1"/>
        <w:tabs>
          <w:tab w:val="right" w:leader="dot" w:pos="8306"/>
        </w:tabs>
      </w:pPr>
      <w:hyperlink w:anchor="_Toc2159" w:history="1">
        <w:r>
          <w:rPr>
            <w:rFonts w:ascii="仿宋" w:eastAsia="仿宋" w:hAnsi="仿宋" w:cs="仿宋" w:hint="eastAsia"/>
            <w:lang w:eastAsia="zh-CN"/>
          </w:rPr>
          <w:t>十、生产安全保护</w:t>
        </w:r>
        <w:r>
          <w:tab/>
        </w:r>
        <w:r>
          <w:fldChar w:fldCharType="begin"/>
        </w:r>
        <w:r>
          <w:instrText xml:space="preserve"> PAGEREF _Toc2159 \h </w:instrText>
        </w:r>
        <w:r>
          <w:fldChar w:fldCharType="separate"/>
        </w:r>
        <w:r>
          <w:t>27</w:t>
        </w:r>
        <w:r>
          <w:fldChar w:fldCharType="end"/>
        </w:r>
      </w:hyperlink>
    </w:p>
    <w:p>
      <w:pPr>
        <w:pStyle w:val="TOC2"/>
        <w:tabs>
          <w:tab w:val="right" w:leader="dot" w:pos="8306"/>
        </w:tabs>
      </w:pPr>
      <w:hyperlink w:anchor="_Toc29639" w:history="1">
        <w:r>
          <w:rPr>
            <w:rFonts w:ascii="仿宋" w:eastAsia="仿宋" w:hAnsi="仿宋" w:cs="仿宋" w:hint="eastAsia"/>
            <w:lang w:eastAsia="zh-CN"/>
          </w:rPr>
          <w:t>(一)、消防安全</w:t>
        </w:r>
        <w:r>
          <w:tab/>
        </w:r>
        <w:r>
          <w:fldChar w:fldCharType="begin"/>
        </w:r>
        <w:r>
          <w:instrText xml:space="preserve"> PAGEREF _Toc29639 \h </w:instrText>
        </w:r>
        <w:r>
          <w:fldChar w:fldCharType="separate"/>
        </w:r>
        <w:r>
          <w:t>27</w:t>
        </w:r>
        <w:r>
          <w:fldChar w:fldCharType="end"/>
        </w:r>
      </w:hyperlink>
    </w:p>
    <w:p>
      <w:pPr>
        <w:pStyle w:val="TOC2"/>
        <w:tabs>
          <w:tab w:val="right" w:leader="dot" w:pos="8306"/>
        </w:tabs>
      </w:pPr>
      <w:hyperlink w:anchor="_Toc7605" w:history="1">
        <w:r>
          <w:rPr>
            <w:rFonts w:ascii="仿宋" w:eastAsia="仿宋" w:hAnsi="仿宋" w:cs="仿宋" w:hint="eastAsia"/>
            <w:lang w:eastAsia="zh-CN"/>
          </w:rPr>
          <w:t>(二)、防火防爆总图布置措施</w:t>
        </w:r>
        <w:r>
          <w:tab/>
        </w:r>
        <w:r>
          <w:fldChar w:fldCharType="begin"/>
        </w:r>
        <w:r>
          <w:instrText xml:space="preserve"> PAGEREF _Toc7605 \h </w:instrText>
        </w:r>
        <w:r>
          <w:fldChar w:fldCharType="separate"/>
        </w:r>
        <w:r>
          <w:t>28</w:t>
        </w:r>
        <w:r>
          <w:fldChar w:fldCharType="end"/>
        </w:r>
      </w:hyperlink>
    </w:p>
    <w:p>
      <w:pPr>
        <w:pStyle w:val="TOC2"/>
        <w:tabs>
          <w:tab w:val="right" w:leader="dot" w:pos="8306"/>
        </w:tabs>
      </w:pPr>
      <w:hyperlink w:anchor="_Toc16693" w:history="1">
        <w:r>
          <w:rPr>
            <w:rFonts w:ascii="仿宋" w:eastAsia="仿宋" w:hAnsi="仿宋" w:cs="仿宋" w:hint="eastAsia"/>
            <w:lang w:eastAsia="zh-CN"/>
          </w:rPr>
          <w:t>(三)、自然灾害防范措施</w:t>
        </w:r>
        <w:r>
          <w:tab/>
        </w:r>
        <w:r>
          <w:fldChar w:fldCharType="begin"/>
        </w:r>
        <w:r>
          <w:instrText xml:space="preserve"> PAGEREF _Toc16693 \h </w:instrText>
        </w:r>
        <w:r>
          <w:fldChar w:fldCharType="separate"/>
        </w:r>
        <w:r>
          <w:t>29</w:t>
        </w:r>
        <w:r>
          <w:fldChar w:fldCharType="end"/>
        </w:r>
      </w:hyperlink>
    </w:p>
    <w:p>
      <w:pPr>
        <w:pStyle w:val="TOC2"/>
        <w:tabs>
          <w:tab w:val="right" w:leader="dot" w:pos="8306"/>
        </w:tabs>
      </w:pPr>
      <w:hyperlink w:anchor="_Toc840" w:history="1">
        <w:r>
          <w:rPr>
            <w:rFonts w:ascii="仿宋" w:eastAsia="仿宋" w:hAnsi="仿宋" w:cs="仿宋" w:hint="eastAsia"/>
            <w:lang w:eastAsia="zh-CN"/>
          </w:rPr>
          <w:t>(四)、安全色及安全标志使用要求</w:t>
        </w:r>
        <w:r>
          <w:tab/>
        </w:r>
        <w:r>
          <w:fldChar w:fldCharType="begin"/>
        </w:r>
        <w:r>
          <w:instrText xml:space="preserve"> PAGEREF _Toc840 \h </w:instrText>
        </w:r>
        <w:r>
          <w:fldChar w:fldCharType="separate"/>
        </w:r>
        <w:r>
          <w:t>30</w:t>
        </w:r>
        <w:r>
          <w:fldChar w:fldCharType="end"/>
        </w:r>
      </w:hyperlink>
    </w:p>
    <w:p>
      <w:pPr>
        <w:pStyle w:val="TOC2"/>
        <w:tabs>
          <w:tab w:val="right" w:leader="dot" w:pos="8306"/>
        </w:tabs>
      </w:pPr>
      <w:hyperlink w:anchor="_Toc17924" w:history="1">
        <w:r>
          <w:rPr>
            <w:rFonts w:ascii="仿宋" w:eastAsia="仿宋" w:hAnsi="仿宋" w:cs="仿宋" w:hint="eastAsia"/>
            <w:lang w:eastAsia="zh-CN"/>
          </w:rPr>
          <w:t>(五)、防尘防毒措施</w:t>
        </w:r>
        <w:r>
          <w:tab/>
        </w:r>
        <w:r>
          <w:fldChar w:fldCharType="begin"/>
        </w:r>
        <w:r>
          <w:instrText xml:space="preserve"> PAGEREF _Toc17924 \h </w:instrText>
        </w:r>
        <w:r>
          <w:fldChar w:fldCharType="separate"/>
        </w:r>
        <w:r>
          <w:t>31</w:t>
        </w:r>
        <w:r>
          <w:fldChar w:fldCharType="end"/>
        </w:r>
      </w:hyperlink>
    </w:p>
    <w:p>
      <w:pPr>
        <w:pStyle w:val="TOC2"/>
        <w:tabs>
          <w:tab w:val="right" w:leader="dot" w:pos="8306"/>
        </w:tabs>
      </w:pPr>
      <w:hyperlink w:anchor="_Toc30436" w:history="1">
        <w:r>
          <w:rPr>
            <w:rFonts w:ascii="仿宋" w:eastAsia="仿宋" w:hAnsi="仿宋" w:cs="仿宋" w:hint="eastAsia"/>
            <w:lang w:eastAsia="zh-CN"/>
          </w:rPr>
          <w:t>(六)、防静电、触电防护及防雷措施</w:t>
        </w:r>
        <w:r>
          <w:tab/>
        </w:r>
        <w:r>
          <w:fldChar w:fldCharType="begin"/>
        </w:r>
        <w:r>
          <w:instrText xml:space="preserve"> PAGEREF _Toc30436 \h </w:instrText>
        </w:r>
        <w:r>
          <w:fldChar w:fldCharType="separate"/>
        </w:r>
        <w:r>
          <w:t>32</w:t>
        </w:r>
        <w:r>
          <w:fldChar w:fldCharType="end"/>
        </w:r>
      </w:hyperlink>
    </w:p>
    <w:p>
      <w:pPr>
        <w:pStyle w:val="TOC2"/>
        <w:tabs>
          <w:tab w:val="right" w:leader="dot" w:pos="8306"/>
        </w:tabs>
      </w:pPr>
      <w:hyperlink w:anchor="_Toc32058" w:history="1">
        <w:r>
          <w:rPr>
            <w:rFonts w:ascii="仿宋" w:eastAsia="仿宋" w:hAnsi="仿宋" w:cs="仿宋" w:hint="eastAsia"/>
            <w:lang w:eastAsia="zh-CN"/>
          </w:rPr>
          <w:t>(七)、机械设备安全保障措施</w:t>
        </w:r>
        <w:r>
          <w:tab/>
        </w:r>
        <w:r>
          <w:fldChar w:fldCharType="begin"/>
        </w:r>
        <w:r>
          <w:instrText xml:space="preserve"> PAGEREF _Toc32058 \h </w:instrText>
        </w:r>
        <w:r>
          <w:fldChar w:fldCharType="separate"/>
        </w:r>
        <w:r>
          <w:t>33</w:t>
        </w:r>
        <w:r>
          <w:fldChar w:fldCharType="end"/>
        </w:r>
      </w:hyperlink>
    </w:p>
    <w:p>
      <w:pPr>
        <w:pStyle w:val="TOC1"/>
        <w:tabs>
          <w:tab w:val="right" w:leader="dot" w:pos="8306"/>
        </w:tabs>
      </w:pPr>
      <w:hyperlink w:anchor="_Toc21191" w:history="1">
        <w:r>
          <w:rPr>
            <w:rFonts w:ascii="仿宋" w:eastAsia="仿宋" w:hAnsi="仿宋" w:cs="仿宋" w:hint="eastAsia"/>
            <w:lang w:eastAsia="zh-CN"/>
          </w:rPr>
          <w:t>十一、LED照明项目人力资源培养与发展</w:t>
        </w:r>
        <w:r>
          <w:tab/>
        </w:r>
        <w:r>
          <w:fldChar w:fldCharType="begin"/>
        </w:r>
        <w:r>
          <w:instrText xml:space="preserve"> PAGEREF _Toc21191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1" w:history="1">
        <w:r>
          <w:rPr>
            <w:rFonts w:ascii="仿宋" w:eastAsia="仿宋" w:hAnsi="仿宋" w:cs="仿宋" w:hint="eastAsia"/>
            <w:lang w:eastAsia="zh-CN"/>
          </w:rPr>
          <w:t>(一)、人才需求与规划</w:t>
        </w:r>
        <w:r>
          <w:tab/>
        </w:r>
        <w:r>
          <w:fldChar w:fldCharType="begin"/>
        </w:r>
        <w:r>
          <w:instrText xml:space="preserve"> PAGEREF _Toc15911 \h </w:instrText>
        </w:r>
        <w:r>
          <w:fldChar w:fldCharType="separate"/>
        </w:r>
        <w:r>
          <w:t>35</w:t>
        </w:r>
        <w:r>
          <w:fldChar w:fldCharType="end"/>
        </w:r>
      </w:hyperlink>
    </w:p>
    <w:p>
      <w:pPr>
        <w:pStyle w:val="TOC2"/>
        <w:tabs>
          <w:tab w:val="right" w:leader="dot" w:pos="8306"/>
        </w:tabs>
      </w:pPr>
      <w:hyperlink w:anchor="_Toc1762" w:history="1">
        <w:r>
          <w:rPr>
            <w:rFonts w:ascii="仿宋" w:eastAsia="仿宋" w:hAnsi="仿宋" w:cs="仿宋" w:hint="eastAsia"/>
            <w:lang w:eastAsia="zh-CN"/>
          </w:rPr>
          <w:t>(二)、培训与发展计划</w:t>
        </w:r>
        <w:r>
          <w:tab/>
        </w:r>
        <w:r>
          <w:fldChar w:fldCharType="begin"/>
        </w:r>
        <w:r>
          <w:instrText xml:space="preserve"> PAGEREF _Toc1762 \h </w:instrText>
        </w:r>
        <w:r>
          <w:fldChar w:fldCharType="separate"/>
        </w:r>
        <w:r>
          <w:t>35</w:t>
        </w:r>
        <w:r>
          <w:fldChar w:fldCharType="end"/>
        </w:r>
      </w:hyperlink>
    </w:p>
    <w:p>
      <w:pPr>
        <w:pStyle w:val="TOC1"/>
        <w:tabs>
          <w:tab w:val="right" w:leader="dot" w:pos="8306"/>
        </w:tabs>
      </w:pPr>
      <w:hyperlink w:anchor="_Toc24400" w:history="1">
        <w:r>
          <w:rPr>
            <w:rFonts w:ascii="仿宋" w:eastAsia="仿宋" w:hAnsi="仿宋" w:cs="仿宋" w:hint="eastAsia"/>
            <w:lang w:eastAsia="zh-CN"/>
          </w:rPr>
          <w:t>十二、LED照明项目财务管理</w:t>
        </w:r>
        <w:r>
          <w:tab/>
        </w:r>
        <w:r>
          <w:fldChar w:fldCharType="begin"/>
        </w:r>
        <w:r>
          <w:instrText xml:space="preserve"> PAGEREF _Toc24400 \h </w:instrText>
        </w:r>
        <w:r>
          <w:fldChar w:fldCharType="separate"/>
        </w:r>
        <w:r>
          <w:t>36</w:t>
        </w:r>
        <w:r>
          <w:fldChar w:fldCharType="end"/>
        </w:r>
      </w:hyperlink>
    </w:p>
    <w:p>
      <w:pPr>
        <w:pStyle w:val="TOC2"/>
        <w:tabs>
          <w:tab w:val="right" w:leader="dot" w:pos="8306"/>
        </w:tabs>
      </w:pPr>
      <w:hyperlink w:anchor="_Toc1178" w:history="1">
        <w:r>
          <w:rPr>
            <w:rFonts w:ascii="仿宋" w:eastAsia="仿宋" w:hAnsi="仿宋" w:cs="仿宋" w:hint="eastAsia"/>
            <w:lang w:eastAsia="zh-CN"/>
          </w:rPr>
          <w:t>(一)、资金需求大</w:t>
        </w:r>
        <w:r>
          <w:tab/>
        </w:r>
        <w:r>
          <w:fldChar w:fldCharType="begin"/>
        </w:r>
        <w:r>
          <w:instrText xml:space="preserve"> PAGEREF _Toc1178 \h </w:instrText>
        </w:r>
        <w:r>
          <w:fldChar w:fldCharType="separate"/>
        </w:r>
        <w:r>
          <w:t>36</w:t>
        </w:r>
        <w:r>
          <w:fldChar w:fldCharType="end"/>
        </w:r>
      </w:hyperlink>
    </w:p>
    <w:p>
      <w:pPr>
        <w:pStyle w:val="TOC2"/>
        <w:tabs>
          <w:tab w:val="right" w:leader="dot" w:pos="8306"/>
        </w:tabs>
      </w:pPr>
      <w:hyperlink w:anchor="_Toc30130" w:history="1">
        <w:r>
          <w:rPr>
            <w:rFonts w:ascii="仿宋" w:eastAsia="仿宋" w:hAnsi="仿宋" w:cs="仿宋" w:hint="eastAsia"/>
            <w:lang w:eastAsia="zh-CN"/>
          </w:rPr>
          <w:t>(二)、研发周期长</w:t>
        </w:r>
        <w:r>
          <w:tab/>
        </w:r>
        <w:r>
          <w:fldChar w:fldCharType="begin"/>
        </w:r>
        <w:r>
          <w:instrText xml:space="preserve"> PAGEREF _Toc30130 \h </w:instrText>
        </w:r>
        <w:r>
          <w:fldChar w:fldCharType="separate"/>
        </w:r>
        <w:r>
          <w:t>37</w:t>
        </w:r>
        <w:r>
          <w:fldChar w:fldCharType="end"/>
        </w:r>
      </w:hyperlink>
    </w:p>
    <w:p>
      <w:pPr>
        <w:pStyle w:val="TOC2"/>
        <w:tabs>
          <w:tab w:val="right" w:leader="dot" w:pos="8306"/>
        </w:tabs>
      </w:pPr>
      <w:hyperlink w:anchor="_Toc31096" w:history="1">
        <w:r>
          <w:rPr>
            <w:rFonts w:ascii="仿宋" w:eastAsia="仿宋" w:hAnsi="仿宋" w:cs="仿宋" w:hint="eastAsia"/>
            <w:lang w:eastAsia="zh-CN"/>
          </w:rPr>
          <w:t>(三)、市场风险大</w:t>
        </w:r>
        <w:r>
          <w:tab/>
        </w:r>
        <w:r>
          <w:fldChar w:fldCharType="begin"/>
        </w:r>
        <w:r>
          <w:instrText xml:space="preserve"> PAGEREF _Toc31096 \h </w:instrText>
        </w:r>
        <w:r>
          <w:fldChar w:fldCharType="separate"/>
        </w:r>
        <w:r>
          <w:t>38</w:t>
        </w:r>
        <w:r>
          <w:fldChar w:fldCharType="end"/>
        </w:r>
      </w:hyperlink>
    </w:p>
    <w:p>
      <w:pPr>
        <w:pStyle w:val="TOC2"/>
        <w:tabs>
          <w:tab w:val="right" w:leader="dot" w:pos="8306"/>
        </w:tabs>
      </w:pPr>
      <w:hyperlink w:anchor="_Toc15143" w:history="1">
        <w:r>
          <w:rPr>
            <w:rFonts w:ascii="仿宋" w:eastAsia="仿宋" w:hAnsi="仿宋" w:cs="仿宋" w:hint="eastAsia"/>
            <w:lang w:eastAsia="zh-CN"/>
          </w:rPr>
          <w:t>(四)、利润率高</w:t>
        </w:r>
        <w:r>
          <w:tab/>
        </w:r>
        <w:r>
          <w:fldChar w:fldCharType="begin"/>
        </w:r>
        <w:r>
          <w:instrText xml:space="preserve"> PAGEREF _Toc15143 \h </w:instrText>
        </w:r>
        <w:r>
          <w:fldChar w:fldCharType="separate"/>
        </w:r>
        <w:r>
          <w:t>41</w:t>
        </w:r>
        <w:r>
          <w:fldChar w:fldCharType="end"/>
        </w:r>
      </w:hyperlink>
    </w:p>
    <w:p>
      <w:pPr>
        <w:pStyle w:val="TOC1"/>
        <w:tabs>
          <w:tab w:val="right" w:leader="dot" w:pos="8306"/>
        </w:tabs>
      </w:pPr>
      <w:hyperlink w:anchor="_Toc22655" w:history="1">
        <w:r>
          <w:rPr>
            <w:rFonts w:ascii="仿宋" w:eastAsia="仿宋" w:hAnsi="仿宋" w:cs="仿宋" w:hint="eastAsia"/>
            <w:lang w:eastAsia="zh-CN"/>
          </w:rPr>
          <w:t>十三、风险识别与分类</w:t>
        </w:r>
        <w:r>
          <w:tab/>
        </w:r>
        <w:r>
          <w:fldChar w:fldCharType="begin"/>
        </w:r>
        <w:r>
          <w:instrText xml:space="preserve"> PAGEREF _Toc22655 \h </w:instrText>
        </w:r>
        <w:r>
          <w:fldChar w:fldCharType="separate"/>
        </w:r>
        <w:r>
          <w:t>43</w:t>
        </w:r>
        <w:r>
          <w:fldChar w:fldCharType="end"/>
        </w:r>
      </w:hyperlink>
    </w:p>
    <w:p>
      <w:pPr>
        <w:pStyle w:val="TOC2"/>
        <w:tabs>
          <w:tab w:val="right" w:leader="dot" w:pos="8306"/>
        </w:tabs>
      </w:pPr>
      <w:hyperlink w:anchor="_Toc15608" w:history="1">
        <w:r>
          <w:rPr>
            <w:rFonts w:ascii="仿宋" w:eastAsia="仿宋" w:hAnsi="仿宋" w:cs="仿宋" w:hint="eastAsia"/>
            <w:lang w:eastAsia="zh-CN"/>
          </w:rPr>
          <w:t>(一)、风险识别</w:t>
        </w:r>
        <w:r>
          <w:tab/>
        </w:r>
        <w:r>
          <w:fldChar w:fldCharType="begin"/>
        </w:r>
        <w:r>
          <w:instrText xml:space="preserve"> PAGEREF _Toc15608 \h </w:instrText>
        </w:r>
        <w:r>
          <w:fldChar w:fldCharType="separate"/>
        </w:r>
        <w:r>
          <w:t>43</w:t>
        </w:r>
        <w:r>
          <w:fldChar w:fldCharType="end"/>
        </w:r>
      </w:hyperlink>
    </w:p>
    <w:p>
      <w:pPr>
        <w:pStyle w:val="TOC2"/>
        <w:tabs>
          <w:tab w:val="right" w:leader="dot" w:pos="8306"/>
        </w:tabs>
      </w:pPr>
      <w:hyperlink w:anchor="_Toc28412" w:history="1">
        <w:r>
          <w:rPr>
            <w:rFonts w:ascii="仿宋" w:eastAsia="仿宋" w:hAnsi="仿宋" w:cs="仿宋" w:hint="eastAsia"/>
            <w:lang w:eastAsia="zh-CN"/>
          </w:rPr>
          <w:t>(二)、风险分类</w:t>
        </w:r>
        <w:r>
          <w:tab/>
        </w:r>
        <w:r>
          <w:fldChar w:fldCharType="begin"/>
        </w:r>
        <w:r>
          <w:instrText xml:space="preserve"> PAGEREF _Toc28412 \h </w:instrText>
        </w:r>
        <w:r>
          <w:fldChar w:fldCharType="separate"/>
        </w:r>
        <w:r>
          <w:t>44</w:t>
        </w:r>
        <w:r>
          <w:fldChar w:fldCharType="end"/>
        </w:r>
      </w:hyperlink>
    </w:p>
    <w:p>
      <w:pPr>
        <w:pStyle w:val="TOC1"/>
        <w:tabs>
          <w:tab w:val="right" w:leader="dot" w:pos="8306"/>
        </w:tabs>
      </w:pPr>
      <w:hyperlink w:anchor="_Toc15318" w:history="1">
        <w:r>
          <w:rPr>
            <w:rFonts w:ascii="仿宋" w:eastAsia="仿宋" w:hAnsi="仿宋" w:cs="仿宋" w:hint="eastAsia"/>
            <w:lang w:eastAsia="zh-CN"/>
          </w:rPr>
          <w:t>十四、LED照明项目治理与监督</w:t>
        </w:r>
        <w:r>
          <w:tab/>
        </w:r>
        <w:r>
          <w:fldChar w:fldCharType="begin"/>
        </w:r>
        <w:r>
          <w:instrText xml:space="preserve"> PAGEREF _Toc15318 \h </w:instrText>
        </w:r>
        <w:r>
          <w:fldChar w:fldCharType="separate"/>
        </w:r>
        <w:r>
          <w:t>46</w:t>
        </w:r>
        <w:r>
          <w:fldChar w:fldCharType="end"/>
        </w:r>
      </w:hyperlink>
    </w:p>
    <w:p>
      <w:pPr>
        <w:pStyle w:val="TOC2"/>
        <w:tabs>
          <w:tab w:val="right" w:leader="dot" w:pos="8306"/>
        </w:tabs>
      </w:pPr>
      <w:hyperlink w:anchor="_Toc26890" w:history="1">
        <w:r>
          <w:rPr>
            <w:rFonts w:ascii="仿宋" w:eastAsia="仿宋" w:hAnsi="仿宋" w:cs="仿宋" w:hint="eastAsia"/>
            <w:lang w:eastAsia="zh-CN"/>
          </w:rPr>
          <w:t>(一)、LED照明项目治理结构</w:t>
        </w:r>
        <w:r>
          <w:tab/>
        </w:r>
        <w:r>
          <w:fldChar w:fldCharType="begin"/>
        </w:r>
        <w:r>
          <w:instrText xml:space="preserve"> PAGEREF _Toc26890 \h </w:instrText>
        </w:r>
        <w:r>
          <w:fldChar w:fldCharType="separate"/>
        </w:r>
        <w:r>
          <w:t>46</w:t>
        </w:r>
        <w:r>
          <w:fldChar w:fldCharType="end"/>
        </w:r>
      </w:hyperlink>
    </w:p>
    <w:p>
      <w:pPr>
        <w:pStyle w:val="TOC2"/>
        <w:tabs>
          <w:tab w:val="right" w:leader="dot" w:pos="8306"/>
        </w:tabs>
      </w:pPr>
      <w:hyperlink w:anchor="_Toc12502" w:history="1">
        <w:r>
          <w:rPr>
            <w:rFonts w:ascii="仿宋" w:eastAsia="仿宋" w:hAnsi="仿宋" w:cs="仿宋" w:hint="eastAsia"/>
            <w:lang w:eastAsia="zh-CN"/>
          </w:rPr>
          <w:t>(二)、监督与审计</w:t>
        </w:r>
        <w:r>
          <w:tab/>
        </w:r>
        <w:r>
          <w:fldChar w:fldCharType="begin"/>
        </w:r>
        <w:r>
          <w:instrText xml:space="preserve"> PAGEREF _Toc12502 \h </w:instrText>
        </w:r>
        <w:r>
          <w:fldChar w:fldCharType="separate"/>
        </w:r>
        <w:r>
          <w:t>47</w:t>
        </w:r>
        <w:r>
          <w:fldChar w:fldCharType="end"/>
        </w:r>
      </w:hyperlink>
    </w:p>
    <w:p>
      <w:pPr>
        <w:pStyle w:val="TOC1"/>
        <w:tabs>
          <w:tab w:val="right" w:leader="dot" w:pos="8306"/>
        </w:tabs>
      </w:pPr>
      <w:hyperlink w:anchor="_Toc2861" w:history="1">
        <w:r>
          <w:rPr>
            <w:rFonts w:ascii="仿宋" w:eastAsia="仿宋" w:hAnsi="仿宋" w:cs="仿宋" w:hint="eastAsia"/>
            <w:lang w:eastAsia="zh-CN"/>
          </w:rPr>
          <w:t>十五、供应链管理</w:t>
        </w:r>
        <w:r>
          <w:tab/>
        </w:r>
        <w:r>
          <w:fldChar w:fldCharType="begin"/>
        </w:r>
        <w:r>
          <w:instrText xml:space="preserve"> PAGEREF _Toc2861 \h </w:instrText>
        </w:r>
        <w:r>
          <w:fldChar w:fldCharType="separate"/>
        </w:r>
        <w:r>
          <w:t>49</w:t>
        </w:r>
        <w:r>
          <w:fldChar w:fldCharType="end"/>
        </w:r>
      </w:hyperlink>
    </w:p>
    <w:p>
      <w:pPr>
        <w:pStyle w:val="TOC2"/>
        <w:tabs>
          <w:tab w:val="right" w:leader="dot" w:pos="8306"/>
        </w:tabs>
      </w:pPr>
      <w:hyperlink w:anchor="_Toc18216" w:history="1">
        <w:r>
          <w:rPr>
            <w:rFonts w:ascii="仿宋" w:eastAsia="仿宋" w:hAnsi="仿宋" w:cs="仿宋" w:hint="eastAsia"/>
            <w:lang w:eastAsia="zh-CN"/>
          </w:rPr>
          <w:t>(一)、供应链战略规划</w:t>
        </w:r>
        <w:r>
          <w:tab/>
        </w:r>
        <w:r>
          <w:fldChar w:fldCharType="begin"/>
        </w:r>
        <w:r>
          <w:instrText xml:space="preserve"> PAGEREF _Toc18216 \h </w:instrText>
        </w:r>
        <w:r>
          <w:fldChar w:fldCharType="separate"/>
        </w:r>
        <w:r>
          <w:t>49</w:t>
        </w:r>
        <w:r>
          <w:fldChar w:fldCharType="end"/>
        </w:r>
      </w:hyperlink>
    </w:p>
    <w:p>
      <w:pPr>
        <w:pStyle w:val="TOC2"/>
        <w:tabs>
          <w:tab w:val="right" w:leader="dot" w:pos="8306"/>
        </w:tabs>
      </w:pPr>
      <w:hyperlink w:anchor="_Toc20899" w:history="1">
        <w:r>
          <w:rPr>
            <w:rFonts w:ascii="仿宋" w:eastAsia="仿宋" w:hAnsi="仿宋" w:cs="仿宋" w:hint="eastAsia"/>
            <w:lang w:eastAsia="zh-CN"/>
          </w:rPr>
          <w:t>(二)、供应商选择与合作</w:t>
        </w:r>
        <w:r>
          <w:tab/>
        </w:r>
        <w:r>
          <w:fldChar w:fldCharType="begin"/>
        </w:r>
        <w:r>
          <w:instrText xml:space="preserve"> PAGEREF _Toc20899 \h </w:instrText>
        </w:r>
        <w:r>
          <w:fldChar w:fldCharType="separate"/>
        </w:r>
        <w:r>
          <w:t>50</w:t>
        </w:r>
        <w:r>
          <w:fldChar w:fldCharType="end"/>
        </w:r>
      </w:hyperlink>
    </w:p>
    <w:p>
      <w:pPr>
        <w:pStyle w:val="TOC2"/>
        <w:tabs>
          <w:tab w:val="right" w:leader="dot" w:pos="8306"/>
        </w:tabs>
      </w:pPr>
      <w:hyperlink w:anchor="_Toc22686" w:history="1">
        <w:r>
          <w:rPr>
            <w:rFonts w:ascii="仿宋" w:eastAsia="仿宋" w:hAnsi="仿宋" w:cs="仿宋" w:hint="eastAsia"/>
            <w:lang w:eastAsia="zh-CN"/>
          </w:rPr>
          <w:t>(三)、物流与库存管理</w:t>
        </w:r>
        <w:r>
          <w:tab/>
        </w:r>
        <w:r>
          <w:fldChar w:fldCharType="begin"/>
        </w:r>
        <w:r>
          <w:instrText xml:space="preserve"> PAGEREF _Toc22686 \h </w:instrText>
        </w:r>
        <w:r>
          <w:fldChar w:fldCharType="separate"/>
        </w:r>
        <w:r>
          <w:t>51</w:t>
        </w:r>
        <w:r>
          <w:fldChar w:fldCharType="end"/>
        </w:r>
      </w:hyperlink>
    </w:p>
    <w:p>
      <w:pPr>
        <w:pStyle w:val="TOC1"/>
        <w:tabs>
          <w:tab w:val="right" w:leader="dot" w:pos="8306"/>
        </w:tabs>
      </w:pPr>
      <w:hyperlink w:anchor="_Toc27486" w:history="1">
        <w:r>
          <w:rPr>
            <w:rFonts w:ascii="仿宋" w:eastAsia="仿宋" w:hAnsi="仿宋" w:cs="仿宋" w:hint="eastAsia"/>
            <w:lang w:eastAsia="zh-CN"/>
          </w:rPr>
          <w:t>十六、LED照明项目变更管理</w:t>
        </w:r>
        <w:r>
          <w:tab/>
        </w:r>
        <w:r>
          <w:fldChar w:fldCharType="begin"/>
        </w:r>
        <w:r>
          <w:instrText xml:space="preserve"> PAGEREF _Toc27486 \h </w:instrText>
        </w:r>
        <w:r>
          <w:fldChar w:fldCharType="separate"/>
        </w:r>
        <w:r>
          <w:t>53</w:t>
        </w:r>
        <w:r>
          <w:fldChar w:fldCharType="end"/>
        </w:r>
      </w:hyperlink>
    </w:p>
    <w:p>
      <w:pPr>
        <w:pStyle w:val="TOC2"/>
        <w:tabs>
          <w:tab w:val="right" w:leader="dot" w:pos="8306"/>
        </w:tabs>
      </w:pPr>
      <w:hyperlink w:anchor="_Toc11063" w:history="1">
        <w:r>
          <w:rPr>
            <w:rFonts w:ascii="仿宋" w:eastAsia="仿宋" w:hAnsi="仿宋" w:cs="仿宋" w:hint="eastAsia"/>
            <w:lang w:eastAsia="zh-CN"/>
          </w:rPr>
          <w:t>(一)、变更申请与评估</w:t>
        </w:r>
        <w:r>
          <w:tab/>
        </w:r>
        <w:r>
          <w:fldChar w:fldCharType="begin"/>
        </w:r>
        <w:r>
          <w:instrText xml:space="preserve"> PAGEREF _Toc11063 \h </w:instrText>
        </w:r>
        <w:r>
          <w:fldChar w:fldCharType="separate"/>
        </w:r>
        <w:r>
          <w:t>53</w:t>
        </w:r>
        <w:r>
          <w:fldChar w:fldCharType="end"/>
        </w:r>
      </w:hyperlink>
    </w:p>
    <w:p>
      <w:pPr>
        <w:pStyle w:val="TOC2"/>
        <w:tabs>
          <w:tab w:val="right" w:leader="dot" w:pos="8306"/>
        </w:tabs>
      </w:pPr>
      <w:hyperlink w:anchor="_Toc30158" w:history="1">
        <w:r>
          <w:rPr>
            <w:rFonts w:ascii="仿宋" w:eastAsia="仿宋" w:hAnsi="仿宋" w:cs="仿宋" w:hint="eastAsia"/>
            <w:lang w:eastAsia="zh-CN"/>
          </w:rPr>
          <w:t>(二)、变更实施与控制</w:t>
        </w:r>
        <w:r>
          <w:tab/>
        </w:r>
        <w:r>
          <w:fldChar w:fldCharType="begin"/>
        </w:r>
        <w:r>
          <w:instrText xml:space="preserve"> PAGEREF _Toc30158 \h </w:instrText>
        </w:r>
        <w:r>
          <w:fldChar w:fldCharType="separate"/>
        </w:r>
        <w:r>
          <w:t>53</w:t>
        </w:r>
        <w:r>
          <w:fldChar w:fldCharType="end"/>
        </w:r>
      </w:hyperlink>
    </w:p>
    <w:p>
      <w:pPr>
        <w:pStyle w:val="TOC1"/>
        <w:tabs>
          <w:tab w:val="right" w:leader="dot" w:pos="8306"/>
        </w:tabs>
      </w:pPr>
      <w:hyperlink w:anchor="_Toc24660" w:history="1">
        <w:r>
          <w:rPr>
            <w:rFonts w:ascii="仿宋" w:eastAsia="仿宋" w:hAnsi="仿宋" w:cs="仿宋" w:hint="eastAsia"/>
            <w:lang w:eastAsia="zh-CN"/>
          </w:rPr>
          <w:t>十七、LED照明项目实施时间节点</w:t>
        </w:r>
        <w:r>
          <w:tab/>
        </w:r>
        <w:r>
          <w:fldChar w:fldCharType="begin"/>
        </w:r>
        <w:r>
          <w:instrText xml:space="preserve"> PAGEREF _Toc24660 \h </w:instrText>
        </w:r>
        <w:r>
          <w:fldChar w:fldCharType="separate"/>
        </w:r>
        <w:r>
          <w:t>54</w:t>
        </w:r>
        <w:r>
          <w:fldChar w:fldCharType="end"/>
        </w:r>
      </w:hyperlink>
    </w:p>
    <w:p>
      <w:pPr>
        <w:pStyle w:val="TOC2"/>
        <w:tabs>
          <w:tab w:val="right" w:leader="dot" w:pos="8306"/>
        </w:tabs>
      </w:pPr>
      <w:hyperlink w:anchor="_Toc18391" w:history="1">
        <w:r>
          <w:rPr>
            <w:rFonts w:ascii="仿宋" w:eastAsia="仿宋" w:hAnsi="仿宋" w:cs="仿宋" w:hint="eastAsia"/>
            <w:lang w:eastAsia="zh-CN"/>
          </w:rPr>
          <w:t>(一)、LED照明项目启动阶段时间节点</w:t>
        </w:r>
        <w:r>
          <w:tab/>
        </w:r>
        <w:r>
          <w:fldChar w:fldCharType="begin"/>
        </w:r>
        <w:r>
          <w:instrText xml:space="preserve"> PAGEREF _Toc18391 \h </w:instrText>
        </w:r>
        <w:r>
          <w:fldChar w:fldCharType="separate"/>
        </w:r>
        <w:r>
          <w:t>54</w:t>
        </w:r>
        <w:r>
          <w:fldChar w:fldCharType="end"/>
        </w:r>
      </w:hyperlink>
    </w:p>
    <w:p>
      <w:pPr>
        <w:pStyle w:val="TOC2"/>
        <w:tabs>
          <w:tab w:val="right" w:leader="dot" w:pos="8306"/>
        </w:tabs>
      </w:pPr>
      <w:hyperlink w:anchor="_Toc19005" w:history="1">
        <w:r>
          <w:rPr>
            <w:rFonts w:ascii="仿宋" w:eastAsia="仿宋" w:hAnsi="仿宋" w:cs="仿宋" w:hint="eastAsia"/>
            <w:lang w:eastAsia="zh-CN"/>
          </w:rPr>
          <w:t>(二)、LED照明项目执行阶段时间节点</w:t>
        </w:r>
        <w:r>
          <w:tab/>
        </w:r>
        <w:r>
          <w:fldChar w:fldCharType="begin"/>
        </w:r>
        <w:r>
          <w:instrText xml:space="preserve"> PAGEREF _Toc19005 \h </w:instrText>
        </w:r>
        <w:r>
          <w:fldChar w:fldCharType="separate"/>
        </w:r>
        <w:r>
          <w:t>55</w:t>
        </w:r>
        <w:r>
          <w:fldChar w:fldCharType="end"/>
        </w:r>
      </w:hyperlink>
    </w:p>
    <w:p>
      <w:pPr>
        <w:pStyle w:val="TOC2"/>
        <w:tabs>
          <w:tab w:val="right" w:leader="dot" w:pos="8306"/>
        </w:tabs>
      </w:pPr>
      <w:hyperlink w:anchor="_Toc19887" w:history="1">
        <w:r>
          <w:rPr>
            <w:rFonts w:ascii="仿宋" w:eastAsia="仿宋" w:hAnsi="仿宋" w:cs="仿宋" w:hint="eastAsia"/>
            <w:lang w:eastAsia="zh-CN"/>
          </w:rPr>
          <w:t>(三)、LED照明项目完成阶段时间节点</w:t>
        </w:r>
        <w:r>
          <w:tab/>
        </w:r>
        <w:r>
          <w:fldChar w:fldCharType="begin"/>
        </w:r>
        <w:r>
          <w:instrText xml:space="preserve"> PAGEREF _Toc19887 \h </w:instrText>
        </w:r>
        <w:r>
          <w:fldChar w:fldCharType="separate"/>
        </w:r>
        <w:r>
          <w:t>56</w:t>
        </w:r>
        <w:r>
          <w:fldChar w:fldCharType="end"/>
        </w:r>
      </w:hyperlink>
    </w:p>
    <w:p>
      <w:pPr>
        <w:pStyle w:val="TOC1"/>
        <w:tabs>
          <w:tab w:val="right" w:leader="dot" w:pos="8306"/>
        </w:tabs>
      </w:pPr>
      <w:hyperlink w:anchor="_Toc17181" w:history="1">
        <w:r>
          <w:rPr>
            <w:rFonts w:ascii="仿宋" w:eastAsia="仿宋" w:hAnsi="仿宋" w:cs="仿宋" w:hint="eastAsia"/>
            <w:lang w:eastAsia="zh-CN"/>
          </w:rPr>
          <w:t>十八、LED照明项目实施保障措施</w:t>
        </w:r>
        <w:r>
          <w:tab/>
        </w:r>
        <w:r>
          <w:fldChar w:fldCharType="begin"/>
        </w:r>
        <w:r>
          <w:instrText xml:space="preserve"> PAGEREF _Toc17181 \h </w:instrText>
        </w:r>
        <w:r>
          <w:fldChar w:fldCharType="separate"/>
        </w:r>
        <w:r>
          <w:t>57</w:t>
        </w:r>
        <w:r>
          <w:fldChar w:fldCharType="end"/>
        </w:r>
      </w:hyperlink>
    </w:p>
    <w:p>
      <w:pPr>
        <w:pStyle w:val="TOC2"/>
        <w:tabs>
          <w:tab w:val="right" w:leader="dot" w:pos="8306"/>
        </w:tabs>
      </w:pPr>
      <w:hyperlink w:anchor="_Toc17528" w:history="1">
        <w:r>
          <w:rPr>
            <w:rFonts w:ascii="仿宋" w:eastAsia="仿宋" w:hAnsi="仿宋" w:cs="仿宋" w:hint="eastAsia"/>
            <w:lang w:eastAsia="zh-CN"/>
          </w:rPr>
          <w:t>(一)、LED照明项目实施保障机制</w:t>
        </w:r>
        <w:r>
          <w:tab/>
        </w:r>
        <w:r>
          <w:fldChar w:fldCharType="begin"/>
        </w:r>
        <w:r>
          <w:instrText xml:space="preserve"> PAGEREF _Toc17528 \h </w:instrText>
        </w:r>
        <w:r>
          <w:fldChar w:fldCharType="separate"/>
        </w:r>
        <w:r>
          <w:t>57</w:t>
        </w:r>
        <w:r>
          <w:fldChar w:fldCharType="end"/>
        </w:r>
      </w:hyperlink>
    </w:p>
    <w:p>
      <w:pPr>
        <w:pStyle w:val="TOC2"/>
        <w:tabs>
          <w:tab w:val="right" w:leader="dot" w:pos="8306"/>
        </w:tabs>
      </w:pPr>
      <w:hyperlink w:anchor="_Toc14502" w:history="1">
        <w:r>
          <w:rPr>
            <w:rFonts w:ascii="仿宋" w:eastAsia="仿宋" w:hAnsi="仿宋" w:cs="仿宋" w:hint="eastAsia"/>
            <w:lang w:eastAsia="zh-CN"/>
          </w:rPr>
          <w:t>(二)、LED照明项目法律合规要求</w:t>
        </w:r>
        <w:r>
          <w:tab/>
        </w:r>
        <w:r>
          <w:fldChar w:fldCharType="begin"/>
        </w:r>
        <w:r>
          <w:instrText xml:space="preserve"> PAGEREF _Toc14502 \h </w:instrText>
        </w:r>
        <w:r>
          <w:fldChar w:fldCharType="separate"/>
        </w:r>
        <w:r>
          <w:t>61</w:t>
        </w:r>
        <w:r>
          <w:fldChar w:fldCharType="end"/>
        </w:r>
      </w:hyperlink>
    </w:p>
    <w:p>
      <w:pPr>
        <w:pStyle w:val="TOC2"/>
        <w:tabs>
          <w:tab w:val="right" w:leader="dot" w:pos="8306"/>
        </w:tabs>
      </w:pPr>
      <w:hyperlink w:anchor="_Toc23501" w:history="1">
        <w:r>
          <w:rPr>
            <w:rFonts w:ascii="仿宋" w:eastAsia="仿宋" w:hAnsi="仿宋" w:cs="仿宋" w:hint="eastAsia"/>
            <w:lang w:eastAsia="zh-CN"/>
          </w:rPr>
          <w:t>(三)、LED照明项目合同管理与法律事务</w:t>
        </w:r>
        <w:r>
          <w:tab/>
        </w:r>
        <w:r>
          <w:fldChar w:fldCharType="begin"/>
        </w:r>
        <w:r>
          <w:instrText xml:space="preserve"> PAGEREF _Toc23501 \h </w:instrText>
        </w:r>
        <w:r>
          <w:fldChar w:fldCharType="separate"/>
        </w:r>
        <w:r>
          <w:t>65</w:t>
        </w:r>
        <w:r>
          <w:fldChar w:fldCharType="end"/>
        </w:r>
      </w:hyperlink>
    </w:p>
    <w:p>
      <w:pPr>
        <w:pStyle w:val="TOC2"/>
        <w:tabs>
          <w:tab w:val="right" w:leader="dot" w:pos="8306"/>
        </w:tabs>
      </w:pPr>
      <w:hyperlink w:anchor="_Toc31220" w:history="1">
        <w:r>
          <w:rPr>
            <w:rFonts w:ascii="仿宋" w:eastAsia="仿宋" w:hAnsi="仿宋" w:cs="仿宋" w:hint="eastAsia"/>
            <w:lang w:eastAsia="zh-CN"/>
          </w:rPr>
          <w:t>(四)、LED照明项目知识产权保护策略</w:t>
        </w:r>
        <w:r>
          <w:tab/>
        </w:r>
        <w:r>
          <w:fldChar w:fldCharType="begin"/>
        </w:r>
        <w:r>
          <w:instrText xml:space="preserve"> PAGEREF _Toc31220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52"/>
      <w:r>
        <w:rPr>
          <w:rFonts w:ascii="仿宋" w:eastAsia="仿宋" w:hAnsi="仿宋" w:cs="仿宋" w:hint="eastAsia"/>
          <w:sz w:val="28"/>
          <w:lang w:eastAsia="zh-CN"/>
        </w:rPr>
        <w:t>一、LED照明项目建设背景及必要性分析</w:t>
      </w:r>
      <w:bookmarkEnd w:id="2"/>
    </w:p>
    <w:p>
      <w:pPr>
        <w:pStyle w:val="Heading2"/>
        <w:rPr>
          <w:rFonts w:ascii="仿宋" w:eastAsia="仿宋" w:hAnsi="仿宋" w:cs="仿宋" w:hint="eastAsia"/>
          <w:lang w:eastAsia="zh-CN"/>
        </w:rPr>
      </w:pPr>
      <w:bookmarkStart w:id="3" w:name="_Toc25316"/>
      <w:r>
        <w:rPr>
          <w:rFonts w:ascii="仿宋" w:eastAsia="仿宋" w:hAnsi="仿宋" w:cs="仿宋" w:hint="eastAsia"/>
          <w:lang w:eastAsia="zh-CN"/>
        </w:rPr>
        <w:t>(一)、LED照明项目背景分析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我们的背景分析将深入挖掘当前行业的发展趋势，通过对竞争态势的全面审视，找到LED照明项目在这个潮流中的定位。同时，我们将关注行业内涌现的新兴机遇，以便LED照明项目更好地融入行业发展的潮流中。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照明项目提供了强大的发展动力。我们将聚焦于行业内最新的技术发展趋势，包括但不限于人工智能、大数据分析、物联网等领域。通过深度的技术研究，我们将确保LED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ED照明项目发展的源泉。我们将投入更多的精力对市场需求进行深入剖析，超越表面的需求，深入挖掘潜在的市场痛点和机遇。通过对市场需求的细致了解，LED照明项目将更有针对性地设计解决方案，满足市场的多样化需求，从而更好地促进LED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ED照明项目战略至关重要。我们将对竞争态势进行更为深入的分析，包括但不限于市场份额、产品特点、客户满意度等多个维度。通过深度的竞争分析，LED照明项目将能够更准确地把握市场脉搏，制定具有竞争力的LED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LED照明项目的发展具有直接的影响。我们将进行更为全面的法规和政策分析，了解行业发展中的潜在法律风险和合规挑战。通过充分了解和遵守相关法规，LED照明项目将确保在法律框架内合法合规运营，为LED照明项目的稳健发展提供有力支持。</w:t>
      </w:r>
    </w:p>
    <w:p>
      <w:pPr>
        <w:pStyle w:val="Heading2"/>
        <w:ind w:firstLine="560" w:firstLineChars="200"/>
        <w:rPr>
          <w:rFonts w:ascii="仿宋" w:eastAsia="仿宋" w:hAnsi="仿宋" w:cs="仿宋" w:hint="eastAsia"/>
          <w:sz w:val="28"/>
          <w:lang w:eastAsia="zh-CN"/>
        </w:rPr>
      </w:pPr>
      <w:bookmarkStart w:id="4" w:name="_Toc12591"/>
      <w:r>
        <w:rPr>
          <w:rFonts w:ascii="仿宋" w:eastAsia="仿宋" w:hAnsi="仿宋" w:cs="仿宋" w:hint="eastAsia"/>
          <w:sz w:val="28"/>
          <w:lang w:eastAsia="zh-CN"/>
        </w:rPr>
        <w:t>(二)、LED照明项目建设必要性分析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建设的迫切性源于对行业发展趋势的深刻洞察。我们正处于一个行业变革的时代，科技创新、数字化转型成为企业发展的关键动力。LED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建设不仅仅是为了跟上潮流，更是为了通过技术创新推动企业的持续发展。通过引入先进的技术和解决方案，LED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ED照明项目的建设成为必然选择，通过提高产品质量、拓展服务领域，从而在竞争中获得更多的机会。LED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LED照明项目建设的必要性体现在对客户需求更精准的满足。通过LED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建设的背后是对企业持续创新的追求。只有通过不断创新，企业才能在竞争中立于不败之地。LED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380"/>
      <w:r>
        <w:rPr>
          <w:rFonts w:ascii="仿宋" w:eastAsia="仿宋" w:hAnsi="仿宋" w:cs="仿宋" w:hint="eastAsia"/>
          <w:sz w:val="28"/>
          <w:lang w:eastAsia="zh-CN"/>
        </w:rPr>
        <w:t>二、LED照明项目建设单位说明</w:t>
      </w:r>
      <w:bookmarkEnd w:id="5"/>
    </w:p>
    <w:p>
      <w:pPr>
        <w:pStyle w:val="Heading2"/>
        <w:rPr>
          <w:rFonts w:ascii="仿宋" w:eastAsia="仿宋" w:hAnsi="仿宋" w:cs="仿宋" w:hint="eastAsia"/>
          <w:lang w:eastAsia="zh-CN"/>
        </w:rPr>
      </w:pPr>
      <w:bookmarkStart w:id="6" w:name="_Toc16211"/>
      <w:r>
        <w:rPr>
          <w:rFonts w:ascii="仿宋" w:eastAsia="仿宋" w:hAnsi="仿宋" w:cs="仿宋" w:hint="eastAsia"/>
          <w:lang w:eastAsia="zh-CN"/>
        </w:rPr>
        <w:t>(一)、LED照明项目承办单位基本情况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62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ED照明项目承办单位的XXXX，我们着眼于实现可持续的经济效益。通过技术创新和解决方案的提供，公司预计在LED照明项目执行期间将获得可观的收入增长。这一收入来源主要包括LED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同时，我们注重成本控制和效率提升，以确保LED照明项目的可持续盈利。透过精细的管理和资源优化，公司期望实现LED照明项目利润最大化。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ED照明项目实施进行全面的投资评估，包括LED照明项目启动阶段的资金投入和后续运营成本。通过对LED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LED照明项目实施过程中具备足够的资金流动性，公司将进行详尽的现金流分析。这包括资金需求的合理预测、LED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353"/>
      <w:r>
        <w:rPr>
          <w:rFonts w:ascii="仿宋" w:eastAsia="仿宋" w:hAnsi="仿宋" w:cs="仿宋" w:hint="eastAsia"/>
          <w:sz w:val="28"/>
          <w:lang w:eastAsia="zh-CN"/>
        </w:rPr>
        <w:t>三、LED照明项目绩效评估</w:t>
      </w:r>
      <w:bookmarkEnd w:id="8"/>
    </w:p>
    <w:p>
      <w:pPr>
        <w:pStyle w:val="Heading2"/>
        <w:rPr>
          <w:rFonts w:ascii="仿宋" w:eastAsia="仿宋" w:hAnsi="仿宋" w:cs="仿宋" w:hint="eastAsia"/>
          <w:lang w:eastAsia="zh-CN"/>
        </w:rPr>
      </w:pPr>
      <w:bookmarkStart w:id="9" w:name="_Toc168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在LED照明项目中，我们设计了一套全面的绩效评估指标，以确保LED照明项目的可控和成功交付。这些指标跨足LED照明项目目标、成本、进度和质量等多个维度，为我们提供了全面洞察LED照明项目的健康状况。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目标达成率是我们关注的首要指标。我们设定了明确的目标，并通过定期监测和评估，迅速发现并应对潜在的目标偏差。这为LED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成本绩效是另一个核心关注点。通过实际成本与预算成本的对比分析，我们深入了解成本差异的原因，及时调整资源分配，保持LED照明项目在经济效益方面的合理水平。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进度作为关键的绩效指标之一，得到了精心的关注。我们制定了详细的LED照明项目进度计划，并设立了进度符合度指标，确保实际进度与计划进度保持一致。这使我们能够快速发现和解决潜在的进度问题，保持LED照明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LED照明项目绩效的不可或缺的一环。我们引入了一系列的质量标准和客户满意度指标，以确保LED照明项目交付的成果在质量上达到或超越预期水平。通过持续监测这些指标，我们努力提升LED照明项目整体质量水平，为LED照明项目的成功交付提供有力保障。通过这些科学且全面的绩效评估，我们能够更好地引导LED照明项目的持续改进，确保LED照明项目目标的顺利达成。</w:t>
      </w:r>
    </w:p>
    <w:p>
      <w:pPr>
        <w:pStyle w:val="Heading2"/>
        <w:ind w:firstLine="560" w:firstLineChars="200"/>
        <w:rPr>
          <w:rFonts w:ascii="仿宋" w:eastAsia="仿宋" w:hAnsi="仿宋" w:cs="仿宋" w:hint="eastAsia"/>
          <w:sz w:val="28"/>
          <w:lang w:eastAsia="zh-CN"/>
        </w:rPr>
      </w:pPr>
      <w:bookmarkStart w:id="10" w:name="_Toc2857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绩效评估是LED照明项目中的关键环节，为确保LED照明项目达到预期目标，我们采用了多层次、多维度的绩效评估方法。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ED照明项目的战略目标对齐，确保每个决策和行动都与LED照明项目整体目标保持一致。团队会定期召开战略对齐会议，审视当前工作与LED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ED照明项目进度、质量、成本和风险等方面。这些指标通过数据收集和分析，为LED照明项目管理团队提供了客观的评估依据。例如，我们通过LED照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绩效评估不仅仅停留在LED照明项目内部，还考虑了LED照明项目对外部环境的影响。我们定期进行干系人满意度调查，以了解各利益相关方对LED照明项目的期望和满意度，并及时做出调整。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这种多层次、多角度的绩效评估方法，使得我们能够全面了解LED照明项目的运行状态，及时做出调整，确保LED照明项目在不断变化的环境中保持稳健前行。</w:t>
      </w:r>
    </w:p>
    <w:p>
      <w:pPr>
        <w:pStyle w:val="Heading2"/>
        <w:ind w:firstLine="560" w:firstLineChars="200"/>
        <w:rPr>
          <w:rFonts w:ascii="仿宋" w:eastAsia="仿宋" w:hAnsi="仿宋" w:cs="仿宋" w:hint="eastAsia"/>
          <w:sz w:val="28"/>
          <w:lang w:eastAsia="zh-CN"/>
        </w:rPr>
      </w:pPr>
      <w:bookmarkStart w:id="11" w:name="_Toc2300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为了确保LED照明项目的有效管理和不断优化，我们采用了精心设计的绩效评估周期。这个周期旨在实现灵活、实时和全面的评估，以适应LED照明项目执行中的各种挑战。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ED照明项目的不同需求，分为短期、中期和长期。短期评估关注每个迭代或工作周期，以及时发现和解决当前任务中的问题。中期评估涵盖几个迭代，深入了解整体LED照明项目的趋势和性能。长期评估则着眼于整个LED照明项目阶段，确保LED照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ED照明项目管理工具和协作平台，团队成员能够随时更新和分享LED照明项目数据。这种实时性的反馈机制使我们能够及时察觉潜在问题，快速调整，保持LED照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LED照明项目的决策制定密不可分。每个周期的LED照明项目回顾会议成为集体总结经验、识别问题深层次原因并找到创新解决方案的平台。这种定期的反思与调整机制使LED照明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94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843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LED照明项目的主要产品是XXXX，预计年产值为XXX万元。这一产品在市场中占据着重要的地位，其广泛的应用范围使得该LED照明项目的市场前景非常广阔。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ED照明项目的xxx产品作为重要的原材料之一，将在多个领域发挥关键作用。其在建筑、交通、能源等方面的广泛应用将为整个产业链提供强大的支持，形成产业协同效应。LED照明项目的年产值XXX万XXX万XXX万万元不仅反映了其在市场上的巨大潜力，更预示着它对国民经济的积极贡献。这种关联度高、涉及面广的产业关系，使得该LED照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12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总征地面积为XXXX平方米，相当于约XX.XX亩，其中净用地面积为XXXX平方米，红线范围内相当于约XX.XX亩。这一用地规模充分考虑了LED照明项目的建设需求，保障了LED照明项目在合适的空间内得以充分发展。LED照明项目规划的总建筑面积为XXXX平方米，其中主体工程建设占XXXX平方米，计容建筑面积达XXXX平方米。预计建筑工程的投资将达到XXXX万元，为LED照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计划购置的设备共计XXXX台（套），设备购置费用为XXXX万元。这一设备购置计划充分考虑到LED照明项目的生产需求和技术要求，确保了LED照明项目在生产运营中具备先进的技术装备和高效的生产能力。设备的合理配置将为LED照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LED照明项目计划总投资为XXXX万元，预计年实现营业收入为XXXX万元。这一产能规模的设定旨在确保LED照明项目能够在投资与回报之间取得平衡，实现长期可持续的发展。LED照明项目的总投资充分考虑到各个方面的需求，包括用地建设、设备购置等多个环节，以确保LED照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906"/>
      <w:r>
        <w:rPr>
          <w:rFonts w:ascii="仿宋" w:eastAsia="仿宋" w:hAnsi="仿宋" w:cs="仿宋" w:hint="eastAsia"/>
          <w:sz w:val="28"/>
          <w:lang w:eastAsia="zh-CN"/>
        </w:rPr>
        <w:t>五、LED照明项目可持续发展</w:t>
      </w:r>
      <w:bookmarkEnd w:id="15"/>
    </w:p>
    <w:p>
      <w:pPr>
        <w:pStyle w:val="Heading2"/>
        <w:rPr>
          <w:rFonts w:ascii="仿宋" w:eastAsia="仿宋" w:hAnsi="仿宋" w:cs="仿宋" w:hint="eastAsia"/>
          <w:lang w:eastAsia="zh-CN"/>
        </w:rPr>
      </w:pPr>
      <w:bookmarkStart w:id="16" w:name="_Toc40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中，LED照明项目团队着眼于未来，明确了可持续发展的战略方向。制定的具体可持续发展目标包括降低资源使用、采用环保技术、最大化社会效益等。这一步骤不仅有助于LED照明项目在环保和社会责任方面达到最高标准，也为未来提供了明确的指引，确保LED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可持续实践的融入LED照明项目管理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ED照明项目管理周期。从LED照明项目规划开始，LED照明项目团队就考虑了环境和社会的因素。在执行阶段，LED照明项目团队积极推动绿色技术的应用，优化资源利用。此外，关注员工的社会责任，通过培训和沟通活动提高员工对可持续发展的认知，使他们能够在日常工作中践行可持续实践。这些举措不仅为LED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38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扎根于LED照明项目的可持续发展理念，我们深信环保与社会责任是LED照明项目成功的关键支柱。在LED照明项目的每一步，我们都致力于通过创新和实践，履行对环境和社会的坚定责任。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团队通过引入先进的环保技术、建立高效的废物处理系统以及推动能源节约措施，积极履行环保责任。定期的环保监测和评估确保LED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不仅致力于自身可持续发展，还注重对社会的回馈。通过支持社区LED照明项目、参与慈善事业、提供培训机会等方式，LED照明项目积极履行社会责任。与当地社区建立积极互动，关注员工的工作与生活平衡，以及员工的身心健康，是LED照明项目在社会责任层面的关键举措。这样的实践不仅增强了LED照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1757"/>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4347"/>
      <w:r>
        <w:rPr>
          <w:rFonts w:ascii="仿宋" w:eastAsia="仿宋" w:hAnsi="仿宋" w:cs="仿宋" w:hint="eastAsia"/>
          <w:lang w:eastAsia="zh-CN"/>
        </w:rPr>
        <w:t>(一)、LED照明行业分析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LED照明行业一直以来都是市场的关注焦点。行业内的发展趋势、竞争态势以及潜在机会都对LED照明项目的推进产生深远的影响。通过深入研究行业的整体概貌，我们将更好地理解行业的核心特征，为LED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行业，技术一直是推动创新和发展的关键因素。我们将对当前技术趋势进行详尽分析，包括但不限于人工智能、大数据应用、先进制造技术等。这有助于LED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ED照明项目成功的基础。我们将对主要竞争对手进行深入研究，包括其市场份额、产品特点、市场定位等。通过全面了解竞争对手的优势和劣势，LED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4688"/>
      <w:r>
        <w:rPr>
          <w:rFonts w:ascii="仿宋" w:eastAsia="仿宋" w:hAnsi="仿宋" w:cs="仿宋" w:hint="eastAsia"/>
          <w:sz w:val="28"/>
          <w:lang w:eastAsia="zh-CN"/>
        </w:rPr>
        <w:t>(二)、LED照明市场分析预测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通过对市场规模的深入调研，我们将预测LED照明市场未来的增长趋势。这包括市场的整体规模、各细分领域的发展趋势等。LED照明项目可以根据市场的扩张速度和潜在机会，制定更符合市场需求的发展策略。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了解消费者的需求是市场分析的核心。我们将通过调查研究，深入挖掘目标消费者的需求特点、购买习惯以及对产品和服务的期望。这有助于LED照明项目更好地定位目标市场，提供更符合消费者期待的解决方案。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ED照明项目实施过程中需要充分考虑的因素。我们将对市场风险进行全面评估，包括但不限于政策法规风险、市场竞争风险、技术变革风险等。通过对潜在风险的深入分析，LED照明项目可以制定相应的风险缓解策略，降低不确定性对LED照明项目的影响。</w:t>
      </w:r>
    </w:p>
    <w:p>
      <w:pPr>
        <w:pStyle w:val="Heading1"/>
        <w:ind w:firstLine="560" w:firstLineChars="200"/>
        <w:rPr>
          <w:rFonts w:ascii="仿宋" w:eastAsia="仿宋" w:hAnsi="仿宋" w:cs="仿宋" w:hint="eastAsia"/>
          <w:sz w:val="28"/>
          <w:lang w:eastAsia="zh-CN"/>
        </w:rPr>
      </w:pPr>
      <w:bookmarkStart w:id="21" w:name="_Toc1207"/>
      <w:r>
        <w:rPr>
          <w:rFonts w:ascii="仿宋" w:eastAsia="仿宋" w:hAnsi="仿宋" w:cs="仿宋" w:hint="eastAsia"/>
          <w:sz w:val="28"/>
          <w:lang w:eastAsia="zh-CN"/>
        </w:rPr>
        <w:t>七、LED照明项目人力资源管理</w:t>
      </w:r>
      <w:bookmarkEnd w:id="21"/>
    </w:p>
    <w:p>
      <w:pPr>
        <w:pStyle w:val="Heading2"/>
        <w:rPr>
          <w:rFonts w:ascii="仿宋" w:eastAsia="仿宋" w:hAnsi="仿宋" w:cs="仿宋" w:hint="eastAsia"/>
          <w:lang w:eastAsia="zh-CN"/>
        </w:rPr>
      </w:pPr>
      <w:bookmarkStart w:id="22" w:name="_Toc9970"/>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的初期，必须确立一个全面而系统的LED照明预算体系。首先，团队需要通过详尽的成本估算和LED照明项目需求分析，制定全面的预算计划。这个计划应该覆盖LED照明项目的各个阶段，包括开发、执行和监测阶段，以确保在整个LED照明项目生命周期内都有足够的财务支持。其次，预算体系需要明确资金的来源，确保LED照明项目在各方面的经费都能够得到妥善安排。这不仅包括核心LED照明项目开发的费用，还考虑了潜在的变更和应急情况的资金储备。通过建立这样一个完善的预算体系，LED照明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https://d.book118.com/508007035056006032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12751"/>
    <w:rsid w:val="7FA12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0703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2024-01-28T13:38:00Z</dcterms:created>
  <dcterms:modified xsi:type="dcterms:W3CDTF">2024-01-28T13:38:31Z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D8CA057FC3784667ABE3F7BD3A9AF2B5_11</vt:lpwstr>
  </property>
  <property fmtid="{D5CDD505-2E9C-101B-9397-08002B2CF9AE}" pid="3" name="KSOProductBuildVer">
    <vt:lpwstr>2052-12.1.0.16120</vt:lpwstr>
  </property>
</Properties>
</file>