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微机励磁屏项目规划设计蓝图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27" w:history="1">
        <w:r>
          <w:rPr>
            <w:rFonts w:ascii="仿宋" w:eastAsia="仿宋" w:hAnsi="仿宋" w:cs="仿宋" w:hint="eastAsia"/>
            <w:lang w:eastAsia="zh-CN"/>
          </w:rPr>
          <w:t>序言</w:t>
        </w:r>
        <w:r>
          <w:tab/>
        </w:r>
        <w:r>
          <w:fldChar w:fldCharType="begin"/>
        </w:r>
        <w:r>
          <w:instrText xml:space="preserve"> PAGEREF _Toc15327 \h </w:instrText>
        </w:r>
        <w:r>
          <w:fldChar w:fldCharType="separate"/>
        </w:r>
        <w:r>
          <w:t>3</w:t>
        </w:r>
        <w:r>
          <w:fldChar w:fldCharType="end"/>
        </w:r>
      </w:hyperlink>
    </w:p>
    <w:p>
      <w:pPr>
        <w:pStyle w:val="TOC1"/>
        <w:tabs>
          <w:tab w:val="right" w:leader="dot" w:pos="8306"/>
        </w:tabs>
      </w:pPr>
      <w:hyperlink w:anchor="_Toc7347" w:history="1">
        <w:r>
          <w:rPr>
            <w:rFonts w:ascii="仿宋" w:eastAsia="仿宋" w:hAnsi="仿宋" w:cs="仿宋" w:hint="eastAsia"/>
            <w:lang w:eastAsia="zh-CN"/>
          </w:rPr>
          <w:t>一、工艺说明</w:t>
        </w:r>
        <w:r>
          <w:tab/>
        </w:r>
        <w:r>
          <w:fldChar w:fldCharType="begin"/>
        </w:r>
        <w:r>
          <w:instrText xml:space="preserve"> PAGEREF _Toc7347 \h </w:instrText>
        </w:r>
        <w:r>
          <w:fldChar w:fldCharType="separate"/>
        </w:r>
        <w:r>
          <w:t>3</w:t>
        </w:r>
        <w:r>
          <w:fldChar w:fldCharType="end"/>
        </w:r>
      </w:hyperlink>
    </w:p>
    <w:p>
      <w:pPr>
        <w:pStyle w:val="TOC2"/>
        <w:tabs>
          <w:tab w:val="right" w:leader="dot" w:pos="8306"/>
        </w:tabs>
      </w:pPr>
      <w:hyperlink w:anchor="_Toc23464" w:history="1">
        <w:r>
          <w:rPr>
            <w:rFonts w:ascii="仿宋" w:eastAsia="仿宋" w:hAnsi="仿宋" w:cs="仿宋" w:hint="eastAsia"/>
            <w:lang w:eastAsia="zh-CN"/>
          </w:rPr>
          <w:t>(一)、技术管理特点</w:t>
        </w:r>
        <w:r>
          <w:tab/>
        </w:r>
        <w:r>
          <w:fldChar w:fldCharType="begin"/>
        </w:r>
        <w:r>
          <w:instrText xml:space="preserve"> PAGEREF _Toc23464 \h </w:instrText>
        </w:r>
        <w:r>
          <w:fldChar w:fldCharType="separate"/>
        </w:r>
        <w:r>
          <w:t>3</w:t>
        </w:r>
        <w:r>
          <w:fldChar w:fldCharType="end"/>
        </w:r>
      </w:hyperlink>
    </w:p>
    <w:p>
      <w:pPr>
        <w:pStyle w:val="TOC2"/>
        <w:tabs>
          <w:tab w:val="right" w:leader="dot" w:pos="8306"/>
        </w:tabs>
      </w:pPr>
      <w:hyperlink w:anchor="_Toc5611" w:history="1">
        <w:r>
          <w:rPr>
            <w:rFonts w:ascii="仿宋" w:eastAsia="仿宋" w:hAnsi="仿宋" w:cs="仿宋" w:hint="eastAsia"/>
            <w:lang w:eastAsia="zh-CN"/>
          </w:rPr>
          <w:t>(二)、微机励磁屏项目工艺技术设计方案</w:t>
        </w:r>
        <w:r>
          <w:tab/>
        </w:r>
        <w:r>
          <w:fldChar w:fldCharType="begin"/>
        </w:r>
        <w:r>
          <w:instrText xml:space="preserve"> PAGEREF _Toc5611 \h </w:instrText>
        </w:r>
        <w:r>
          <w:fldChar w:fldCharType="separate"/>
        </w:r>
        <w:r>
          <w:t>4</w:t>
        </w:r>
        <w:r>
          <w:fldChar w:fldCharType="end"/>
        </w:r>
      </w:hyperlink>
    </w:p>
    <w:p>
      <w:pPr>
        <w:pStyle w:val="TOC2"/>
        <w:tabs>
          <w:tab w:val="right" w:leader="dot" w:pos="8306"/>
        </w:tabs>
      </w:pPr>
      <w:hyperlink w:anchor="_Toc28529" w:history="1">
        <w:r>
          <w:rPr>
            <w:rFonts w:ascii="仿宋" w:eastAsia="仿宋" w:hAnsi="仿宋" w:cs="仿宋" w:hint="eastAsia"/>
            <w:lang w:eastAsia="zh-CN"/>
          </w:rPr>
          <w:t>(三)、设备选型方案</w:t>
        </w:r>
        <w:r>
          <w:tab/>
        </w:r>
        <w:r>
          <w:fldChar w:fldCharType="begin"/>
        </w:r>
        <w:r>
          <w:instrText xml:space="preserve"> PAGEREF _Toc28529 \h </w:instrText>
        </w:r>
        <w:r>
          <w:fldChar w:fldCharType="separate"/>
        </w:r>
        <w:r>
          <w:t>5</w:t>
        </w:r>
        <w:r>
          <w:fldChar w:fldCharType="end"/>
        </w:r>
      </w:hyperlink>
    </w:p>
    <w:p>
      <w:pPr>
        <w:pStyle w:val="TOC1"/>
        <w:tabs>
          <w:tab w:val="right" w:leader="dot" w:pos="8306"/>
        </w:tabs>
      </w:pPr>
      <w:hyperlink w:anchor="_Toc16603" w:history="1">
        <w:r>
          <w:rPr>
            <w:rFonts w:ascii="仿宋" w:eastAsia="仿宋" w:hAnsi="仿宋" w:cs="仿宋" w:hint="eastAsia"/>
            <w:lang w:eastAsia="zh-CN"/>
          </w:rPr>
          <w:t>二、微机励磁屏项目概论</w:t>
        </w:r>
        <w:r>
          <w:tab/>
        </w:r>
        <w:r>
          <w:fldChar w:fldCharType="begin"/>
        </w:r>
        <w:r>
          <w:instrText xml:space="preserve"> PAGEREF _Toc16603 \h </w:instrText>
        </w:r>
        <w:r>
          <w:fldChar w:fldCharType="separate"/>
        </w:r>
        <w:r>
          <w:t>7</w:t>
        </w:r>
        <w:r>
          <w:fldChar w:fldCharType="end"/>
        </w:r>
      </w:hyperlink>
    </w:p>
    <w:p>
      <w:pPr>
        <w:pStyle w:val="TOC2"/>
        <w:tabs>
          <w:tab w:val="right" w:leader="dot" w:pos="8306"/>
        </w:tabs>
      </w:pPr>
      <w:hyperlink w:anchor="_Toc3543" w:history="1">
        <w:r>
          <w:rPr>
            <w:rFonts w:ascii="仿宋" w:eastAsia="仿宋" w:hAnsi="仿宋" w:cs="仿宋" w:hint="eastAsia"/>
            <w:lang w:eastAsia="zh-CN"/>
          </w:rPr>
          <w:t>(一)、微机励磁屏项目概况</w:t>
        </w:r>
        <w:r>
          <w:tab/>
        </w:r>
        <w:r>
          <w:fldChar w:fldCharType="begin"/>
        </w:r>
        <w:r>
          <w:instrText xml:space="preserve"> PAGEREF _Toc3543 \h </w:instrText>
        </w:r>
        <w:r>
          <w:fldChar w:fldCharType="separate"/>
        </w:r>
        <w:r>
          <w:t>7</w:t>
        </w:r>
        <w:r>
          <w:fldChar w:fldCharType="end"/>
        </w:r>
      </w:hyperlink>
    </w:p>
    <w:p>
      <w:pPr>
        <w:pStyle w:val="TOC2"/>
        <w:tabs>
          <w:tab w:val="right" w:leader="dot" w:pos="8306"/>
        </w:tabs>
      </w:pPr>
      <w:hyperlink w:anchor="_Toc4522" w:history="1">
        <w:r>
          <w:rPr>
            <w:rFonts w:ascii="仿宋" w:eastAsia="仿宋" w:hAnsi="仿宋" w:cs="仿宋" w:hint="eastAsia"/>
            <w:lang w:eastAsia="zh-CN"/>
          </w:rPr>
          <w:t>(二)、微机励磁屏项目目标</w:t>
        </w:r>
        <w:r>
          <w:tab/>
        </w:r>
        <w:r>
          <w:fldChar w:fldCharType="begin"/>
        </w:r>
        <w:r>
          <w:instrText xml:space="preserve"> PAGEREF _Toc4522 \h </w:instrText>
        </w:r>
        <w:r>
          <w:fldChar w:fldCharType="separate"/>
        </w:r>
        <w:r>
          <w:t>9</w:t>
        </w:r>
        <w:r>
          <w:fldChar w:fldCharType="end"/>
        </w:r>
      </w:hyperlink>
    </w:p>
    <w:p>
      <w:pPr>
        <w:pStyle w:val="TOC2"/>
        <w:tabs>
          <w:tab w:val="right" w:leader="dot" w:pos="8306"/>
        </w:tabs>
      </w:pPr>
      <w:hyperlink w:anchor="_Toc31375" w:history="1">
        <w:r>
          <w:rPr>
            <w:rFonts w:ascii="仿宋" w:eastAsia="仿宋" w:hAnsi="仿宋" w:cs="仿宋" w:hint="eastAsia"/>
            <w:lang w:eastAsia="zh-CN"/>
          </w:rPr>
          <w:t>(三)、微机励磁屏项目提出的理由</w:t>
        </w:r>
        <w:r>
          <w:tab/>
        </w:r>
        <w:r>
          <w:fldChar w:fldCharType="begin"/>
        </w:r>
        <w:r>
          <w:instrText xml:space="preserve"> PAGEREF _Toc31375 \h </w:instrText>
        </w:r>
        <w:r>
          <w:fldChar w:fldCharType="separate"/>
        </w:r>
        <w:r>
          <w:t>10</w:t>
        </w:r>
        <w:r>
          <w:fldChar w:fldCharType="end"/>
        </w:r>
      </w:hyperlink>
    </w:p>
    <w:p>
      <w:pPr>
        <w:pStyle w:val="TOC2"/>
        <w:tabs>
          <w:tab w:val="right" w:leader="dot" w:pos="8306"/>
        </w:tabs>
      </w:pPr>
      <w:hyperlink w:anchor="_Toc1202" w:history="1">
        <w:r>
          <w:rPr>
            <w:rFonts w:ascii="仿宋" w:eastAsia="仿宋" w:hAnsi="仿宋" w:cs="仿宋" w:hint="eastAsia"/>
            <w:lang w:eastAsia="zh-CN"/>
          </w:rPr>
          <w:t>(四)、微机励磁屏项目意义</w:t>
        </w:r>
        <w:r>
          <w:tab/>
        </w:r>
        <w:r>
          <w:fldChar w:fldCharType="begin"/>
        </w:r>
        <w:r>
          <w:instrText xml:space="preserve"> PAGEREF _Toc1202 \h </w:instrText>
        </w:r>
        <w:r>
          <w:fldChar w:fldCharType="separate"/>
        </w:r>
        <w:r>
          <w:t>11</w:t>
        </w:r>
        <w:r>
          <w:fldChar w:fldCharType="end"/>
        </w:r>
      </w:hyperlink>
    </w:p>
    <w:p>
      <w:pPr>
        <w:pStyle w:val="TOC2"/>
        <w:tabs>
          <w:tab w:val="right" w:leader="dot" w:pos="8306"/>
        </w:tabs>
      </w:pPr>
      <w:hyperlink w:anchor="_Toc29190" w:history="1">
        <w:r>
          <w:rPr>
            <w:rFonts w:ascii="仿宋" w:eastAsia="仿宋" w:hAnsi="仿宋" w:cs="仿宋" w:hint="eastAsia"/>
            <w:lang w:eastAsia="zh-CN"/>
          </w:rPr>
          <w:t>(五)、微机励磁屏项目背景</w:t>
        </w:r>
        <w:r>
          <w:tab/>
        </w:r>
        <w:r>
          <w:fldChar w:fldCharType="begin"/>
        </w:r>
        <w:r>
          <w:instrText xml:space="preserve"> PAGEREF _Toc29190 \h </w:instrText>
        </w:r>
        <w:r>
          <w:fldChar w:fldCharType="separate"/>
        </w:r>
        <w:r>
          <w:t>12</w:t>
        </w:r>
        <w:r>
          <w:fldChar w:fldCharType="end"/>
        </w:r>
      </w:hyperlink>
    </w:p>
    <w:p>
      <w:pPr>
        <w:pStyle w:val="TOC1"/>
        <w:tabs>
          <w:tab w:val="right" w:leader="dot" w:pos="8306"/>
        </w:tabs>
      </w:pPr>
      <w:hyperlink w:anchor="_Toc14401" w:history="1">
        <w:r>
          <w:rPr>
            <w:rFonts w:ascii="仿宋" w:eastAsia="仿宋" w:hAnsi="仿宋" w:cs="仿宋" w:hint="eastAsia"/>
            <w:lang w:eastAsia="zh-CN"/>
          </w:rPr>
          <w:t>三、市场分析、调研</w:t>
        </w:r>
        <w:r>
          <w:tab/>
        </w:r>
        <w:r>
          <w:fldChar w:fldCharType="begin"/>
        </w:r>
        <w:r>
          <w:instrText xml:space="preserve"> PAGEREF _Toc14401 \h </w:instrText>
        </w:r>
        <w:r>
          <w:fldChar w:fldCharType="separate"/>
        </w:r>
        <w:r>
          <w:t>13</w:t>
        </w:r>
        <w:r>
          <w:fldChar w:fldCharType="end"/>
        </w:r>
      </w:hyperlink>
    </w:p>
    <w:p>
      <w:pPr>
        <w:pStyle w:val="TOC2"/>
        <w:tabs>
          <w:tab w:val="right" w:leader="dot" w:pos="8306"/>
        </w:tabs>
      </w:pPr>
      <w:hyperlink w:anchor="_Toc26266" w:history="1">
        <w:r>
          <w:rPr>
            <w:rFonts w:ascii="仿宋" w:eastAsia="仿宋" w:hAnsi="仿宋" w:cs="仿宋" w:hint="eastAsia"/>
            <w:lang w:eastAsia="zh-CN"/>
          </w:rPr>
          <w:t>(一)、微机励磁屏行业分析</w:t>
        </w:r>
        <w:r>
          <w:tab/>
        </w:r>
        <w:r>
          <w:fldChar w:fldCharType="begin"/>
        </w:r>
        <w:r>
          <w:instrText xml:space="preserve"> PAGEREF _Toc26266 \h </w:instrText>
        </w:r>
        <w:r>
          <w:fldChar w:fldCharType="separate"/>
        </w:r>
        <w:r>
          <w:t>13</w:t>
        </w:r>
        <w:r>
          <w:fldChar w:fldCharType="end"/>
        </w:r>
      </w:hyperlink>
    </w:p>
    <w:p>
      <w:pPr>
        <w:pStyle w:val="TOC2"/>
        <w:tabs>
          <w:tab w:val="right" w:leader="dot" w:pos="8306"/>
        </w:tabs>
      </w:pPr>
      <w:hyperlink w:anchor="_Toc5473" w:history="1">
        <w:r>
          <w:rPr>
            <w:rFonts w:ascii="仿宋" w:eastAsia="仿宋" w:hAnsi="仿宋" w:cs="仿宋" w:hint="eastAsia"/>
            <w:lang w:eastAsia="zh-CN"/>
          </w:rPr>
          <w:t>(二)、微机励磁屏市场分析预测</w:t>
        </w:r>
        <w:r>
          <w:tab/>
        </w:r>
        <w:r>
          <w:fldChar w:fldCharType="begin"/>
        </w:r>
        <w:r>
          <w:instrText xml:space="preserve"> PAGEREF _Toc5473 \h </w:instrText>
        </w:r>
        <w:r>
          <w:fldChar w:fldCharType="separate"/>
        </w:r>
        <w:r>
          <w:t>14</w:t>
        </w:r>
        <w:r>
          <w:fldChar w:fldCharType="end"/>
        </w:r>
      </w:hyperlink>
    </w:p>
    <w:p>
      <w:pPr>
        <w:pStyle w:val="TOC1"/>
        <w:tabs>
          <w:tab w:val="right" w:leader="dot" w:pos="8306"/>
        </w:tabs>
      </w:pPr>
      <w:hyperlink w:anchor="_Toc25800" w:history="1">
        <w:r>
          <w:rPr>
            <w:rFonts w:ascii="仿宋" w:eastAsia="仿宋" w:hAnsi="仿宋" w:cs="仿宋" w:hint="eastAsia"/>
            <w:lang w:eastAsia="zh-CN"/>
          </w:rPr>
          <w:t>四、微机励磁屏项目危机管理</w:t>
        </w:r>
        <w:r>
          <w:tab/>
        </w:r>
        <w:r>
          <w:fldChar w:fldCharType="begin"/>
        </w:r>
        <w:r>
          <w:instrText xml:space="preserve"> PAGEREF _Toc25800 \h </w:instrText>
        </w:r>
        <w:r>
          <w:fldChar w:fldCharType="separate"/>
        </w:r>
        <w:r>
          <w:t>15</w:t>
        </w:r>
        <w:r>
          <w:fldChar w:fldCharType="end"/>
        </w:r>
      </w:hyperlink>
    </w:p>
    <w:p>
      <w:pPr>
        <w:pStyle w:val="TOC2"/>
        <w:tabs>
          <w:tab w:val="right" w:leader="dot" w:pos="8306"/>
        </w:tabs>
      </w:pPr>
      <w:hyperlink w:anchor="_Toc1992" w:history="1">
        <w:r>
          <w:rPr>
            <w:rFonts w:ascii="仿宋" w:eastAsia="仿宋" w:hAnsi="仿宋" w:cs="仿宋" w:hint="eastAsia"/>
            <w:lang w:eastAsia="zh-CN"/>
          </w:rPr>
          <w:t>(一)、危机预警与识别</w:t>
        </w:r>
        <w:r>
          <w:tab/>
        </w:r>
        <w:r>
          <w:fldChar w:fldCharType="begin"/>
        </w:r>
        <w:r>
          <w:instrText xml:space="preserve"> PAGEREF _Toc1992 \h </w:instrText>
        </w:r>
        <w:r>
          <w:fldChar w:fldCharType="separate"/>
        </w:r>
        <w:r>
          <w:t>15</w:t>
        </w:r>
        <w:r>
          <w:fldChar w:fldCharType="end"/>
        </w:r>
      </w:hyperlink>
    </w:p>
    <w:p>
      <w:pPr>
        <w:pStyle w:val="TOC2"/>
        <w:tabs>
          <w:tab w:val="right" w:leader="dot" w:pos="8306"/>
        </w:tabs>
      </w:pPr>
      <w:hyperlink w:anchor="_Toc15834" w:history="1">
        <w:r>
          <w:rPr>
            <w:rFonts w:ascii="仿宋" w:eastAsia="仿宋" w:hAnsi="仿宋" w:cs="仿宋" w:hint="eastAsia"/>
            <w:lang w:eastAsia="zh-CN"/>
          </w:rPr>
          <w:t>(二)、危机应对与恢复</w:t>
        </w:r>
        <w:r>
          <w:tab/>
        </w:r>
        <w:r>
          <w:fldChar w:fldCharType="begin"/>
        </w:r>
        <w:r>
          <w:instrText xml:space="preserve"> PAGEREF _Toc15834 \h </w:instrText>
        </w:r>
        <w:r>
          <w:fldChar w:fldCharType="separate"/>
        </w:r>
        <w:r>
          <w:t>16</w:t>
        </w:r>
        <w:r>
          <w:fldChar w:fldCharType="end"/>
        </w:r>
      </w:hyperlink>
    </w:p>
    <w:p>
      <w:pPr>
        <w:pStyle w:val="TOC1"/>
        <w:tabs>
          <w:tab w:val="right" w:leader="dot" w:pos="8306"/>
        </w:tabs>
      </w:pPr>
      <w:hyperlink w:anchor="_Toc1632" w:history="1">
        <w:r>
          <w:rPr>
            <w:rFonts w:ascii="仿宋" w:eastAsia="仿宋" w:hAnsi="仿宋" w:cs="仿宋" w:hint="eastAsia"/>
            <w:lang w:eastAsia="zh-CN"/>
          </w:rPr>
          <w:t>五、微机励磁屏项目可持续发展</w:t>
        </w:r>
        <w:r>
          <w:tab/>
        </w:r>
        <w:r>
          <w:fldChar w:fldCharType="begin"/>
        </w:r>
        <w:r>
          <w:instrText xml:space="preserve"> PAGEREF _Toc1632 \h </w:instrText>
        </w:r>
        <w:r>
          <w:fldChar w:fldCharType="separate"/>
        </w:r>
        <w:r>
          <w:t>17</w:t>
        </w:r>
        <w:r>
          <w:fldChar w:fldCharType="end"/>
        </w:r>
      </w:hyperlink>
    </w:p>
    <w:p>
      <w:pPr>
        <w:pStyle w:val="TOC2"/>
        <w:tabs>
          <w:tab w:val="right" w:leader="dot" w:pos="8306"/>
        </w:tabs>
      </w:pPr>
      <w:hyperlink w:anchor="_Toc21705" w:history="1">
        <w:r>
          <w:rPr>
            <w:rFonts w:ascii="仿宋" w:eastAsia="仿宋" w:hAnsi="仿宋" w:cs="仿宋" w:hint="eastAsia"/>
            <w:lang w:eastAsia="zh-CN"/>
          </w:rPr>
          <w:t>(一)、可持续战略与实践</w:t>
        </w:r>
        <w:r>
          <w:tab/>
        </w:r>
        <w:r>
          <w:fldChar w:fldCharType="begin"/>
        </w:r>
        <w:r>
          <w:instrText xml:space="preserve"> PAGEREF _Toc21705 \h </w:instrText>
        </w:r>
        <w:r>
          <w:fldChar w:fldCharType="separate"/>
        </w:r>
        <w:r>
          <w:t>17</w:t>
        </w:r>
        <w:r>
          <w:fldChar w:fldCharType="end"/>
        </w:r>
      </w:hyperlink>
    </w:p>
    <w:p>
      <w:pPr>
        <w:pStyle w:val="TOC2"/>
        <w:tabs>
          <w:tab w:val="right" w:leader="dot" w:pos="8306"/>
        </w:tabs>
      </w:pPr>
      <w:hyperlink w:anchor="_Toc30990" w:history="1">
        <w:r>
          <w:rPr>
            <w:rFonts w:ascii="仿宋" w:eastAsia="仿宋" w:hAnsi="仿宋" w:cs="仿宋" w:hint="eastAsia"/>
            <w:lang w:eastAsia="zh-CN"/>
          </w:rPr>
          <w:t>(二)、环保与社会责任</w:t>
        </w:r>
        <w:r>
          <w:tab/>
        </w:r>
        <w:r>
          <w:fldChar w:fldCharType="begin"/>
        </w:r>
        <w:r>
          <w:instrText xml:space="preserve"> PAGEREF _Toc30990 \h </w:instrText>
        </w:r>
        <w:r>
          <w:fldChar w:fldCharType="separate"/>
        </w:r>
        <w:r>
          <w:t>18</w:t>
        </w:r>
        <w:r>
          <w:fldChar w:fldCharType="end"/>
        </w:r>
      </w:hyperlink>
    </w:p>
    <w:p>
      <w:pPr>
        <w:pStyle w:val="TOC1"/>
        <w:tabs>
          <w:tab w:val="right" w:leader="dot" w:pos="8306"/>
        </w:tabs>
      </w:pPr>
      <w:hyperlink w:anchor="_Toc1907" w:history="1">
        <w:r>
          <w:rPr>
            <w:rFonts w:ascii="仿宋" w:eastAsia="仿宋" w:hAnsi="仿宋" w:cs="仿宋" w:hint="eastAsia"/>
            <w:lang w:eastAsia="zh-CN"/>
          </w:rPr>
          <w:t>六、微机励磁屏项目选址可行性分析</w:t>
        </w:r>
        <w:r>
          <w:tab/>
        </w:r>
        <w:r>
          <w:fldChar w:fldCharType="begin"/>
        </w:r>
        <w:r>
          <w:instrText xml:space="preserve"> PAGEREF _Toc1907 \h </w:instrText>
        </w:r>
        <w:r>
          <w:fldChar w:fldCharType="separate"/>
        </w:r>
        <w:r>
          <w:t>19</w:t>
        </w:r>
        <w:r>
          <w:fldChar w:fldCharType="end"/>
        </w:r>
      </w:hyperlink>
    </w:p>
    <w:p>
      <w:pPr>
        <w:pStyle w:val="TOC2"/>
        <w:tabs>
          <w:tab w:val="right" w:leader="dot" w:pos="8306"/>
        </w:tabs>
      </w:pPr>
      <w:hyperlink w:anchor="_Toc11671" w:history="1">
        <w:r>
          <w:rPr>
            <w:rFonts w:ascii="仿宋" w:eastAsia="仿宋" w:hAnsi="仿宋" w:cs="仿宋" w:hint="eastAsia"/>
            <w:lang w:eastAsia="zh-CN"/>
          </w:rPr>
          <w:t>(一)、微机励磁屏项目选址</w:t>
        </w:r>
        <w:r>
          <w:tab/>
        </w:r>
        <w:r>
          <w:fldChar w:fldCharType="begin"/>
        </w:r>
        <w:r>
          <w:instrText xml:space="preserve"> PAGEREF _Toc11671 \h </w:instrText>
        </w:r>
        <w:r>
          <w:fldChar w:fldCharType="separate"/>
        </w:r>
        <w:r>
          <w:t>19</w:t>
        </w:r>
        <w:r>
          <w:fldChar w:fldCharType="end"/>
        </w:r>
      </w:hyperlink>
    </w:p>
    <w:p>
      <w:pPr>
        <w:pStyle w:val="TOC2"/>
        <w:tabs>
          <w:tab w:val="right" w:leader="dot" w:pos="8306"/>
        </w:tabs>
      </w:pPr>
      <w:hyperlink w:anchor="_Toc15967" w:history="1">
        <w:r>
          <w:rPr>
            <w:rFonts w:ascii="仿宋" w:eastAsia="仿宋" w:hAnsi="仿宋" w:cs="仿宋" w:hint="eastAsia"/>
            <w:lang w:eastAsia="zh-CN"/>
          </w:rPr>
          <w:t>(二)、用地控制指标</w:t>
        </w:r>
        <w:r>
          <w:tab/>
        </w:r>
        <w:r>
          <w:fldChar w:fldCharType="begin"/>
        </w:r>
        <w:r>
          <w:instrText xml:space="preserve"> PAGEREF _Toc15967 \h </w:instrText>
        </w:r>
        <w:r>
          <w:fldChar w:fldCharType="separate"/>
        </w:r>
        <w:r>
          <w:t>19</w:t>
        </w:r>
        <w:r>
          <w:fldChar w:fldCharType="end"/>
        </w:r>
      </w:hyperlink>
    </w:p>
    <w:p>
      <w:pPr>
        <w:pStyle w:val="TOC2"/>
        <w:tabs>
          <w:tab w:val="right" w:leader="dot" w:pos="8306"/>
        </w:tabs>
      </w:pPr>
      <w:hyperlink w:anchor="_Toc23773" w:history="1">
        <w:r>
          <w:rPr>
            <w:rFonts w:ascii="仿宋" w:eastAsia="仿宋" w:hAnsi="仿宋" w:cs="仿宋" w:hint="eastAsia"/>
            <w:lang w:eastAsia="zh-CN"/>
          </w:rPr>
          <w:t>(三)、节约用地措施</w:t>
        </w:r>
        <w:r>
          <w:tab/>
        </w:r>
        <w:r>
          <w:fldChar w:fldCharType="begin"/>
        </w:r>
        <w:r>
          <w:instrText xml:space="preserve"> PAGEREF _Toc23773 \h </w:instrText>
        </w:r>
        <w:r>
          <w:fldChar w:fldCharType="separate"/>
        </w:r>
        <w:r>
          <w:t>21</w:t>
        </w:r>
        <w:r>
          <w:fldChar w:fldCharType="end"/>
        </w:r>
      </w:hyperlink>
    </w:p>
    <w:p>
      <w:pPr>
        <w:pStyle w:val="TOC2"/>
        <w:tabs>
          <w:tab w:val="right" w:leader="dot" w:pos="8306"/>
        </w:tabs>
      </w:pPr>
      <w:hyperlink w:anchor="_Toc16277" w:history="1">
        <w:r>
          <w:rPr>
            <w:rFonts w:ascii="仿宋" w:eastAsia="仿宋" w:hAnsi="仿宋" w:cs="仿宋" w:hint="eastAsia"/>
            <w:lang w:eastAsia="zh-CN"/>
          </w:rPr>
          <w:t>(四)、总图布置方案</w:t>
        </w:r>
        <w:r>
          <w:tab/>
        </w:r>
        <w:r>
          <w:fldChar w:fldCharType="begin"/>
        </w:r>
        <w:r>
          <w:instrText xml:space="preserve"> PAGEREF _Toc16277 \h </w:instrText>
        </w:r>
        <w:r>
          <w:fldChar w:fldCharType="separate"/>
        </w:r>
        <w:r>
          <w:t>22</w:t>
        </w:r>
        <w:r>
          <w:fldChar w:fldCharType="end"/>
        </w:r>
      </w:hyperlink>
    </w:p>
    <w:p>
      <w:pPr>
        <w:pStyle w:val="TOC2"/>
        <w:tabs>
          <w:tab w:val="right" w:leader="dot" w:pos="8306"/>
        </w:tabs>
      </w:pPr>
      <w:hyperlink w:anchor="_Toc2756" w:history="1">
        <w:r>
          <w:rPr>
            <w:rFonts w:ascii="仿宋" w:eastAsia="仿宋" w:hAnsi="仿宋" w:cs="仿宋" w:hint="eastAsia"/>
            <w:lang w:eastAsia="zh-CN"/>
          </w:rPr>
          <w:t>(五)、选址综合评价</w:t>
        </w:r>
        <w:r>
          <w:tab/>
        </w:r>
        <w:r>
          <w:fldChar w:fldCharType="begin"/>
        </w:r>
        <w:r>
          <w:instrText xml:space="preserve"> PAGEREF _Toc2756 \h </w:instrText>
        </w:r>
        <w:r>
          <w:fldChar w:fldCharType="separate"/>
        </w:r>
        <w:r>
          <w:t>23</w:t>
        </w:r>
        <w:r>
          <w:fldChar w:fldCharType="end"/>
        </w:r>
      </w:hyperlink>
    </w:p>
    <w:p>
      <w:pPr>
        <w:pStyle w:val="TOC1"/>
        <w:tabs>
          <w:tab w:val="right" w:leader="dot" w:pos="8306"/>
        </w:tabs>
      </w:pPr>
      <w:hyperlink w:anchor="_Toc1377" w:history="1">
        <w:r>
          <w:rPr>
            <w:rFonts w:ascii="仿宋" w:eastAsia="仿宋" w:hAnsi="仿宋" w:cs="仿宋" w:hint="eastAsia"/>
            <w:lang w:eastAsia="zh-CN"/>
          </w:rPr>
          <w:t>七、微机励磁屏项目计划安排</w:t>
        </w:r>
        <w:r>
          <w:tab/>
        </w:r>
        <w:r>
          <w:fldChar w:fldCharType="begin"/>
        </w:r>
        <w:r>
          <w:instrText xml:space="preserve"> PAGEREF _Toc1377 \h </w:instrText>
        </w:r>
        <w:r>
          <w:fldChar w:fldCharType="separate"/>
        </w:r>
        <w:r>
          <w:t>24</w:t>
        </w:r>
        <w:r>
          <w:fldChar w:fldCharType="end"/>
        </w:r>
      </w:hyperlink>
    </w:p>
    <w:p>
      <w:pPr>
        <w:pStyle w:val="TOC2"/>
        <w:tabs>
          <w:tab w:val="right" w:leader="dot" w:pos="8306"/>
        </w:tabs>
      </w:pPr>
      <w:hyperlink w:anchor="_Toc7807" w:history="1">
        <w:r>
          <w:rPr>
            <w:rFonts w:ascii="仿宋" w:eastAsia="仿宋" w:hAnsi="仿宋" w:cs="仿宋" w:hint="eastAsia"/>
            <w:lang w:eastAsia="zh-CN"/>
          </w:rPr>
          <w:t>(一)、建设周期</w:t>
        </w:r>
        <w:r>
          <w:tab/>
        </w:r>
        <w:r>
          <w:fldChar w:fldCharType="begin"/>
        </w:r>
        <w:r>
          <w:instrText xml:space="preserve"> PAGEREF _Toc7807 \h </w:instrText>
        </w:r>
        <w:r>
          <w:fldChar w:fldCharType="separate"/>
        </w:r>
        <w:r>
          <w:t>24</w:t>
        </w:r>
        <w:r>
          <w:fldChar w:fldCharType="end"/>
        </w:r>
      </w:hyperlink>
    </w:p>
    <w:p>
      <w:pPr>
        <w:pStyle w:val="TOC2"/>
        <w:tabs>
          <w:tab w:val="right" w:leader="dot" w:pos="8306"/>
        </w:tabs>
      </w:pPr>
      <w:hyperlink w:anchor="_Toc8180" w:history="1">
        <w:r>
          <w:rPr>
            <w:rFonts w:ascii="仿宋" w:eastAsia="仿宋" w:hAnsi="仿宋" w:cs="仿宋" w:hint="eastAsia"/>
            <w:lang w:eastAsia="zh-CN"/>
          </w:rPr>
          <w:t>(二)、建设进度</w:t>
        </w:r>
        <w:r>
          <w:tab/>
        </w:r>
        <w:r>
          <w:fldChar w:fldCharType="begin"/>
        </w:r>
        <w:r>
          <w:instrText xml:space="preserve"> PAGEREF _Toc8180 \h </w:instrText>
        </w:r>
        <w:r>
          <w:fldChar w:fldCharType="separate"/>
        </w:r>
        <w:r>
          <w:t>25</w:t>
        </w:r>
        <w:r>
          <w:fldChar w:fldCharType="end"/>
        </w:r>
      </w:hyperlink>
    </w:p>
    <w:p>
      <w:pPr>
        <w:pStyle w:val="TOC2"/>
        <w:tabs>
          <w:tab w:val="right" w:leader="dot" w:pos="8306"/>
        </w:tabs>
      </w:pPr>
      <w:hyperlink w:anchor="_Toc15900" w:history="1">
        <w:r>
          <w:rPr>
            <w:rFonts w:ascii="仿宋" w:eastAsia="仿宋" w:hAnsi="仿宋" w:cs="仿宋" w:hint="eastAsia"/>
            <w:lang w:eastAsia="zh-CN"/>
          </w:rPr>
          <w:t>(三)、进度安排注意事项</w:t>
        </w:r>
        <w:r>
          <w:tab/>
        </w:r>
        <w:r>
          <w:fldChar w:fldCharType="begin"/>
        </w:r>
        <w:r>
          <w:instrText xml:space="preserve"> PAGEREF _Toc15900 \h </w:instrText>
        </w:r>
        <w:r>
          <w:fldChar w:fldCharType="separate"/>
        </w:r>
        <w:r>
          <w:t>26</w:t>
        </w:r>
        <w:r>
          <w:fldChar w:fldCharType="end"/>
        </w:r>
      </w:hyperlink>
    </w:p>
    <w:p>
      <w:pPr>
        <w:pStyle w:val="TOC2"/>
        <w:tabs>
          <w:tab w:val="right" w:leader="dot" w:pos="8306"/>
        </w:tabs>
      </w:pPr>
      <w:hyperlink w:anchor="_Toc8508" w:history="1">
        <w:r>
          <w:rPr>
            <w:rFonts w:ascii="仿宋" w:eastAsia="仿宋" w:hAnsi="仿宋" w:cs="仿宋" w:hint="eastAsia"/>
            <w:lang w:eastAsia="zh-CN"/>
          </w:rPr>
          <w:t>(四)、人力资源配置</w:t>
        </w:r>
        <w:r>
          <w:tab/>
        </w:r>
        <w:r>
          <w:fldChar w:fldCharType="begin"/>
        </w:r>
        <w:r>
          <w:instrText xml:space="preserve"> PAGEREF _Toc8508 \h </w:instrText>
        </w:r>
        <w:r>
          <w:fldChar w:fldCharType="separate"/>
        </w:r>
        <w:r>
          <w:t>28</w:t>
        </w:r>
        <w:r>
          <w:fldChar w:fldCharType="end"/>
        </w:r>
      </w:hyperlink>
    </w:p>
    <w:p>
      <w:pPr>
        <w:pStyle w:val="TOC1"/>
        <w:tabs>
          <w:tab w:val="right" w:leader="dot" w:pos="8306"/>
        </w:tabs>
      </w:pPr>
      <w:hyperlink w:anchor="_Toc3968" w:history="1">
        <w:r>
          <w:rPr>
            <w:rFonts w:ascii="仿宋" w:eastAsia="仿宋" w:hAnsi="仿宋" w:cs="仿宋" w:hint="eastAsia"/>
            <w:lang w:eastAsia="zh-CN"/>
          </w:rPr>
          <w:t>八、微机励磁屏项目人力资源培养与发展</w:t>
        </w:r>
        <w:r>
          <w:tab/>
        </w:r>
        <w:r>
          <w:fldChar w:fldCharType="begin"/>
        </w:r>
        <w:r>
          <w:instrText xml:space="preserve"> PAGEREF _Toc3968 \h </w:instrText>
        </w:r>
        <w:r>
          <w:fldChar w:fldCharType="separate"/>
        </w:r>
        <w:r>
          <w:t>28</w:t>
        </w:r>
        <w:r>
          <w:fldChar w:fldCharType="end"/>
        </w:r>
      </w:hyperlink>
    </w:p>
    <w:p>
      <w:pPr>
        <w:pStyle w:val="TOC2"/>
        <w:tabs>
          <w:tab w:val="right" w:leader="dot" w:pos="8306"/>
        </w:tabs>
      </w:pPr>
      <w:hyperlink w:anchor="_Toc19576" w:history="1">
        <w:r>
          <w:rPr>
            <w:rFonts w:ascii="仿宋" w:eastAsia="仿宋" w:hAnsi="仿宋" w:cs="仿宋" w:hint="eastAsia"/>
            <w:lang w:eastAsia="zh-CN"/>
          </w:rPr>
          <w:t>(一)、人才需求与规划</w:t>
        </w:r>
        <w:r>
          <w:tab/>
        </w:r>
        <w:r>
          <w:fldChar w:fldCharType="begin"/>
        </w:r>
        <w:r>
          <w:instrText xml:space="preserve"> PAGEREF _Toc19576 \h </w:instrText>
        </w:r>
        <w:r>
          <w:fldChar w:fldCharType="separate"/>
        </w:r>
        <w:r>
          <w:t>28</w:t>
        </w:r>
        <w:r>
          <w:fldChar w:fldCharType="end"/>
        </w:r>
      </w:hyperlink>
    </w:p>
    <w:p>
      <w:pPr>
        <w:pStyle w:val="TOC2"/>
        <w:tabs>
          <w:tab w:val="right" w:leader="dot" w:pos="8306"/>
        </w:tabs>
      </w:pPr>
      <w:hyperlink w:anchor="_Toc21045" w:history="1">
        <w:r>
          <w:rPr>
            <w:rFonts w:ascii="仿宋" w:eastAsia="仿宋" w:hAnsi="仿宋" w:cs="仿宋" w:hint="eastAsia"/>
            <w:lang w:eastAsia="zh-CN"/>
          </w:rPr>
          <w:t>(二)、培训与发展计划</w:t>
        </w:r>
        <w:r>
          <w:tab/>
        </w:r>
        <w:r>
          <w:fldChar w:fldCharType="begin"/>
        </w:r>
        <w:r>
          <w:instrText xml:space="preserve"> PAGEREF _Toc21045 \h </w:instrText>
        </w:r>
        <w:r>
          <w:fldChar w:fldCharType="separate"/>
        </w:r>
        <w:r>
          <w:t>29</w:t>
        </w:r>
        <w:r>
          <w:fldChar w:fldCharType="end"/>
        </w:r>
      </w:hyperlink>
    </w:p>
    <w:p>
      <w:pPr>
        <w:pStyle w:val="TOC1"/>
        <w:tabs>
          <w:tab w:val="right" w:leader="dot" w:pos="8306"/>
        </w:tabs>
      </w:pPr>
      <w:hyperlink w:anchor="_Toc20291" w:history="1">
        <w:r>
          <w:rPr>
            <w:rFonts w:ascii="仿宋" w:eastAsia="仿宋" w:hAnsi="仿宋" w:cs="仿宋" w:hint="eastAsia"/>
            <w:lang w:eastAsia="zh-CN"/>
          </w:rPr>
          <w:t>九、微机励磁屏项目经营效益</w:t>
        </w:r>
        <w:r>
          <w:tab/>
        </w:r>
        <w:r>
          <w:fldChar w:fldCharType="begin"/>
        </w:r>
        <w:r>
          <w:instrText xml:space="preserve"> PAGEREF _Toc20291 \h </w:instrText>
        </w:r>
        <w:r>
          <w:fldChar w:fldCharType="separate"/>
        </w:r>
        <w:r>
          <w:t>29</w:t>
        </w:r>
        <w:r>
          <w:fldChar w:fldCharType="end"/>
        </w:r>
      </w:hyperlink>
    </w:p>
    <w:p>
      <w:pPr>
        <w:pStyle w:val="TOC2"/>
        <w:tabs>
          <w:tab w:val="right" w:leader="dot" w:pos="8306"/>
        </w:tabs>
      </w:pPr>
      <w:hyperlink w:anchor="_Toc8374" w:history="1">
        <w:r>
          <w:rPr>
            <w:rFonts w:ascii="仿宋" w:eastAsia="仿宋" w:hAnsi="仿宋" w:cs="仿宋" w:hint="eastAsia"/>
            <w:lang w:eastAsia="zh-CN"/>
          </w:rPr>
          <w:t>(一)、经济评价财务测算</w:t>
        </w:r>
        <w:r>
          <w:tab/>
        </w:r>
        <w:r>
          <w:fldChar w:fldCharType="begin"/>
        </w:r>
        <w:r>
          <w:instrText xml:space="preserve"> PAGEREF _Toc8374 \h </w:instrText>
        </w:r>
        <w:r>
          <w:fldChar w:fldCharType="separate"/>
        </w:r>
        <w:r>
          <w:t>29</w:t>
        </w:r>
        <w:r>
          <w:fldChar w:fldCharType="end"/>
        </w:r>
      </w:hyperlink>
    </w:p>
    <w:p>
      <w:pPr>
        <w:pStyle w:val="TOC2"/>
        <w:tabs>
          <w:tab w:val="right" w:leader="dot" w:pos="8306"/>
        </w:tabs>
      </w:pPr>
      <w:hyperlink w:anchor="_Toc14389" w:history="1">
        <w:r>
          <w:rPr>
            <w:rFonts w:ascii="仿宋" w:eastAsia="仿宋" w:hAnsi="仿宋" w:cs="仿宋" w:hint="eastAsia"/>
            <w:lang w:eastAsia="zh-CN"/>
          </w:rPr>
          <w:t>(二)、微机励磁屏项目盈利能力分析</w:t>
        </w:r>
        <w:r>
          <w:tab/>
        </w:r>
        <w:r>
          <w:fldChar w:fldCharType="begin"/>
        </w:r>
        <w:r>
          <w:instrText xml:space="preserve"> PAGEREF _Toc14389 \h </w:instrText>
        </w:r>
        <w:r>
          <w:fldChar w:fldCharType="separate"/>
        </w:r>
        <w:r>
          <w:t>31</w:t>
        </w:r>
        <w:r>
          <w:fldChar w:fldCharType="end"/>
        </w:r>
      </w:hyperlink>
    </w:p>
    <w:p>
      <w:pPr>
        <w:pStyle w:val="TOC1"/>
        <w:tabs>
          <w:tab w:val="right" w:leader="dot" w:pos="8306"/>
        </w:tabs>
      </w:pPr>
      <w:hyperlink w:anchor="_Toc23843" w:history="1">
        <w:r>
          <w:rPr>
            <w:rFonts w:ascii="仿宋" w:eastAsia="仿宋" w:hAnsi="仿宋" w:cs="仿宋" w:hint="eastAsia"/>
            <w:lang w:eastAsia="zh-CN"/>
          </w:rPr>
          <w:t>十、微机励磁屏项目人力资源管理</w:t>
        </w:r>
        <w:r>
          <w:tab/>
        </w:r>
        <w:r>
          <w:fldChar w:fldCharType="begin"/>
        </w:r>
        <w:r>
          <w:instrText xml:space="preserve"> PAGEREF _Toc23843 \h </w:instrText>
        </w:r>
        <w:r>
          <w:fldChar w:fldCharType="separate"/>
        </w:r>
        <w:r>
          <w:t>31</w:t>
        </w:r>
        <w:r>
          <w:fldChar w:fldCharType="end"/>
        </w:r>
      </w:hyperlink>
    </w:p>
    <w:p>
      <w:pPr>
        <w:pStyle w:val="TOC2"/>
        <w:tabs>
          <w:tab w:val="right" w:leader="dot" w:pos="8306"/>
        </w:tabs>
      </w:pPr>
      <w:hyperlink w:anchor="_Toc16199" w:history="1">
        <w:r>
          <w:rPr>
            <w:rFonts w:ascii="仿宋" w:eastAsia="仿宋" w:hAnsi="仿宋" w:cs="仿宋" w:hint="eastAsia"/>
            <w:lang w:eastAsia="zh-CN"/>
          </w:rPr>
          <w:t>(一)、建立健全的预算管理制度</w:t>
        </w:r>
        <w:r>
          <w:tab/>
        </w:r>
        <w:r>
          <w:fldChar w:fldCharType="begin"/>
        </w:r>
        <w:r>
          <w:instrText xml:space="preserve"> PAGEREF _Toc16199 \h </w:instrText>
        </w:r>
        <w:r>
          <w:fldChar w:fldCharType="separate"/>
        </w:r>
        <w:r>
          <w:t>31</w:t>
        </w:r>
        <w:r>
          <w:fldChar w:fldCharType="end"/>
        </w:r>
      </w:hyperlink>
    </w:p>
    <w:p>
      <w:pPr>
        <w:pStyle w:val="TOC2"/>
        <w:tabs>
          <w:tab w:val="right" w:leader="dot" w:pos="8306"/>
        </w:tabs>
      </w:pPr>
      <w:hyperlink w:anchor="_Toc11391" w:history="1">
        <w:r>
          <w:rPr>
            <w:rFonts w:ascii="仿宋" w:eastAsia="仿宋" w:hAnsi="仿宋" w:cs="仿宋" w:hint="eastAsia"/>
            <w:lang w:eastAsia="zh-CN"/>
          </w:rPr>
          <w:t>(二)、加强资金流动监控</w:t>
        </w:r>
        <w:r>
          <w:tab/>
        </w:r>
        <w:r>
          <w:fldChar w:fldCharType="begin"/>
        </w:r>
        <w:r>
          <w:instrText xml:space="preserve"> PAGEREF _Toc11391 \h </w:instrText>
        </w:r>
        <w:r>
          <w:fldChar w:fldCharType="separate"/>
        </w:r>
        <w:r>
          <w:t>33</w:t>
        </w:r>
        <w:r>
          <w:fldChar w:fldCharType="end"/>
        </w:r>
      </w:hyperlink>
    </w:p>
    <w:p>
      <w:pPr>
        <w:pStyle w:val="TOC2"/>
        <w:tabs>
          <w:tab w:val="right" w:leader="dot" w:pos="8306"/>
        </w:tabs>
      </w:pPr>
      <w:hyperlink w:anchor="_Toc22173" w:history="1">
        <w:r>
          <w:rPr>
            <w:rFonts w:ascii="仿宋" w:eastAsia="仿宋" w:hAnsi="仿宋" w:cs="仿宋" w:hint="eastAsia"/>
            <w:lang w:eastAsia="zh-CN"/>
          </w:rPr>
          <w:t>(三)、制定完善的风险控制机制</w:t>
        </w:r>
        <w:r>
          <w:tab/>
        </w:r>
        <w:r>
          <w:fldChar w:fldCharType="begin"/>
        </w:r>
        <w:r>
          <w:instrText xml:space="preserve"> PAGEREF _Toc22173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86" w:history="1">
        <w:r>
          <w:rPr>
            <w:rFonts w:ascii="仿宋" w:eastAsia="仿宋" w:hAnsi="仿宋" w:cs="仿宋" w:hint="eastAsia"/>
            <w:lang w:eastAsia="zh-CN"/>
          </w:rPr>
          <w:t>(四)、优化成本管理</w:t>
        </w:r>
        <w:r>
          <w:tab/>
        </w:r>
        <w:r>
          <w:fldChar w:fldCharType="begin"/>
        </w:r>
        <w:r>
          <w:instrText xml:space="preserve"> PAGEREF _Toc15586 \h </w:instrText>
        </w:r>
        <w:r>
          <w:fldChar w:fldCharType="separate"/>
        </w:r>
        <w:r>
          <w:t>35</w:t>
        </w:r>
        <w:r>
          <w:fldChar w:fldCharType="end"/>
        </w:r>
      </w:hyperlink>
    </w:p>
    <w:p>
      <w:pPr>
        <w:pStyle w:val="TOC1"/>
        <w:tabs>
          <w:tab w:val="right" w:leader="dot" w:pos="8306"/>
        </w:tabs>
      </w:pPr>
      <w:hyperlink w:anchor="_Toc28264" w:history="1">
        <w:r>
          <w:rPr>
            <w:rFonts w:ascii="仿宋" w:eastAsia="仿宋" w:hAnsi="仿宋" w:cs="仿宋" w:hint="eastAsia"/>
            <w:lang w:eastAsia="zh-CN"/>
          </w:rPr>
          <w:t>十一、微机励磁屏项目投资规划</w:t>
        </w:r>
        <w:r>
          <w:tab/>
        </w:r>
        <w:r>
          <w:fldChar w:fldCharType="begin"/>
        </w:r>
        <w:r>
          <w:instrText xml:space="preserve"> PAGEREF _Toc28264 \h </w:instrText>
        </w:r>
        <w:r>
          <w:fldChar w:fldCharType="separate"/>
        </w:r>
        <w:r>
          <w:t>37</w:t>
        </w:r>
        <w:r>
          <w:fldChar w:fldCharType="end"/>
        </w:r>
      </w:hyperlink>
    </w:p>
    <w:p>
      <w:pPr>
        <w:pStyle w:val="TOC2"/>
        <w:tabs>
          <w:tab w:val="right" w:leader="dot" w:pos="8306"/>
        </w:tabs>
      </w:pPr>
      <w:hyperlink w:anchor="_Toc13898" w:history="1">
        <w:r>
          <w:rPr>
            <w:rFonts w:ascii="仿宋" w:eastAsia="仿宋" w:hAnsi="仿宋" w:cs="仿宋" w:hint="eastAsia"/>
            <w:lang w:eastAsia="zh-CN"/>
          </w:rPr>
          <w:t>(一)、微机励磁屏项目总投资估算</w:t>
        </w:r>
        <w:r>
          <w:tab/>
        </w:r>
        <w:r>
          <w:fldChar w:fldCharType="begin"/>
        </w:r>
        <w:r>
          <w:instrText xml:space="preserve"> PAGEREF _Toc13898 \h </w:instrText>
        </w:r>
        <w:r>
          <w:fldChar w:fldCharType="separate"/>
        </w:r>
        <w:r>
          <w:t>37</w:t>
        </w:r>
        <w:r>
          <w:fldChar w:fldCharType="end"/>
        </w:r>
      </w:hyperlink>
    </w:p>
    <w:p>
      <w:pPr>
        <w:pStyle w:val="TOC2"/>
        <w:tabs>
          <w:tab w:val="right" w:leader="dot" w:pos="8306"/>
        </w:tabs>
      </w:pPr>
      <w:hyperlink w:anchor="_Toc27892" w:history="1">
        <w:r>
          <w:rPr>
            <w:rFonts w:ascii="仿宋" w:eastAsia="仿宋" w:hAnsi="仿宋" w:cs="仿宋" w:hint="eastAsia"/>
            <w:lang w:eastAsia="zh-CN"/>
          </w:rPr>
          <w:t>(二)、资金筹措</w:t>
        </w:r>
        <w:r>
          <w:tab/>
        </w:r>
        <w:r>
          <w:fldChar w:fldCharType="begin"/>
        </w:r>
        <w:r>
          <w:instrText xml:space="preserve"> PAGEREF _Toc27892 \h </w:instrText>
        </w:r>
        <w:r>
          <w:fldChar w:fldCharType="separate"/>
        </w:r>
        <w:r>
          <w:t>38</w:t>
        </w:r>
        <w:r>
          <w:fldChar w:fldCharType="end"/>
        </w:r>
      </w:hyperlink>
    </w:p>
    <w:p>
      <w:pPr>
        <w:pStyle w:val="TOC1"/>
        <w:tabs>
          <w:tab w:val="right" w:leader="dot" w:pos="8306"/>
        </w:tabs>
      </w:pPr>
      <w:hyperlink w:anchor="_Toc29428" w:history="1">
        <w:r>
          <w:rPr>
            <w:rFonts w:ascii="仿宋" w:eastAsia="仿宋" w:hAnsi="仿宋" w:cs="仿宋" w:hint="eastAsia"/>
            <w:lang w:eastAsia="zh-CN"/>
          </w:rPr>
          <w:t>十二、微机励磁屏项目创新与研发</w:t>
        </w:r>
        <w:r>
          <w:tab/>
        </w:r>
        <w:r>
          <w:fldChar w:fldCharType="begin"/>
        </w:r>
        <w:r>
          <w:instrText xml:space="preserve"> PAGEREF _Toc29428 \h </w:instrText>
        </w:r>
        <w:r>
          <w:fldChar w:fldCharType="separate"/>
        </w:r>
        <w:r>
          <w:t>39</w:t>
        </w:r>
        <w:r>
          <w:fldChar w:fldCharType="end"/>
        </w:r>
      </w:hyperlink>
    </w:p>
    <w:p>
      <w:pPr>
        <w:pStyle w:val="TOC2"/>
        <w:tabs>
          <w:tab w:val="right" w:leader="dot" w:pos="8306"/>
        </w:tabs>
      </w:pPr>
      <w:hyperlink w:anchor="_Toc9258" w:history="1">
        <w:r>
          <w:rPr>
            <w:rFonts w:ascii="仿宋" w:eastAsia="仿宋" w:hAnsi="仿宋" w:cs="仿宋" w:hint="eastAsia"/>
            <w:lang w:eastAsia="zh-CN"/>
          </w:rPr>
          <w:t>(一)、创新策略与方向</w:t>
        </w:r>
        <w:r>
          <w:tab/>
        </w:r>
        <w:r>
          <w:fldChar w:fldCharType="begin"/>
        </w:r>
        <w:r>
          <w:instrText xml:space="preserve"> PAGEREF _Toc9258 \h </w:instrText>
        </w:r>
        <w:r>
          <w:fldChar w:fldCharType="separate"/>
        </w:r>
        <w:r>
          <w:t>39</w:t>
        </w:r>
        <w:r>
          <w:fldChar w:fldCharType="end"/>
        </w:r>
      </w:hyperlink>
    </w:p>
    <w:p>
      <w:pPr>
        <w:pStyle w:val="TOC2"/>
        <w:tabs>
          <w:tab w:val="right" w:leader="dot" w:pos="8306"/>
        </w:tabs>
      </w:pPr>
      <w:hyperlink w:anchor="_Toc17241" w:history="1">
        <w:r>
          <w:rPr>
            <w:rFonts w:ascii="仿宋" w:eastAsia="仿宋" w:hAnsi="仿宋" w:cs="仿宋" w:hint="eastAsia"/>
            <w:lang w:eastAsia="zh-CN"/>
          </w:rPr>
          <w:t>(二)、研发规划与投入</w:t>
        </w:r>
        <w:r>
          <w:tab/>
        </w:r>
        <w:r>
          <w:fldChar w:fldCharType="begin"/>
        </w:r>
        <w:r>
          <w:instrText xml:space="preserve"> PAGEREF _Toc17241 \h </w:instrText>
        </w:r>
        <w:r>
          <w:fldChar w:fldCharType="separate"/>
        </w:r>
        <w:r>
          <w:t>40</w:t>
        </w:r>
        <w:r>
          <w:fldChar w:fldCharType="end"/>
        </w:r>
      </w:hyperlink>
    </w:p>
    <w:p>
      <w:pPr>
        <w:pStyle w:val="TOC1"/>
        <w:tabs>
          <w:tab w:val="right" w:leader="dot" w:pos="8306"/>
        </w:tabs>
      </w:pPr>
      <w:hyperlink w:anchor="_Toc6149" w:history="1">
        <w:r>
          <w:rPr>
            <w:rFonts w:ascii="仿宋" w:eastAsia="仿宋" w:hAnsi="仿宋" w:cs="仿宋" w:hint="eastAsia"/>
            <w:lang w:eastAsia="zh-CN"/>
          </w:rPr>
          <w:t>十三、微机励磁屏项目变更管理</w:t>
        </w:r>
        <w:r>
          <w:tab/>
        </w:r>
        <w:r>
          <w:fldChar w:fldCharType="begin"/>
        </w:r>
        <w:r>
          <w:instrText xml:space="preserve"> PAGEREF _Toc6149 \h </w:instrText>
        </w:r>
        <w:r>
          <w:fldChar w:fldCharType="separate"/>
        </w:r>
        <w:r>
          <w:t>42</w:t>
        </w:r>
        <w:r>
          <w:fldChar w:fldCharType="end"/>
        </w:r>
      </w:hyperlink>
    </w:p>
    <w:p>
      <w:pPr>
        <w:pStyle w:val="TOC2"/>
        <w:tabs>
          <w:tab w:val="right" w:leader="dot" w:pos="8306"/>
        </w:tabs>
      </w:pPr>
      <w:hyperlink w:anchor="_Toc25418" w:history="1">
        <w:r>
          <w:rPr>
            <w:rFonts w:ascii="仿宋" w:eastAsia="仿宋" w:hAnsi="仿宋" w:cs="仿宋" w:hint="eastAsia"/>
            <w:lang w:eastAsia="zh-CN"/>
          </w:rPr>
          <w:t>(一)、变更申请与评估</w:t>
        </w:r>
        <w:r>
          <w:tab/>
        </w:r>
        <w:r>
          <w:fldChar w:fldCharType="begin"/>
        </w:r>
        <w:r>
          <w:instrText xml:space="preserve"> PAGEREF _Toc25418 \h </w:instrText>
        </w:r>
        <w:r>
          <w:fldChar w:fldCharType="separate"/>
        </w:r>
        <w:r>
          <w:t>42</w:t>
        </w:r>
        <w:r>
          <w:fldChar w:fldCharType="end"/>
        </w:r>
      </w:hyperlink>
    </w:p>
    <w:p>
      <w:pPr>
        <w:pStyle w:val="TOC2"/>
        <w:tabs>
          <w:tab w:val="right" w:leader="dot" w:pos="8306"/>
        </w:tabs>
      </w:pPr>
      <w:hyperlink w:anchor="_Toc17868" w:history="1">
        <w:r>
          <w:rPr>
            <w:rFonts w:ascii="仿宋" w:eastAsia="仿宋" w:hAnsi="仿宋" w:cs="仿宋" w:hint="eastAsia"/>
            <w:lang w:eastAsia="zh-CN"/>
          </w:rPr>
          <w:t>(二)、变更实施与控制</w:t>
        </w:r>
        <w:r>
          <w:tab/>
        </w:r>
        <w:r>
          <w:fldChar w:fldCharType="begin"/>
        </w:r>
        <w:r>
          <w:instrText xml:space="preserve"> PAGEREF _Toc17868 \h </w:instrText>
        </w:r>
        <w:r>
          <w:fldChar w:fldCharType="separate"/>
        </w:r>
        <w:r>
          <w:t>42</w:t>
        </w:r>
        <w:r>
          <w:fldChar w:fldCharType="end"/>
        </w:r>
      </w:hyperlink>
    </w:p>
    <w:p>
      <w:pPr>
        <w:pStyle w:val="TOC1"/>
        <w:tabs>
          <w:tab w:val="right" w:leader="dot" w:pos="8306"/>
        </w:tabs>
      </w:pPr>
      <w:hyperlink w:anchor="_Toc12485" w:history="1">
        <w:r>
          <w:rPr>
            <w:rFonts w:ascii="仿宋" w:eastAsia="仿宋" w:hAnsi="仿宋" w:cs="仿宋" w:hint="eastAsia"/>
            <w:lang w:eastAsia="zh-CN"/>
          </w:rPr>
          <w:t>十四、微机励磁屏项目实施保障措施</w:t>
        </w:r>
        <w:r>
          <w:tab/>
        </w:r>
        <w:r>
          <w:fldChar w:fldCharType="begin"/>
        </w:r>
        <w:r>
          <w:instrText xml:space="preserve"> PAGEREF _Toc12485 \h </w:instrText>
        </w:r>
        <w:r>
          <w:fldChar w:fldCharType="separate"/>
        </w:r>
        <w:r>
          <w:t>43</w:t>
        </w:r>
        <w:r>
          <w:fldChar w:fldCharType="end"/>
        </w:r>
      </w:hyperlink>
    </w:p>
    <w:p>
      <w:pPr>
        <w:pStyle w:val="TOC2"/>
        <w:tabs>
          <w:tab w:val="right" w:leader="dot" w:pos="8306"/>
        </w:tabs>
      </w:pPr>
      <w:hyperlink w:anchor="_Toc23060" w:history="1">
        <w:r>
          <w:rPr>
            <w:rFonts w:ascii="仿宋" w:eastAsia="仿宋" w:hAnsi="仿宋" w:cs="仿宋" w:hint="eastAsia"/>
            <w:lang w:eastAsia="zh-CN"/>
          </w:rPr>
          <w:t>(一)、微机励磁屏项目实施保障机制</w:t>
        </w:r>
        <w:r>
          <w:tab/>
        </w:r>
        <w:r>
          <w:fldChar w:fldCharType="begin"/>
        </w:r>
        <w:r>
          <w:instrText xml:space="preserve"> PAGEREF _Toc23060 \h </w:instrText>
        </w:r>
        <w:r>
          <w:fldChar w:fldCharType="separate"/>
        </w:r>
        <w:r>
          <w:t>43</w:t>
        </w:r>
        <w:r>
          <w:fldChar w:fldCharType="end"/>
        </w:r>
      </w:hyperlink>
    </w:p>
    <w:p>
      <w:pPr>
        <w:pStyle w:val="TOC2"/>
        <w:tabs>
          <w:tab w:val="right" w:leader="dot" w:pos="8306"/>
        </w:tabs>
      </w:pPr>
      <w:hyperlink w:anchor="_Toc31336" w:history="1">
        <w:r>
          <w:rPr>
            <w:rFonts w:ascii="仿宋" w:eastAsia="仿宋" w:hAnsi="仿宋" w:cs="仿宋" w:hint="eastAsia"/>
            <w:lang w:eastAsia="zh-CN"/>
          </w:rPr>
          <w:t>(二)、微机励磁屏项目法律合规要求</w:t>
        </w:r>
        <w:r>
          <w:tab/>
        </w:r>
        <w:r>
          <w:fldChar w:fldCharType="begin"/>
        </w:r>
        <w:r>
          <w:instrText xml:space="preserve"> PAGEREF _Toc31336 \h </w:instrText>
        </w:r>
        <w:r>
          <w:fldChar w:fldCharType="separate"/>
        </w:r>
        <w:r>
          <w:t>47</w:t>
        </w:r>
        <w:r>
          <w:fldChar w:fldCharType="end"/>
        </w:r>
      </w:hyperlink>
    </w:p>
    <w:p>
      <w:pPr>
        <w:pStyle w:val="TOC2"/>
        <w:tabs>
          <w:tab w:val="right" w:leader="dot" w:pos="8306"/>
        </w:tabs>
      </w:pPr>
      <w:hyperlink w:anchor="_Toc29653" w:history="1">
        <w:r>
          <w:rPr>
            <w:rFonts w:ascii="仿宋" w:eastAsia="仿宋" w:hAnsi="仿宋" w:cs="仿宋" w:hint="eastAsia"/>
            <w:lang w:eastAsia="zh-CN"/>
          </w:rPr>
          <w:t>(三)、微机励磁屏项目合同管理与法律事务</w:t>
        </w:r>
        <w:r>
          <w:tab/>
        </w:r>
        <w:r>
          <w:fldChar w:fldCharType="begin"/>
        </w:r>
        <w:r>
          <w:instrText xml:space="preserve"> PAGEREF _Toc29653 \h </w:instrText>
        </w:r>
        <w:r>
          <w:fldChar w:fldCharType="separate"/>
        </w:r>
        <w:r>
          <w:t>51</w:t>
        </w:r>
        <w:r>
          <w:fldChar w:fldCharType="end"/>
        </w:r>
      </w:hyperlink>
    </w:p>
    <w:p>
      <w:pPr>
        <w:pStyle w:val="TOC2"/>
        <w:tabs>
          <w:tab w:val="right" w:leader="dot" w:pos="8306"/>
        </w:tabs>
      </w:pPr>
      <w:hyperlink w:anchor="_Toc10946" w:history="1">
        <w:r>
          <w:rPr>
            <w:rFonts w:ascii="仿宋" w:eastAsia="仿宋" w:hAnsi="仿宋" w:cs="仿宋" w:hint="eastAsia"/>
            <w:lang w:eastAsia="zh-CN"/>
          </w:rPr>
          <w:t>(四)、微机励磁屏项目知识产权保护策略</w:t>
        </w:r>
        <w:r>
          <w:tab/>
        </w:r>
        <w:r>
          <w:fldChar w:fldCharType="begin"/>
        </w:r>
        <w:r>
          <w:instrText xml:space="preserve"> PAGEREF _Toc10946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4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技术管理特点体现在其创新导向。通过引入最先进的技术趋势和解决方案，微机励磁屏项目致力于提升科技含量、提高质量和效率水平。这意味着我们将采用最新的工具和方法，确保微机励磁屏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机励磁屏项目技术管理的显著特征。通过整合不同领域的技术资源，我们实现了跨学科的协同工作。这有助于优化技术架构，提高整体效能。此外，整合性策略还促进了不同技术团队之间的紧密沟通和高效合作，确保微机励磁屏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机励磁屏项目所采用的技术。通过不断优化技术方案，微机励磁屏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机励磁屏项目团队将在微机励磁屏项目初期识别可能的技术风险，并采取相应的预防和应对措施。通过建立健全的风险评估机制，微机励磁屏项目能够在实施过程中及时发现并解决潜在的技术问题，保障微机励磁屏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机励磁屏项目中，技术将成为微机励磁屏项目成功的有力支持。这一深度剖析揭示了技术管理在微机励磁屏项目实施中的关键作用，为微机励磁屏项目的技术基础奠定了坚实的基础。</w:t>
      </w:r>
    </w:p>
    <w:p>
      <w:pPr>
        <w:pStyle w:val="Heading2"/>
        <w:ind w:firstLine="560" w:firstLineChars="200"/>
        <w:rPr>
          <w:rFonts w:ascii="仿宋" w:eastAsia="仿宋" w:hAnsi="仿宋" w:cs="仿宋" w:hint="eastAsia"/>
          <w:sz w:val="28"/>
          <w:lang w:eastAsia="zh-CN"/>
        </w:rPr>
      </w:pPr>
      <w:bookmarkStart w:id="4" w:name="_Toc5611"/>
      <w:r>
        <w:rPr>
          <w:rFonts w:ascii="仿宋" w:eastAsia="仿宋" w:hAnsi="仿宋" w:cs="仿宋" w:hint="eastAsia"/>
          <w:sz w:val="28"/>
          <w:lang w:eastAsia="zh-CN"/>
        </w:rPr>
        <w:t>(二)、微机励磁屏项目工艺技术设计方案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机励磁屏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微机励磁屏项目将严格按照相关行业规范要求进行组织。通过有效控制产品质量，微机励磁屏项目将致力于为顾客提供优质的微机励磁屏项目产品和良好的服务。这体现了微机励磁屏项目对于生产活动合规性和质量标准的高度重视，为微机励磁屏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机励磁屏项目注重生态效益和清洁生产原则。微机励磁屏项目建设将紧密结合地方特色经济发展，与社会经济发展规划和区域环境保护规划方案相协调一致。通过与当地区域自然生态系统的结合，微机励磁屏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机励磁屏项目产品具有多样化的客户需求和个性化的特点。因此，微机励磁屏项目产品规格品种多样，且单批生产数量较小。为满足这一特点，微机励磁屏项目承办单位将建设先进的柔性制造生产线。通过广泛应用柔性制造技术，微机励磁屏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机励磁屏项目采用的技术具有较高的技术含量和自动化水平，处于国内先进水平。这一技术选用不仅体现了对生产效率、质量和环境友好性的高标准要求，同时为微机励磁屏项目的可持续发展奠定了坚实的基础。</w:t>
      </w:r>
    </w:p>
    <w:p>
      <w:pPr>
        <w:pStyle w:val="Heading2"/>
        <w:ind w:firstLine="560" w:firstLineChars="200"/>
        <w:rPr>
          <w:rFonts w:ascii="仿宋" w:eastAsia="仿宋" w:hAnsi="仿宋" w:cs="仿宋" w:hint="eastAsia"/>
          <w:sz w:val="28"/>
          <w:lang w:eastAsia="zh-CN"/>
        </w:rPr>
      </w:pPr>
      <w:bookmarkStart w:id="5" w:name="_Toc285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为确保微机励磁屏项目的高效生产和技术实施，我们制定了一套精心设计的设备选型方案，以满足微机励磁屏项目生产、质量和环保的要求。该方案的主要特点如下：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机励磁屏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针对微机励磁屏项目产品的多样性和小批量生产的特点，我们将建设柔性制造生产线。通过在设备选型中考虑柔性制造技术，可以灵活应对不同产品规格和生产需求，实现生产线的高度灵活性和适应性。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603"/>
      <w:r>
        <w:rPr>
          <w:rFonts w:ascii="仿宋" w:eastAsia="仿宋" w:hAnsi="仿宋" w:cs="仿宋" w:hint="eastAsia"/>
          <w:sz w:val="28"/>
          <w:lang w:eastAsia="zh-CN"/>
        </w:rPr>
        <w:t>二、微机励磁屏项目概论</w:t>
      </w:r>
      <w:bookmarkEnd w:id="6"/>
    </w:p>
    <w:p>
      <w:pPr>
        <w:pStyle w:val="Heading2"/>
        <w:rPr>
          <w:rFonts w:ascii="仿宋" w:eastAsia="仿宋" w:hAnsi="仿宋" w:cs="仿宋" w:hint="eastAsia"/>
          <w:lang w:eastAsia="zh-CN"/>
        </w:rPr>
      </w:pPr>
      <w:bookmarkStart w:id="7" w:name="_Toc3543"/>
      <w:r>
        <w:rPr>
          <w:rFonts w:ascii="仿宋" w:eastAsia="仿宋" w:hAnsi="仿宋" w:cs="仿宋" w:hint="eastAsia"/>
          <w:lang w:eastAsia="zh-CN"/>
        </w:rPr>
        <w:t>(一)、微机励磁屏项目概况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起源追溯至对市场的深入洞察。市场的不断演变与变革为微机励磁屏项目提供了难得的机遇。当前市场存在的需求缺口和变革的大环境共同构成了微机励磁屏项目的背景。这个微机励磁屏项目旨在充分利用市场机遇，填补行业中尚未满足的需求，为客户提供全新的解决方案。市场的变革和需求的增长使得这个微机励磁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微机励磁屏项目名称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正式命名为微机励磁屏。这个名称不仅仅是一个标识，更代表了微机励磁屏项目的核心理念和愿景。它蕴含着微机励磁屏项目所要解决问题的关键字，具有强烈的表达和辨识度，为微机励磁屏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微机励磁屏项目目标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核心目标是提供一种全新、高效的解决方案，满足客户日益增长的需求。微机励磁屏项目追求的不仅仅是满足市场需求，更是在市场中获得卓越的竞争优势。通过不断提升产品或服务的质量和创新水平，微机励磁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微机励磁屏项目范围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全面涵盖了产品研发、制造、市场推广和售后服务，确保从产品设计到最终用户体验的全方位关注。这一全面的微机励磁屏项目范围是为了确保微机励磁屏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微机励磁屏项目时间表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微机励磁屏项目计划在未来18个月内完成，包括研发、测试、市场试点和正式推出等不同阶段。这个时间表的合理设计是为了确保微机励磁屏项目各个阶段的顺利推进，以便按时交付高质量的成果。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微机励磁屏项目预算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微机励磁屏项目总预算估算为XX百万美元，主要分配在研发、市场推广、人员培训和运营等方面。这一充足的预算为微机励磁屏项目提供了充足的资源，确保微机励磁屏项目在各个方面都能取得优异的表现。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微机励磁屏项目风险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可能面临的风险包括市场接受度低、技术难题、竞争激烈等。微机励磁屏项目团队已经制定了相应的风险应对计划，通过前瞻性的风险管理，确保微机励磁屏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微机励磁屏项目团队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微机励磁屏项目汇聚了一支经验丰富、多领域专业素养的核心团队，确保微机励磁屏项目在各个方面都能拥有高水平的执行力。团队的协同作战是微机励磁屏项目成功的关键因素之一。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微机励磁屏项目背景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微机励磁屏项目的背景根植于市场对更高效、创新产品的渴望，同时也受到科技发展对行业格局的深刻改变的影响。这为微机励磁屏项目提供了广阔的发展空间和市场需求。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微机励磁屏项目现状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截至目前，微机励磁屏项目已完成市场调研和技术验证，取得了初步的成功。这为微机励磁屏项目在未来的发展奠定了坚实的基础，为更远大的目标打下了坚实的基石。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4522"/>
      <w:r>
        <w:rPr>
          <w:rFonts w:ascii="仿宋" w:eastAsia="仿宋" w:hAnsi="仿宋" w:cs="仿宋" w:hint="eastAsia"/>
          <w:sz w:val="28"/>
          <w:lang w:eastAsia="zh-CN"/>
        </w:rPr>
        <w:t>(二)、微机励磁屏项目目标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keyword》微机励磁屏项目首要业务目标是在市场中占据有利地位，实现产品/服务的成功推广和销售。通过不断提升产品质量、创新性，微机励磁屏项目追求成为行业中的领导者，赢得更多客户的青睐。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在科技迅速发展的时代，微机励磁屏项目着眼于技术创新。通过持续的研发和技术升级，微机励磁屏项目旨在推出更具创新性的产品或服务，以满足市场对新鲜、先进解决方案的需求。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为了建立可持续的客户关系，微机励磁屏项目设定了客户满意度目标。通过提供卓越的产品质量和优质的客户服务，微机励磁屏项目追求赢得客户的信任和忠诚度，确保他们的满意度达到行业领先水平。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微机励磁屏项目注重社会责任和可持续发展。通过实施环保、社会责任微机励磁屏项目，微机励磁屏项目致力于在经济发展的同时保护环境，促进社会公平，实现可持续经营。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微机励磁屏项目的团队是实现目标的核心驱动力。因此，微机励磁屏项目设定了团队发展目标，包括提升团队成员的专业技能、培养领导力，以及搭建协同高效的团队工作氛围。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1375"/>
      <w:r>
        <w:rPr>
          <w:rFonts w:ascii="仿宋" w:eastAsia="仿宋" w:hAnsi="仿宋" w:cs="仿宋" w:hint="eastAsia"/>
          <w:sz w:val="28"/>
          <w:lang w:eastAsia="zh-CN"/>
        </w:rPr>
        <w:t>(三)、微机励磁屏项目提出的理由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微机励磁屏项目提出的理由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提出源于对市场机遇的深刻洞察。当前市场中存在的需求缺口和行业发展趋势表明，有巨大的商业机会等待被开发。通过准确捕捉市场机遇，微机励磁屏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理念基于对技术创新的信仰。通过持续的研发和技术投入，微机励磁屏项目有望推出更具创新性的产品或服务。在科技飞速发展的当下，微机励磁屏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提出是为了增强企业的行业竞争力。通过提升产品或服务的质量和独特性，微机励磁屏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响应了消费者需求的变化。随着社会和科技的不断发展，消费者对产品和服务的需求也在发生变化。通过深入了解并及时回应消费者的新需求，微机励磁屏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微机励磁屏项目的提出是企业战略发展规划的一部分。在面对日益激烈的市场竞争和不断变化的商业环境中，微机励磁屏项目作为企业战略的一环，旨在为企业开辟新的增长领域，巩固企业在行业中的地位。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提出不仅仅是基于商业考量，还注重社会责任。通过推出环保、社会责任等方面的微机励磁屏项目，微机励磁屏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微机励磁屏项目的提出反映了对利益相关者期望的关注。包括客户、员工、投资者等利益相关者在企业发展中都有着各自的期望，微机励磁屏项目力求在满足这些期望的同时，取得更大的共赢。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202"/>
      <w:r>
        <w:rPr>
          <w:rFonts w:ascii="仿宋" w:eastAsia="仿宋" w:hAnsi="仿宋" w:cs="仿宋" w:hint="eastAsia"/>
          <w:sz w:val="28"/>
          <w:lang w:eastAsia="zh-CN"/>
        </w:rPr>
        <w:t>(四)、微机励磁屏项目意义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在实施微机励磁屏项目的过程中，我们不仅仅是在追逐商业成功，更是为企业和社会的多个层面创造了深远的意义。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首要意义在于提升企业的市场竞争力。通过持续的创新和对产品质量的高标准要求，微机励磁屏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机励磁屏项目的推进将促使行业技术水平的提升。通过引入先进技术和创新性解决方案，微机励磁屏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机励磁屏项目不仅创造了大量就业机会，提高了就业水平，还注重社会责任和环保。通过参与社会公益事业和推动环保微机励磁屏项目，微机励磁屏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综合而言，微机励磁屏项目意义重大，不仅推动了企业的发展，也为行业和社会的进步贡献了积极力量。这是一个全面而深刻的影响，将在未来产生可持续的正面效应。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9190"/>
      <w:r>
        <w:rPr>
          <w:rFonts w:ascii="仿宋" w:eastAsia="仿宋" w:hAnsi="仿宋" w:cs="仿宋" w:hint="eastAsia"/>
          <w:sz w:val="28"/>
          <w:lang w:eastAsia="zh-CN"/>
        </w:rPr>
        <w:t>(五)、微机励磁屏项目背景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在当今迅猛发展的商业环境中，微机励磁屏项目的动因根植于对多方面因素的审慎考量。这个微机励磁屏项目的提出并非孤立的决策，而是对企业所处背景深入思考的产物。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机励磁屏项目背后的首要原因。科技的迅速发展和全球市场的快速变化使得企业必须灵活应对。微机励磁屏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竞争的激烈程度也是微机励磁屏项目背景中不可忽视的一环。企业需要在激烈竞争中脱颖而出，为此，微机励磁屏项目致力于打破常规，提供独特的价值主张，以吸引客户并确保市场份额的增长。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技术的迅速发展为企业带来了机遇与挑战。作为微机励磁屏项目启动的背景之一，对新兴技术的应用将有助于提升企业的技术水平，使其在不断演进的商业环境中保持竞争优势。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此外，社会对企业责任的期望也在逐渐升高。微机励磁屏项目充分融入了社会责任的理念，通过可持续经营和社会公益微机励磁屏项目，企图为社会贡献一份力量，在商业成功的同时关注社会价值。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401"/>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6266"/>
      <w:r>
        <w:rPr>
          <w:rFonts w:ascii="仿宋" w:eastAsia="仿宋" w:hAnsi="仿宋" w:cs="仿宋" w:hint="eastAsia"/>
          <w:lang w:eastAsia="zh-CN"/>
        </w:rPr>
        <w:t>(一)、微机励磁屏行业分析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行业一直以来都是市场的关注焦点。行业内的发展趋势、竞争态势以及潜在机会都对微机励磁屏项目的推进产生深远的影响。通过深入研究行业的整体概貌，我们将更好地理解行业的核心特征，为微机励磁屏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机励磁屏行业，技术一直是推动创新和发展的关键因素。我们将对当前技术趋势进行详尽分析，包括但不限于人工智能、大数据应用、先进制造技术等。这有助于微机励磁屏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机励磁屏项目成功的基础。我们将对主要竞争对手进行深入研究，包括其市场份额、产品特点、市场定位等。通过全面了解竞争对手的优势和劣势，微机励磁屏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5473"/>
      <w:r>
        <w:rPr>
          <w:rFonts w:ascii="仿宋" w:eastAsia="仿宋" w:hAnsi="仿宋" w:cs="仿宋" w:hint="eastAsia"/>
          <w:sz w:val="28"/>
          <w:lang w:eastAsia="zh-CN"/>
        </w:rPr>
        <w:t>(二)、微机励磁屏市场分析预测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机励磁屏市场未来的增长趋势。这包括市场的整体规模、各细分领域的发展趋势等。微机励磁屏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机励磁屏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微机励磁屏项目实施过程中需要充分考虑的因素。我们将对市场风险进行全面评估，包括但不限于政策法规风险、市场竞争风险、技术变革风险等。通过对潜在风险的深入分析，微机励磁屏项目可以制定相应的风险缓解策略，降低不确定性对微机励磁屏项目的影响。</w:t>
      </w:r>
    </w:p>
    <w:p>
      <w:pPr>
        <w:pStyle w:val="Heading1"/>
        <w:ind w:firstLine="560" w:firstLineChars="200"/>
        <w:rPr>
          <w:rFonts w:ascii="仿宋" w:eastAsia="仿宋" w:hAnsi="仿宋" w:cs="仿宋" w:hint="eastAsia"/>
          <w:sz w:val="28"/>
          <w:lang w:eastAsia="zh-CN"/>
        </w:rPr>
      </w:pPr>
      <w:bookmarkStart w:id="15" w:name="_Toc25800"/>
      <w:r>
        <w:rPr>
          <w:rFonts w:ascii="仿宋" w:eastAsia="仿宋" w:hAnsi="仿宋" w:cs="仿宋" w:hint="eastAsia"/>
          <w:sz w:val="28"/>
          <w:lang w:eastAsia="zh-CN"/>
        </w:rPr>
        <w:t>四、微机励磁屏项目危机管理</w:t>
      </w:r>
      <w:bookmarkEnd w:id="15"/>
    </w:p>
    <w:p>
      <w:pPr>
        <w:pStyle w:val="Heading2"/>
        <w:rPr>
          <w:rFonts w:ascii="仿宋" w:eastAsia="仿宋" w:hAnsi="仿宋" w:cs="仿宋" w:hint="eastAsia"/>
          <w:lang w:eastAsia="zh-CN"/>
        </w:rPr>
      </w:pPr>
      <w:bookmarkStart w:id="16" w:name="_Toc199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微机励磁屏项目危机管理中，危机预警与识别是确保微机励磁屏项目稳健运行的核心步骤。通过建立全面的监测机制，微机励磁屏项目团队旨在及时发现和理解潜在的风险和危机因素，以便采取及时的预防和应对措施，确保微机励磁屏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首先，通过深入的风险评估，微机励磁屏项目团队全面分析了整个微机励磁屏项目和各个阶段可能存在的威胁。这包括准确评估每个潜在风险的发生概率和可能影响的程度，为后续危机预警提供了有力支持。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机励磁屏项目团队着重于明确定义微机励磁屏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机励磁屏项目进展的持续监控，团队能够及时发现潜在问题并作出迅速反应。微机励磁屏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在这一阶段，团队的专业素养和反应速度将发挥至关重要的作用，以确保潜在危机能够在初期得到有效的处理，最大程度地减轻负面影响。通过危机预警与识别，微机励磁屏项目得以更有序、可控地推进。</w:t>
      </w:r>
    </w:p>
    <w:p>
      <w:pPr>
        <w:pStyle w:val="Heading2"/>
        <w:ind w:firstLine="560" w:firstLineChars="200"/>
        <w:rPr>
          <w:rFonts w:ascii="仿宋" w:eastAsia="仿宋" w:hAnsi="仿宋" w:cs="仿宋" w:hint="eastAsia"/>
          <w:sz w:val="28"/>
          <w:lang w:eastAsia="zh-CN"/>
        </w:rPr>
      </w:pPr>
      <w:bookmarkStart w:id="17" w:name="_Toc1583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在危机发生时，微机励磁屏项目团队立即行动，成立了应急小组。该小组的任务是迅速制定并实施紧急应对措施，以最小化潜在损失。以下是采取的主要措施：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暂停微机励磁屏项目进度：为遏制危机蔓延，微机励磁屏项目暂时停止进行，以便全面评估当前状况。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资源重新分配：重新评估微机励磁屏项目资源的分配，确保最大限度地减小损失。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实时沟通：与关键利益相关者建立实时沟通机制，向他们传递微机励磁屏项目危机的实际状况，保障微机励磁屏项目核心利益。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在紧急应对的同时，微机励磁屏项目团队强调了团队协作和有效沟通的重要性。以下是团队协作的关键举措：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https://d.book118.com/508024073140006025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4D1769"/>
    <w:rsid w:val="374D17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24073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2024-01-11T06:02:00Z</dcterms:created>
  <dcterms:modified xsi:type="dcterms:W3CDTF">2024-01-11T06:02:46Z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B98A88D2844543B28FD099EB72AECD5A_11</vt:lpwstr>
  </property>
  <property fmtid="{D5CDD505-2E9C-101B-9397-08002B2CF9AE}" pid="3" name="KSOProductBuildVer">
    <vt:lpwstr>2052-12.1.0.16120</vt:lpwstr>
  </property>
</Properties>
</file>