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0"/>
        <w:jc w:val="center"/>
        <w:rPr>
          <w:rFonts w:ascii="黑体" w:eastAsia="黑体" w:hAnsi="黑体"/>
          <w:color w:val="auto"/>
          <w:sz w:val="32"/>
          <w:szCs w:val="32"/>
        </w:rPr>
      </w:pPr>
    </w:p>
    <w:p>
      <w:pPr>
        <w:ind w:firstLine="0"/>
        <w:jc w:val="center"/>
        <w:rPr>
          <w:rFonts w:ascii="黑体" w:eastAsia="黑体" w:hAnsi="黑体"/>
          <w:color w:val="auto"/>
          <w:sz w:val="32"/>
          <w:szCs w:val="32"/>
        </w:rPr>
      </w:pPr>
    </w:p>
    <w:p>
      <w:pPr>
        <w:ind w:firstLine="0"/>
        <w:jc w:val="center"/>
        <w:rPr>
          <w:rFonts w:ascii="黑体" w:eastAsia="黑体" w:hAnsi="黑体"/>
          <w:color w:val="auto"/>
          <w:sz w:val="32"/>
          <w:szCs w:val="32"/>
        </w:rPr>
      </w:pPr>
    </w:p>
    <w:p>
      <w:pPr>
        <w:ind w:firstLine="0" w:firstLineChars="0"/>
        <w:jc w:val="center"/>
        <w:outlineLvl w:val="0"/>
        <w:rPr>
          <w:rFonts w:ascii="黑体" w:eastAsia="黑体" w:hAnsi="黑体" w:cs="Times New Roman" w:hint="eastAsia"/>
          <w:b/>
          <w:color w:val="auto"/>
          <w:sz w:val="32"/>
          <w:szCs w:val="32"/>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ascii="黑体" w:eastAsia="黑体" w:hAnsi="黑体" w:cs="Times New Roman" w:hint="eastAsia"/>
          <w:b/>
          <w:color w:val="auto"/>
          <w:sz w:val="32"/>
          <w:szCs w:val="32"/>
        </w:rPr>
      </w:pPr>
      <w:bookmarkStart w:id="0" w:name="_GoBack"/>
      <w:r>
        <w:rPr>
          <w:rFonts w:ascii="黑体" w:eastAsia="黑体" w:hAnsi="黑体" w:cs="Times New Roman" w:hint="eastAsia"/>
          <w:b/>
          <w:color w:val="auto"/>
          <w:sz w:val="32"/>
          <w:szCs w:val="32"/>
        </w:rPr>
        <w:t>成都漫思奶茶有限公司商业计划</w:t>
      </w:r>
      <w:bookmarkEnd w:id="0"/>
      <w:r>
        <w:rPr>
          <w:rFonts w:ascii="黑体" w:eastAsia="黑体" w:hAnsi="黑体" w:cs="Times New Roman" w:hint="eastAsia"/>
          <w:b/>
          <w:color w:val="auto"/>
          <w:sz w:val="32"/>
          <w:szCs w:val="32"/>
        </w:rPr>
        <w:t>书</w:t>
      </w:r>
    </w:p>
    <w:p>
      <w:pPr>
        <w:jc w:val="both"/>
        <w:rPr>
          <w:rFonts w:ascii="微软雅黑" w:eastAsia="微软雅黑" w:hAnsi="微软雅黑"/>
          <w:color w:val="auto"/>
          <w:szCs w:val="21"/>
        </w:rPr>
      </w:pPr>
    </w:p>
    <w:p>
      <w:pPr>
        <w:jc w:val="center"/>
        <w:rPr>
          <w:rFonts w:ascii="微软雅黑" w:eastAsia="微软雅黑" w:hAnsi="微软雅黑"/>
          <w:color w:val="auto"/>
          <w:szCs w:val="21"/>
        </w:rPr>
      </w:pPr>
    </w:p>
    <w:p>
      <w:pPr>
        <w:spacing w:line="400" w:lineRule="exact"/>
        <w:ind w:firstLine="480"/>
        <w:jc w:val="both"/>
        <w:rPr>
          <w:rFonts w:ascii="仿宋" w:eastAsia="仿宋" w:hAnsi="仿宋" w:cs="Times New Roman" w:hint="eastAsia"/>
          <w:color w:val="auto"/>
          <w:sz w:val="24"/>
          <w:szCs w:val="24"/>
        </w:rPr>
      </w:pPr>
      <w:r>
        <w:rPr>
          <w:rFonts w:ascii="黑体" w:eastAsia="黑体" w:hAnsi="Times New Roman" w:cs="Times New Roman" w:hint="eastAsia"/>
          <w:color w:val="auto"/>
          <w:sz w:val="24"/>
          <w:szCs w:val="24"/>
        </w:rPr>
        <w:t>摘要：</w:t>
      </w:r>
      <w:r>
        <w:rPr>
          <w:rFonts w:ascii="仿宋" w:eastAsia="仿宋" w:hAnsi="仿宋" w:cs="Times New Roman" w:hint="eastAsia"/>
          <w:color w:val="auto"/>
          <w:sz w:val="24"/>
          <w:szCs w:val="24"/>
        </w:rPr>
        <w:t>奶茶行业逐渐走向正规化、高端化，现阶段国内奶茶品牌格局已初步建立。现阶段我国一线城市奶茶店数量已趋向饱和，但是三四线城市仍然有相当大的发展空间。本次报告从市场需求、产品方案、营销模式、全面预算、财务可行性、风险管控等多个角度出发对项目的可行性分析并最终等到了项目可行的结论。</w:t>
      </w:r>
    </w:p>
    <w:p>
      <w:pPr>
        <w:spacing w:line="400" w:lineRule="exact"/>
        <w:ind w:firstLine="480"/>
        <w:jc w:val="both"/>
        <w:rPr>
          <w:rFonts w:ascii="黑体" w:eastAsia="黑体" w:hAnsi="黑体"/>
          <w:color w:val="auto"/>
          <w:sz w:val="24"/>
          <w:szCs w:val="24"/>
        </w:rPr>
      </w:pPr>
      <w:r>
        <w:rPr>
          <w:rFonts w:ascii="黑体" w:eastAsia="黑体" w:hAnsi="黑体"/>
          <w:color w:val="auto"/>
          <w:sz w:val="24"/>
          <w:szCs w:val="24"/>
        </w:rPr>
        <w:t>关键词：</w:t>
      </w:r>
      <w:r>
        <w:rPr>
          <w:rFonts w:ascii="仿宋" w:eastAsia="仿宋" w:hAnsi="仿宋"/>
          <w:color w:val="auto"/>
          <w:sz w:val="24"/>
          <w:szCs w:val="24"/>
        </w:rPr>
        <w:t>奶茶市场现状；发展空间；品牌格局</w:t>
      </w:r>
    </w:p>
    <w:p>
      <w:pPr>
        <w:jc w:val="both"/>
        <w:rPr>
          <w:rFonts w:ascii="微软雅黑" w:eastAsia="微软雅黑" w:hAnsi="微软雅黑"/>
          <w:color w:val="auto"/>
          <w:szCs w:val="21"/>
        </w:rPr>
      </w:pPr>
    </w:p>
    <w:p>
      <w:pPr>
        <w:ind w:firstLine="0"/>
        <w:jc w:val="center"/>
        <w:rPr>
          <w:rFonts w:ascii="Times New Roman" w:eastAsia="Times New Roman" w:hAnsi="Times New Roman"/>
          <w:b/>
          <w:bCs/>
          <w:color w:val="auto"/>
          <w:sz w:val="28"/>
          <w:szCs w:val="28"/>
        </w:rPr>
      </w:pPr>
      <w:r>
        <w:rPr>
          <w:rFonts w:ascii="Times New Roman" w:eastAsia="Times New Roman" w:hAnsi="Times New Roman"/>
          <w:b/>
          <w:bCs/>
          <w:color w:val="auto"/>
          <w:sz w:val="28"/>
          <w:szCs w:val="28"/>
        </w:rPr>
        <w:t>Man Si Cha Bubble Tea Store Business Plan</w:t>
      </w:r>
    </w:p>
    <w:p>
      <w:pPr>
        <w:ind w:firstLine="0"/>
        <w:jc w:val="center"/>
        <w:rPr>
          <w:rFonts w:ascii="Times New Roman" w:eastAsia="Times New Roman" w:hAnsi="Times New Roman"/>
          <w:b/>
          <w:bCs/>
          <w:color w:val="auto"/>
          <w:sz w:val="28"/>
          <w:szCs w:val="28"/>
        </w:rPr>
      </w:pPr>
    </w:p>
    <w:p>
      <w:pPr>
        <w:spacing w:line="400" w:lineRule="exact"/>
        <w:ind w:firstLine="482"/>
        <w:jc w:val="both"/>
        <w:rPr>
          <w:rFonts w:ascii="宋体" w:eastAsia="宋体" w:hAnsi="宋体"/>
          <w:color w:val="auto"/>
          <w:sz w:val="24"/>
          <w:szCs w:val="24"/>
        </w:rPr>
      </w:pPr>
      <w:r>
        <w:rPr>
          <w:rFonts w:ascii="Times New Roman" w:eastAsia="Times New Roman" w:hAnsi="Times New Roman"/>
          <w:b/>
          <w:bCs/>
          <w:color w:val="auto"/>
          <w:sz w:val="24"/>
          <w:szCs w:val="24"/>
        </w:rPr>
        <w:t>Abstract:</w:t>
      </w:r>
      <w:r>
        <w:rPr>
          <w:rFonts w:ascii="Times New Roman" w:eastAsia="Times New Roman" w:hAnsi="Times New Roman"/>
          <w:color w:val="auto"/>
          <w:sz w:val="24"/>
          <w:szCs w:val="24"/>
        </w:rPr>
        <w:t xml:space="preserve"> In china,Bubble tea is divided into two categories, one is Hong Kong-style bubble tea, one is Chinese-style bubble teaChina's bubble tea has gone through three stages: powder, street, and new Chinese tea The bubble tea industry is gradually moving towards regularization and high-end At this stage, the domestic bubble tea brand structure has been initially established Among the people who consume bubble tea in China, there are a lot of young people, and college students or people who just joined the job account for the largest proportion in this part of the population At this stage, the number of bubble tea shops in China's first-tier cities has tended to be saturated, but there is still considerable room for development in third- and fourth-tier cities This report is a business plan for the current situation of the bubble tea industryestate, as an effective supplement to the real estate industry, has had a great impact on the real estate industry</w:t>
      </w:r>
    </w:p>
    <w:p>
      <w:pPr>
        <w:spacing w:line="400" w:lineRule="exact"/>
        <w:ind w:firstLine="482"/>
        <w:jc w:val="left"/>
        <w:rPr>
          <w:rFonts w:ascii="Times New Roman" w:eastAsia="宋体" w:hAnsi="Times New Roman" w:cs="Times New Roman" w:hint="eastAsia"/>
          <w:color w:val="auto"/>
          <w:kern w:val="0"/>
          <w:sz w:val="24"/>
          <w:szCs w:val="24"/>
        </w:rPr>
        <w:sectPr>
          <w:headerReference w:type="default" r:id="rId6"/>
          <w:footerReference w:type="default" r:id="rId7"/>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cols w:num="1" w:space="425"/>
          <w:docGrid w:type="lines" w:linePitch="312" w:charSpace="0"/>
        </w:sectPr>
      </w:pPr>
      <w:r>
        <w:rPr>
          <w:rFonts w:ascii="Times New Roman" w:eastAsia="Times New Roman" w:hAnsi="Times New Roman"/>
          <w:b/>
          <w:bCs/>
          <w:color w:val="auto"/>
          <w:kern w:val="0"/>
          <w:sz w:val="24"/>
          <w:szCs w:val="24"/>
        </w:rPr>
        <w:t>Key words:</w:t>
      </w:r>
      <w:r>
        <w:rPr>
          <w:rFonts w:ascii="Times New Roman" w:eastAsia="Times New Roman" w:hAnsi="Times New Roman"/>
          <w:color w:val="auto"/>
          <w:kern w:val="0"/>
          <w:sz w:val="24"/>
          <w:szCs w:val="24"/>
        </w:rPr>
        <w:t xml:space="preserve"> </w:t>
      </w:r>
      <w:r>
        <w:rPr>
          <w:rFonts w:ascii="Times New Roman" w:eastAsia="宋体" w:hAnsi="Times New Roman" w:cs="Times New Roman" w:hint="eastAsia"/>
          <w:color w:val="auto"/>
          <w:kern w:val="0"/>
          <w:sz w:val="24"/>
          <w:szCs w:val="24"/>
        </w:rPr>
        <w:t>bubble tea industry;the consumer;the brand</w:t>
      </w:r>
    </w:p>
    <w:sdt>
      <w:sdtPr>
        <w:rPr>
          <w:rFonts w:ascii="宋体" w:eastAsia="宋体" w:hAnsi="宋体" w:cstheme="minorBidi"/>
          <w:color w:val="auto"/>
          <w:kern w:val="2"/>
          <w:sz w:val="21"/>
          <w:szCs w:val="22"/>
          <w:lang w:val="en-US" w:eastAsia="zh-CN" w:bidi="ar-SA"/>
        </w:rPr>
        <w:id w:val="147463445"/>
        <w:docPartObj>
          <w:docPartGallery w:val="Table of Contents"/>
          <w:docPartUnique/>
        </w:docPartObj>
        <w15:color w:val="DBDBDB"/>
      </w:sdtPr>
      <w:sdtEndPr>
        <w:rPr>
          <w:rFonts w:asciiTheme="majorEastAsia" w:eastAsiaTheme="majorEastAsia" w:hAnsiTheme="majorEastAsia" w:cstheme="majorEastAsia" w:hint="eastAsia"/>
          <w:color w:val="auto"/>
          <w:kern w:val="2"/>
          <w:sz w:val="24"/>
          <w:szCs w:val="24"/>
          <w:lang w:val="en-US" w:eastAsia="zh-CN" w:bidi="ar-SA"/>
        </w:rPr>
      </w:sdtEndPr>
      <w:sdtContent>
        <w:p>
          <w:pPr>
            <w:spacing w:before="0" w:beforeLines="0" w:after="0" w:afterLines="0" w:line="240" w:lineRule="auto"/>
            <w:ind w:left="0" w:right="0" w:firstLine="0" w:leftChars="0" w:rightChars="0" w:firstLineChars="0"/>
            <w:jc w:val="center"/>
            <w:rPr>
              <w:rFonts w:ascii="宋体" w:eastAsia="宋体" w:hAnsi="宋体"/>
              <w:color w:val="auto"/>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Times New Roman" w:eastAsia="黑体" w:hAnsi="Times New Roman" w:cs="黑体" w:hint="eastAsia"/>
              <w:b/>
              <w:bCs/>
              <w:color w:val="auto"/>
              <w:sz w:val="28"/>
              <w:szCs w:val="28"/>
            </w:rPr>
          </w:pPr>
          <w:r>
            <w:rPr>
              <w:rFonts w:ascii="Times New Roman" w:eastAsia="黑体" w:hAnsi="Times New Roman" w:cs="黑体" w:hint="eastAsia"/>
              <w:b/>
              <w:bCs/>
              <w:color w:val="auto"/>
              <w:sz w:val="28"/>
              <w:szCs w:val="28"/>
            </w:rPr>
            <w:t>目</w:t>
          </w:r>
          <w:r>
            <w:rPr>
              <w:rFonts w:ascii="Times New Roman" w:eastAsia="黑体" w:hAnsi="Times New Roman" w:cs="黑体" w:hint="eastAsia"/>
              <w:b/>
              <w:bCs/>
              <w:color w:val="auto"/>
              <w:sz w:val="28"/>
              <w:szCs w:val="28"/>
              <w:lang w:val="en-US" w:eastAsia="zh-CN"/>
            </w:rPr>
            <w:t xml:space="preserve">  </w:t>
          </w:r>
          <w:r>
            <w:rPr>
              <w:rFonts w:ascii="Times New Roman" w:eastAsia="黑体" w:hAnsi="Times New Roman" w:cs="黑体" w:hint="eastAsia"/>
              <w:b/>
              <w:bCs/>
              <w:color w:val="auto"/>
              <w:sz w:val="28"/>
              <w:szCs w:val="28"/>
            </w:rPr>
            <w:t>录</w:t>
          </w:r>
        </w:p>
        <w:p>
          <w:pPr>
            <w:pStyle w:val="WPSOffice2"/>
            <w:tabs>
              <w:tab w:val="right" w:leader="dot" w:pos="8306"/>
            </w:tabs>
            <w:ind w:left="480"/>
            <w:rPr>
              <w:rFonts w:cstheme="majorEastAsia"/>
              <w:b/>
              <w:bCs/>
              <w:color w:val="auto"/>
              <w:sz w:val="24"/>
              <w:szCs w:val="24"/>
            </w:rPr>
          </w:pPr>
          <w:r>
            <w:rPr>
              <w:rFonts w:ascii="Times New Roman" w:eastAsia="宋体" w:hAnsi="Times New Roman" w:cstheme="majorEastAsia" w:hint="eastAsia"/>
              <w:b/>
              <w:bCs/>
              <w:color w:val="auto"/>
              <w:sz w:val="24"/>
              <w:szCs w:val="24"/>
            </w:rPr>
            <w:t>摘要……………………………………………………………………………Ⅰ</w:t>
          </w:r>
        </w:p>
        <w:p>
          <w:pPr>
            <w:pStyle w:val="WPSOffice2"/>
            <w:tabs>
              <w:tab w:val="right" w:leader="dot" w:pos="8306"/>
            </w:tabs>
            <w:ind w:left="480"/>
            <w:rPr>
              <w:rFonts w:cs="黑体" w:hint="eastAsia"/>
              <w:b/>
              <w:bCs/>
              <w:color w:val="auto"/>
              <w:sz w:val="24"/>
              <w:szCs w:val="28"/>
            </w:rPr>
          </w:pPr>
          <w:r>
            <w:rPr>
              <w:rFonts w:ascii="Times New Roman" w:eastAsia="宋体" w:hAnsi="Times New Roman" w:cstheme="majorEastAsia" w:hint="eastAsia"/>
              <w:b/>
              <w:bCs/>
              <w:color w:val="auto"/>
              <w:sz w:val="24"/>
              <w:szCs w:val="24"/>
            </w:rPr>
            <w:t>ABSTRACT……………………………………………………………………Ⅰ</w:t>
          </w:r>
        </w:p>
        <w:p>
          <w:pPr>
            <w:pStyle w:val="TOC1"/>
            <w:tabs>
              <w:tab w:val="right" w:leader="dot" w:pos="8306"/>
            </w:tabs>
            <w:rPr>
              <w:rFonts w:ascii="Times New Roman" w:eastAsia="宋体" w:hAnsi="Times New Roman"/>
              <w:b/>
              <w:sz w:val="24"/>
            </w:rPr>
          </w:pPr>
          <w:r>
            <w:rPr>
              <w:rFonts w:ascii="Times New Roman" w:eastAsia="宋体" w:hAnsi="Times New Roman" w:cstheme="majorEastAsia" w:hint="eastAsia"/>
              <w:b/>
              <w:color w:val="auto"/>
              <w:sz w:val="24"/>
              <w:szCs w:val="24"/>
            </w:rPr>
            <w:fldChar w:fldCharType="begin"/>
          </w:r>
          <w:r>
            <w:rPr>
              <w:rFonts w:ascii="Times New Roman" w:eastAsia="宋体" w:hAnsi="Times New Roman" w:cstheme="majorEastAsia" w:hint="eastAsia"/>
              <w:b/>
              <w:color w:val="auto"/>
              <w:sz w:val="24"/>
              <w:szCs w:val="24"/>
            </w:rPr>
            <w:instrText xml:space="preserve">TOC \o "1-3" \h \u </w:instrText>
          </w:r>
          <w:r>
            <w:rPr>
              <w:rFonts w:ascii="Times New Roman" w:eastAsia="宋体" w:hAnsi="Times New Roman" w:cstheme="majorEastAsia" w:hint="eastAsia"/>
              <w:b/>
              <w:color w:val="auto"/>
              <w:sz w:val="24"/>
              <w:szCs w:val="24"/>
            </w:rPr>
            <w:fldChar w:fldCharType="separate"/>
          </w:r>
          <w:hyperlink w:anchor="_Toc18839" w:history="1">
            <w:r>
              <w:rPr>
                <w:rFonts w:ascii="Times New Roman" w:eastAsia="宋体" w:hAnsi="Times New Roman" w:cstheme="majorBidi" w:hint="eastAsia"/>
                <w:b/>
                <w:bCs w:val="0"/>
                <w:kern w:val="0"/>
                <w:sz w:val="24"/>
                <w:szCs w:val="36"/>
                <w:lang w:val="en-US" w:eastAsia="ja-JP" w:bidi="ar-SA"/>
              </w:rPr>
              <w:t>一、创业背景与企业简介</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_Toc18839 </w:instrText>
            </w:r>
            <w:r>
              <w:rPr>
                <w:rFonts w:ascii="Times New Roman" w:eastAsia="宋体" w:hAnsi="Times New Roman"/>
                <w:b/>
                <w:sz w:val="24"/>
              </w:rPr>
              <w:fldChar w:fldCharType="separate"/>
            </w:r>
            <w:r>
              <w:rPr>
                <w:rFonts w:ascii="Times New Roman" w:eastAsia="宋体" w:hAnsi="Times New Roman"/>
                <w:b/>
                <w:sz w:val="24"/>
              </w:rPr>
              <w:t>6</w:t>
            </w:r>
            <w:r>
              <w:rPr>
                <w:rFonts w:ascii="Times New Roman" w:eastAsia="宋体" w:hAnsi="Times New Roman"/>
                <w:b/>
                <w:sz w:val="24"/>
              </w:rPr>
              <w:fldChar w:fldCharType="end"/>
            </w:r>
          </w:hyperlink>
          <w:r>
            <w:rPr>
              <w:rFonts w:ascii="Times New Roman" w:eastAsia="宋体" w:hAnsi="Times New Roman" w:cstheme="majorEastAsia" w:hint="eastAsia"/>
              <w:b/>
              <w:color w:val="auto"/>
              <w:sz w:val="24"/>
              <w:szCs w:val="24"/>
            </w:rPr>
            <w:fldChar w:fldCharType="end"/>
          </w:r>
        </w:p>
        <w:p>
          <w:pPr>
            <w:pStyle w:val="TOC2"/>
            <w:tabs>
              <w:tab w:val="right" w:leader="dot" w:pos="8306"/>
            </w:tabs>
            <w:rPr>
              <w:rFonts w:ascii="Times New Roman" w:eastAsia="宋体" w:hAnsi="Times New Roman"/>
              <w:b/>
              <w:sz w:val="24"/>
            </w:rPr>
          </w:pPr>
          <w:hyperlink w:anchor="_Toc18532" w:history="1">
            <w:r>
              <w:rPr>
                <w:rFonts w:ascii="Times New Roman" w:eastAsia="宋体" w:hAnsi="Times New Roman" w:cstheme="minorBidi" w:hint="eastAsia"/>
                <w:b/>
                <w:sz w:val="24"/>
                <w:szCs w:val="26"/>
                <w:lang w:val="en-US" w:eastAsia="ja-JP" w:bidi="ar-SA"/>
              </w:rPr>
              <w:t>（一）创业背景</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_Toc18532 </w:instrText>
            </w:r>
            <w:r>
              <w:rPr>
                <w:rFonts w:ascii="Times New Roman" w:eastAsia="宋体" w:hAnsi="Times New Roman"/>
                <w:b/>
                <w:sz w:val="24"/>
              </w:rPr>
              <w:fldChar w:fldCharType="separate"/>
            </w:r>
            <w:r>
              <w:rPr>
                <w:rFonts w:ascii="Times New Roman" w:eastAsia="宋体" w:hAnsi="Times New Roman"/>
                <w:b/>
                <w:sz w:val="24"/>
              </w:rPr>
              <w:t>6</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18205" w:history="1">
            <w:r>
              <w:rPr>
                <w:rFonts w:ascii="Times New Roman" w:eastAsia="宋体" w:hAnsi="Times New Roman" w:cstheme="minorBidi" w:hint="eastAsia"/>
                <w:b/>
                <w:sz w:val="24"/>
                <w:szCs w:val="26"/>
                <w:lang w:val="en-US" w:eastAsia="ja-JP" w:bidi="ar-SA"/>
              </w:rPr>
              <w:t>（二）创业的原因</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_Toc18205 </w:instrText>
            </w:r>
            <w:r>
              <w:rPr>
                <w:rFonts w:ascii="Times New Roman" w:eastAsia="宋体" w:hAnsi="Times New Roman"/>
                <w:b/>
                <w:sz w:val="24"/>
              </w:rPr>
              <w:fldChar w:fldCharType="separate"/>
            </w:r>
            <w:r>
              <w:rPr>
                <w:rFonts w:ascii="Times New Roman" w:eastAsia="宋体" w:hAnsi="Times New Roman"/>
                <w:b/>
                <w:sz w:val="24"/>
              </w:rPr>
              <w:t>8</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196" w:history="1">
            <w:r>
              <w:rPr>
                <w:rFonts w:ascii="Times New Roman" w:eastAsia="宋体" w:hAnsi="Times New Roman" w:cstheme="minorBidi" w:hint="eastAsia"/>
                <w:b/>
                <w:sz w:val="24"/>
                <w:szCs w:val="26"/>
                <w:lang w:val="en-US" w:eastAsia="ja-JP" w:bidi="ar-SA"/>
              </w:rPr>
              <w:t>（三）企业基本信息</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_Toc196 </w:instrText>
            </w:r>
            <w:r>
              <w:rPr>
                <w:rFonts w:ascii="Times New Roman" w:eastAsia="宋体" w:hAnsi="Times New Roman"/>
                <w:b/>
                <w:sz w:val="24"/>
              </w:rPr>
              <w:fldChar w:fldCharType="separate"/>
            </w:r>
            <w:r>
              <w:rPr>
                <w:rFonts w:ascii="Times New Roman" w:eastAsia="宋体" w:hAnsi="Times New Roman"/>
                <w:b/>
                <w:sz w:val="24"/>
              </w:rPr>
              <w:t>10</w:t>
            </w:r>
            <w:r>
              <w:rPr>
                <w:rFonts w:ascii="Times New Roman" w:eastAsia="宋体" w:hAnsi="Times New Roman"/>
                <w:b/>
                <w:sz w:val="24"/>
              </w:rPr>
              <w:fldChar w:fldCharType="end"/>
            </w:r>
          </w:hyperlink>
        </w:p>
        <w:p>
          <w:pPr>
            <w:pStyle w:val="TOC1"/>
            <w:tabs>
              <w:tab w:val="right" w:leader="dot" w:pos="8306"/>
            </w:tabs>
            <w:rPr>
              <w:rFonts w:ascii="Times New Roman" w:eastAsia="宋体" w:hAnsi="Times New Roman"/>
              <w:b/>
              <w:sz w:val="24"/>
            </w:rPr>
          </w:pPr>
          <w:hyperlink w:anchor="_Toc31950" w:history="1">
            <w:r>
              <w:rPr>
                <w:rFonts w:ascii="Times New Roman" w:eastAsia="宋体" w:hAnsi="Times New Roman" w:cstheme="minorBidi" w:hint="eastAsia"/>
                <w:b/>
                <w:sz w:val="24"/>
                <w:szCs w:val="26"/>
                <w:lang w:val="en-US" w:eastAsia="ja-JP" w:bidi="ar-SA"/>
              </w:rPr>
              <w:t>二、产品与服务</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_Toc31950 </w:instrText>
            </w:r>
            <w:r>
              <w:rPr>
                <w:rFonts w:ascii="Times New Roman" w:eastAsia="宋体" w:hAnsi="Times New Roman"/>
                <w:b/>
                <w:sz w:val="24"/>
              </w:rPr>
              <w:fldChar w:fldCharType="separate"/>
            </w:r>
            <w:r>
              <w:rPr>
                <w:rFonts w:ascii="Times New Roman" w:eastAsia="宋体" w:hAnsi="Times New Roman"/>
                <w:b/>
                <w:sz w:val="24"/>
              </w:rPr>
              <w:t>11</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28255" w:history="1">
            <w:r>
              <w:rPr>
                <w:rFonts w:ascii="Times New Roman" w:eastAsia="宋体" w:hAnsi="Times New Roman" w:cstheme="minorBidi" w:hint="eastAsia"/>
                <w:b/>
                <w:sz w:val="24"/>
                <w:szCs w:val="26"/>
                <w:lang w:val="en-US" w:eastAsia="ja-JP" w:bidi="ar-SA"/>
              </w:rPr>
              <w:t>（一）产品</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_Toc28255 </w:instrText>
            </w:r>
            <w:r>
              <w:rPr>
                <w:rFonts w:ascii="Times New Roman" w:eastAsia="宋体" w:hAnsi="Times New Roman"/>
                <w:b/>
                <w:sz w:val="24"/>
              </w:rPr>
              <w:fldChar w:fldCharType="separate"/>
            </w:r>
            <w:r>
              <w:rPr>
                <w:rFonts w:ascii="Times New Roman" w:eastAsia="宋体" w:hAnsi="Times New Roman"/>
                <w:b/>
                <w:sz w:val="24"/>
              </w:rPr>
              <w:t>11</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1679" w:history="1">
            <w:r>
              <w:rPr>
                <w:rFonts w:ascii="Times New Roman" w:eastAsia="宋体" w:hAnsi="Times New Roman" w:cstheme="minorBidi" w:hint="eastAsia"/>
                <w:b/>
                <w:sz w:val="24"/>
                <w:szCs w:val="26"/>
                <w:lang w:val="en-US" w:eastAsia="ja-JP" w:bidi="ar-SA"/>
              </w:rPr>
              <w:t>（二）服务</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_Toc1679 </w:instrText>
            </w:r>
            <w:r>
              <w:rPr>
                <w:rFonts w:ascii="Times New Roman" w:eastAsia="宋体" w:hAnsi="Times New Roman"/>
                <w:b/>
                <w:sz w:val="24"/>
              </w:rPr>
              <w:fldChar w:fldCharType="separate"/>
            </w:r>
            <w:r>
              <w:rPr>
                <w:rFonts w:ascii="Times New Roman" w:eastAsia="宋体" w:hAnsi="Times New Roman"/>
                <w:b/>
                <w:sz w:val="24"/>
              </w:rPr>
              <w:t>12</w:t>
            </w:r>
            <w:r>
              <w:rPr>
                <w:rFonts w:ascii="Times New Roman" w:eastAsia="宋体" w:hAnsi="Times New Roman"/>
                <w:b/>
                <w:sz w:val="24"/>
              </w:rPr>
              <w:fldChar w:fldCharType="end"/>
            </w:r>
          </w:hyperlink>
        </w:p>
        <w:p>
          <w:pPr>
            <w:pStyle w:val="TOC1"/>
            <w:tabs>
              <w:tab w:val="right" w:leader="dot" w:pos="8306"/>
            </w:tabs>
            <w:rPr>
              <w:rFonts w:ascii="Times New Roman" w:eastAsia="宋体" w:hAnsi="Times New Roman"/>
              <w:b/>
              <w:sz w:val="24"/>
            </w:rPr>
          </w:pPr>
          <w:hyperlink w:anchor="_Toc23941" w:history="1">
            <w:r>
              <w:rPr>
                <w:rFonts w:ascii="Times New Roman" w:eastAsia="宋体" w:hAnsi="Times New Roman" w:cstheme="minorBidi" w:hint="eastAsia"/>
                <w:b/>
                <w:sz w:val="24"/>
                <w:szCs w:val="26"/>
                <w:lang w:val="en-US" w:eastAsia="ja-JP" w:bidi="ar-SA"/>
              </w:rPr>
              <w:t>三、市场分析</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_Toc23941 </w:instrText>
            </w:r>
            <w:r>
              <w:rPr>
                <w:rFonts w:ascii="Times New Roman" w:eastAsia="宋体" w:hAnsi="Times New Roman"/>
                <w:b/>
                <w:sz w:val="24"/>
              </w:rPr>
              <w:fldChar w:fldCharType="separate"/>
            </w:r>
            <w:r>
              <w:rPr>
                <w:rFonts w:ascii="Times New Roman" w:eastAsia="宋体" w:hAnsi="Times New Roman"/>
                <w:b/>
                <w:sz w:val="24"/>
              </w:rPr>
              <w:t>16</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1925" w:history="1">
            <w:r>
              <w:rPr>
                <w:rFonts w:ascii="Times New Roman" w:eastAsia="宋体" w:hAnsi="Times New Roman" w:cstheme="minorBidi" w:hint="eastAsia"/>
                <w:b/>
                <w:sz w:val="24"/>
                <w:szCs w:val="26"/>
                <w:lang w:val="en-US" w:eastAsia="ja-JP" w:bidi="ar-SA"/>
              </w:rPr>
              <w:t>（一）行业的市场状况</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_Toc1925 </w:instrText>
            </w:r>
            <w:r>
              <w:rPr>
                <w:rFonts w:ascii="Times New Roman" w:eastAsia="宋体" w:hAnsi="Times New Roman"/>
                <w:b/>
                <w:sz w:val="24"/>
              </w:rPr>
              <w:fldChar w:fldCharType="separate"/>
            </w:r>
            <w:r>
              <w:rPr>
                <w:rFonts w:ascii="Times New Roman" w:eastAsia="宋体" w:hAnsi="Times New Roman"/>
                <w:b/>
                <w:sz w:val="24"/>
              </w:rPr>
              <w:t>16</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5263" w:history="1">
            <w:r>
              <w:rPr>
                <w:rFonts w:ascii="Times New Roman" w:eastAsia="宋体" w:hAnsi="Times New Roman" w:cstheme="minorBidi" w:hint="eastAsia"/>
                <w:b/>
                <w:sz w:val="24"/>
                <w:szCs w:val="26"/>
                <w:lang w:val="en-US" w:eastAsia="ja-JP" w:bidi="ar-SA"/>
              </w:rPr>
              <w:t>1.奶茶的发展</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_Toc5263 </w:instrText>
            </w:r>
            <w:r>
              <w:rPr>
                <w:rFonts w:ascii="Times New Roman" w:eastAsia="宋体" w:hAnsi="Times New Roman"/>
                <w:b/>
                <w:sz w:val="24"/>
              </w:rPr>
              <w:fldChar w:fldCharType="separate"/>
            </w:r>
            <w:r>
              <w:rPr>
                <w:rFonts w:ascii="Times New Roman" w:eastAsia="宋体" w:hAnsi="Times New Roman"/>
                <w:b/>
                <w:sz w:val="24"/>
              </w:rPr>
              <w:t>16</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17732" w:history="1">
            <w:r>
              <w:rPr>
                <w:rFonts w:ascii="Times New Roman" w:eastAsia="宋体" w:hAnsi="Times New Roman" w:cstheme="minorBidi" w:hint="eastAsia"/>
                <w:b/>
                <w:sz w:val="24"/>
                <w:szCs w:val="26"/>
                <w:lang w:val="en-US" w:eastAsia="ja-JP" w:bidi="ar-SA"/>
              </w:rPr>
              <w:t>2.行业发展历史</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_Toc17732 </w:instrText>
            </w:r>
            <w:r>
              <w:rPr>
                <w:rFonts w:ascii="Times New Roman" w:eastAsia="宋体" w:hAnsi="Times New Roman"/>
                <w:b/>
                <w:sz w:val="24"/>
              </w:rPr>
              <w:fldChar w:fldCharType="separate"/>
            </w:r>
            <w:r>
              <w:rPr>
                <w:rFonts w:ascii="Times New Roman" w:eastAsia="宋体" w:hAnsi="Times New Roman"/>
                <w:b/>
                <w:sz w:val="24"/>
              </w:rPr>
              <w:t>18</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216" w:history="1">
            <w:r>
              <w:rPr>
                <w:rFonts w:ascii="Times New Roman" w:eastAsia="宋体" w:hAnsi="Times New Roman" w:cstheme="minorBidi" w:hint="eastAsia"/>
                <w:b/>
                <w:sz w:val="24"/>
                <w:szCs w:val="26"/>
                <w:lang w:val="en-US" w:eastAsia="ja-JP" w:bidi="ar-SA"/>
              </w:rPr>
              <w:t>3.国内外市场现状</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_Toc216 </w:instrText>
            </w:r>
            <w:r>
              <w:rPr>
                <w:rFonts w:ascii="Times New Roman" w:eastAsia="宋体" w:hAnsi="Times New Roman"/>
                <w:b/>
                <w:sz w:val="24"/>
              </w:rPr>
              <w:fldChar w:fldCharType="separate"/>
            </w:r>
            <w:r>
              <w:rPr>
                <w:rFonts w:ascii="Times New Roman" w:eastAsia="宋体" w:hAnsi="Times New Roman"/>
                <w:b/>
                <w:sz w:val="24"/>
              </w:rPr>
              <w:t>19</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9581" w:history="1">
            <w:r>
              <w:rPr>
                <w:rFonts w:ascii="Times New Roman" w:eastAsia="宋体" w:hAnsi="Times New Roman" w:cstheme="minorBidi" w:hint="eastAsia"/>
                <w:b/>
                <w:sz w:val="24"/>
                <w:szCs w:val="26"/>
                <w:lang w:val="en-US" w:eastAsia="zh-CN" w:bidi="ar-SA"/>
              </w:rPr>
              <w:t>4.</w:t>
            </w:r>
            <w:r>
              <w:rPr>
                <w:rFonts w:ascii="Times New Roman" w:eastAsia="宋体" w:hAnsi="Times New Roman" w:cstheme="minorBidi" w:hint="eastAsia"/>
                <w:b/>
                <w:sz w:val="24"/>
                <w:szCs w:val="26"/>
                <w:lang w:val="en-US" w:eastAsia="ja-JP" w:bidi="ar-SA"/>
              </w:rPr>
              <w:t>国内行业发展趋势</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_Toc9581 </w:instrText>
            </w:r>
            <w:r>
              <w:rPr>
                <w:rFonts w:ascii="Times New Roman" w:eastAsia="宋体" w:hAnsi="Times New Roman"/>
                <w:b/>
                <w:sz w:val="24"/>
              </w:rPr>
              <w:fldChar w:fldCharType="separate"/>
            </w:r>
            <w:r>
              <w:rPr>
                <w:rFonts w:ascii="Times New Roman" w:eastAsia="宋体" w:hAnsi="Times New Roman"/>
                <w:b/>
                <w:sz w:val="24"/>
              </w:rPr>
              <w:t>20</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12400" w:history="1">
            <w:r>
              <w:rPr>
                <w:rFonts w:ascii="Times New Roman" w:eastAsia="宋体" w:hAnsi="Times New Roman" w:cstheme="minorBidi" w:hint="eastAsia"/>
                <w:b/>
                <w:sz w:val="24"/>
                <w:szCs w:val="26"/>
                <w:lang w:val="en-US" w:eastAsia="zh-CN" w:bidi="ar-SA"/>
              </w:rPr>
              <w:t>5.</w:t>
            </w:r>
            <w:r>
              <w:rPr>
                <w:rFonts w:ascii="Times New Roman" w:eastAsia="宋体" w:hAnsi="Times New Roman" w:cstheme="minorBidi" w:hint="eastAsia"/>
                <w:b/>
                <w:sz w:val="24"/>
                <w:szCs w:val="26"/>
                <w:lang w:val="en-US" w:eastAsia="ja-JP" w:bidi="ar-SA"/>
              </w:rPr>
              <w:t>行业目前市场规模</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_Toc12400 </w:instrText>
            </w:r>
            <w:r>
              <w:rPr>
                <w:rFonts w:ascii="Times New Roman" w:eastAsia="宋体" w:hAnsi="Times New Roman"/>
                <w:b/>
                <w:sz w:val="24"/>
              </w:rPr>
              <w:fldChar w:fldCharType="separate"/>
            </w:r>
            <w:r>
              <w:rPr>
                <w:rFonts w:ascii="Times New Roman" w:eastAsia="宋体" w:hAnsi="Times New Roman"/>
                <w:b/>
                <w:sz w:val="24"/>
              </w:rPr>
              <w:t>21</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26902" w:history="1">
            <w:r>
              <w:rPr>
                <w:rFonts w:ascii="Times New Roman" w:eastAsia="宋体" w:hAnsi="Times New Roman" w:cstheme="minorBidi" w:hint="eastAsia"/>
                <w:b/>
                <w:sz w:val="24"/>
                <w:szCs w:val="26"/>
                <w:lang w:val="en-US" w:eastAsia="ja-JP" w:bidi="ar-SA"/>
              </w:rPr>
              <w:t>6.新式奶茶行业现状</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_Toc26902 </w:instrText>
            </w:r>
            <w:r>
              <w:rPr>
                <w:rFonts w:ascii="Times New Roman" w:eastAsia="宋体" w:hAnsi="Times New Roman"/>
                <w:b/>
                <w:sz w:val="24"/>
              </w:rPr>
              <w:fldChar w:fldCharType="separate"/>
            </w:r>
            <w:r>
              <w:rPr>
                <w:rFonts w:ascii="Times New Roman" w:eastAsia="宋体" w:hAnsi="Times New Roman"/>
                <w:b/>
                <w:sz w:val="24"/>
              </w:rPr>
              <w:t>22</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9798" w:history="1">
            <w:r>
              <w:rPr>
                <w:rFonts w:ascii="Times New Roman" w:eastAsia="宋体" w:hAnsi="Times New Roman" w:cs="Times New Roman" w:hint="eastAsia"/>
                <w:b/>
                <w:sz w:val="24"/>
              </w:rPr>
              <w:t>（二）行业竞争格局</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_Toc9798 </w:instrText>
            </w:r>
            <w:r>
              <w:rPr>
                <w:rFonts w:ascii="Times New Roman" w:eastAsia="宋体" w:hAnsi="Times New Roman"/>
                <w:b/>
                <w:sz w:val="24"/>
              </w:rPr>
              <w:fldChar w:fldCharType="separate"/>
            </w:r>
            <w:r>
              <w:rPr>
                <w:rFonts w:ascii="Times New Roman" w:eastAsia="宋体" w:hAnsi="Times New Roman"/>
                <w:b/>
                <w:sz w:val="24"/>
              </w:rPr>
              <w:t>24</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7358" w:history="1">
            <w:r>
              <w:rPr>
                <w:rFonts w:ascii="Times New Roman" w:eastAsia="宋体" w:hAnsi="Times New Roman" w:cs="Times New Roman" w:hint="eastAsia"/>
                <w:b/>
                <w:sz w:val="24"/>
              </w:rPr>
              <w:t>1.波特五力模型分析</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_Toc7358 </w:instrText>
            </w:r>
            <w:r>
              <w:rPr>
                <w:rFonts w:ascii="Times New Roman" w:eastAsia="宋体" w:hAnsi="Times New Roman"/>
                <w:b/>
                <w:sz w:val="24"/>
              </w:rPr>
              <w:fldChar w:fldCharType="separate"/>
            </w:r>
            <w:r>
              <w:rPr>
                <w:rFonts w:ascii="Times New Roman" w:eastAsia="宋体" w:hAnsi="Times New Roman"/>
                <w:b/>
                <w:sz w:val="24"/>
              </w:rPr>
              <w:t>24</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17643" w:history="1">
            <w:r>
              <w:rPr>
                <w:rFonts w:ascii="Times New Roman" w:eastAsia="宋体" w:hAnsi="Times New Roman" w:cs="Times New Roman" w:hint="eastAsia"/>
                <w:b/>
                <w:sz w:val="24"/>
              </w:rPr>
              <w:t>2.SWOT分析法</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_Toc17643 </w:instrText>
            </w:r>
            <w:r>
              <w:rPr>
                <w:rFonts w:ascii="Times New Roman" w:eastAsia="宋体" w:hAnsi="Times New Roman"/>
                <w:b/>
                <w:sz w:val="24"/>
              </w:rPr>
              <w:fldChar w:fldCharType="separate"/>
            </w:r>
            <w:r>
              <w:rPr>
                <w:rFonts w:ascii="Times New Roman" w:eastAsia="宋体" w:hAnsi="Times New Roman"/>
                <w:b/>
                <w:sz w:val="24"/>
              </w:rPr>
              <w:t>25</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10396" w:history="1">
            <w:r>
              <w:rPr>
                <w:rFonts w:ascii="Times New Roman" w:eastAsia="宋体" w:hAnsi="Times New Roman" w:cs="Times New Roman" w:hint="eastAsia"/>
                <w:b/>
                <w:sz w:val="24"/>
              </w:rPr>
              <w:t>3.消费者行为分析</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_Toc10396 </w:instrText>
            </w:r>
            <w:r>
              <w:rPr>
                <w:rFonts w:ascii="Times New Roman" w:eastAsia="宋体" w:hAnsi="Times New Roman"/>
                <w:b/>
                <w:sz w:val="24"/>
              </w:rPr>
              <w:fldChar w:fldCharType="separate"/>
            </w:r>
            <w:r>
              <w:rPr>
                <w:rFonts w:ascii="Times New Roman" w:eastAsia="宋体" w:hAnsi="Times New Roman"/>
                <w:b/>
                <w:sz w:val="24"/>
              </w:rPr>
              <w:t>26</w:t>
            </w:r>
            <w:r>
              <w:rPr>
                <w:rFonts w:ascii="Times New Roman" w:eastAsia="宋体" w:hAnsi="Times New Roman"/>
                <w:b/>
                <w:sz w:val="24"/>
              </w:rPr>
              <w:fldChar w:fldCharType="end"/>
            </w:r>
          </w:hyperlink>
        </w:p>
        <w:p>
          <w:pPr>
            <w:pStyle w:val="TOC1"/>
            <w:tabs>
              <w:tab w:val="right" w:leader="dot" w:pos="8306"/>
            </w:tabs>
            <w:rPr>
              <w:rFonts w:ascii="Times New Roman" w:eastAsia="宋体" w:hAnsi="Times New Roman"/>
              <w:b/>
              <w:sz w:val="24"/>
            </w:rPr>
          </w:pPr>
          <w:hyperlink w:anchor="_Toc11283" w:history="1">
            <w:r>
              <w:rPr>
                <w:rFonts w:ascii="Times New Roman" w:eastAsia="宋体" w:hAnsi="Times New Roman" w:cs="Times New Roman" w:hint="eastAsia"/>
                <w:b/>
                <w:sz w:val="24"/>
              </w:rPr>
              <w:t>四、市场营销推广计划</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_Toc11283 </w:instrText>
            </w:r>
            <w:r>
              <w:rPr>
                <w:rFonts w:ascii="Times New Roman" w:eastAsia="宋体" w:hAnsi="Times New Roman"/>
                <w:b/>
                <w:sz w:val="24"/>
              </w:rPr>
              <w:fldChar w:fldCharType="separate"/>
            </w:r>
            <w:r>
              <w:rPr>
                <w:rFonts w:ascii="Times New Roman" w:eastAsia="宋体" w:hAnsi="Times New Roman"/>
                <w:b/>
                <w:sz w:val="24"/>
              </w:rPr>
              <w:t>28</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3196" w:history="1">
            <w:r>
              <w:rPr>
                <w:rFonts w:ascii="Times New Roman" w:eastAsia="宋体" w:hAnsi="Times New Roman" w:cs="Times New Roman" w:hint="eastAsia"/>
                <w:b/>
                <w:sz w:val="24"/>
              </w:rPr>
              <w:t>（一）产品市场</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_Toc3196 </w:instrText>
            </w:r>
            <w:r>
              <w:rPr>
                <w:rFonts w:ascii="Times New Roman" w:eastAsia="宋体" w:hAnsi="Times New Roman"/>
                <w:b/>
                <w:sz w:val="24"/>
              </w:rPr>
              <w:fldChar w:fldCharType="separate"/>
            </w:r>
            <w:r>
              <w:rPr>
                <w:rFonts w:ascii="Times New Roman" w:eastAsia="宋体" w:hAnsi="Times New Roman"/>
                <w:b/>
                <w:sz w:val="24"/>
              </w:rPr>
              <w:t>28</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1924" w:history="1">
            <w:r>
              <w:rPr>
                <w:rFonts w:ascii="Times New Roman" w:eastAsia="宋体" w:hAnsi="Times New Roman" w:cs="Times New Roman" w:hint="eastAsia"/>
                <w:b/>
                <w:sz w:val="24"/>
              </w:rPr>
              <w:t>1.品牌定位</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_Toc1924 </w:instrText>
            </w:r>
            <w:r>
              <w:rPr>
                <w:rFonts w:ascii="Times New Roman" w:eastAsia="宋体" w:hAnsi="Times New Roman"/>
                <w:b/>
                <w:sz w:val="24"/>
              </w:rPr>
              <w:fldChar w:fldCharType="separate"/>
            </w:r>
            <w:r>
              <w:rPr>
                <w:rFonts w:ascii="Times New Roman" w:eastAsia="宋体" w:hAnsi="Times New Roman"/>
                <w:b/>
                <w:sz w:val="24"/>
              </w:rPr>
              <w:t>28</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27541" w:history="1">
            <w:r>
              <w:rPr>
                <w:rFonts w:ascii="Times New Roman" w:eastAsia="宋体" w:hAnsi="Times New Roman" w:cs="Times New Roman" w:hint="eastAsia"/>
                <w:b/>
                <w:sz w:val="24"/>
              </w:rPr>
              <w:t>2.自身特色</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_Toc27541 </w:instrText>
            </w:r>
            <w:r>
              <w:rPr>
                <w:rFonts w:ascii="Times New Roman" w:eastAsia="宋体" w:hAnsi="Times New Roman"/>
                <w:b/>
                <w:sz w:val="24"/>
              </w:rPr>
              <w:fldChar w:fldCharType="separate"/>
            </w:r>
            <w:r>
              <w:rPr>
                <w:rFonts w:ascii="Times New Roman" w:eastAsia="宋体" w:hAnsi="Times New Roman"/>
                <w:b/>
                <w:sz w:val="24"/>
              </w:rPr>
              <w:t>29</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531" w:history="1">
            <w:r>
              <w:rPr>
                <w:rFonts w:ascii="Times New Roman" w:eastAsia="宋体" w:hAnsi="Times New Roman" w:cs="Times New Roman" w:hint="eastAsia"/>
                <w:b/>
                <w:sz w:val="24"/>
              </w:rPr>
              <w:t>3.复合经营</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_Toc531 </w:instrText>
            </w:r>
            <w:r>
              <w:rPr>
                <w:rFonts w:ascii="Times New Roman" w:eastAsia="宋体" w:hAnsi="Times New Roman"/>
                <w:b/>
                <w:sz w:val="24"/>
              </w:rPr>
              <w:fldChar w:fldCharType="separate"/>
            </w:r>
            <w:r>
              <w:rPr>
                <w:rFonts w:ascii="Times New Roman" w:eastAsia="宋体" w:hAnsi="Times New Roman"/>
                <w:b/>
                <w:sz w:val="24"/>
              </w:rPr>
              <w:t>29</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28665" w:history="1">
            <w:r>
              <w:rPr>
                <w:rFonts w:ascii="Times New Roman" w:eastAsia="宋体" w:hAnsi="Times New Roman" w:cs="Times New Roman" w:hint="eastAsia"/>
                <w:b/>
                <w:sz w:val="24"/>
              </w:rPr>
              <w:t>（二）推广计划</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_Toc28665 </w:instrText>
            </w:r>
            <w:r>
              <w:rPr>
                <w:rFonts w:ascii="Times New Roman" w:eastAsia="宋体" w:hAnsi="Times New Roman"/>
                <w:b/>
                <w:sz w:val="24"/>
              </w:rPr>
              <w:fldChar w:fldCharType="separate"/>
            </w:r>
            <w:r>
              <w:rPr>
                <w:rFonts w:ascii="Times New Roman" w:eastAsia="宋体" w:hAnsi="Times New Roman"/>
                <w:b/>
                <w:sz w:val="24"/>
              </w:rPr>
              <w:t>29</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26070" w:history="1">
            <w:r>
              <w:rPr>
                <w:rFonts w:ascii="Times New Roman" w:eastAsia="宋体" w:hAnsi="Times New Roman" w:cs="Times New Roman" w:hint="eastAsia"/>
                <w:b/>
                <w:sz w:val="24"/>
              </w:rPr>
              <w:t>1.线上推广</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_Toc26070 </w:instrText>
            </w:r>
            <w:r>
              <w:rPr>
                <w:rFonts w:ascii="Times New Roman" w:eastAsia="宋体" w:hAnsi="Times New Roman"/>
                <w:b/>
                <w:sz w:val="24"/>
              </w:rPr>
              <w:fldChar w:fldCharType="separate"/>
            </w:r>
            <w:r>
              <w:rPr>
                <w:rFonts w:ascii="Times New Roman" w:eastAsia="宋体" w:hAnsi="Times New Roman"/>
                <w:b/>
                <w:sz w:val="24"/>
              </w:rPr>
              <w:t>30</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2697" w:history="1">
            <w:r>
              <w:rPr>
                <w:rFonts w:ascii="Times New Roman" w:eastAsia="宋体" w:hAnsi="Times New Roman" w:cs="Times New Roman" w:hint="eastAsia"/>
                <w:b/>
                <w:sz w:val="24"/>
              </w:rPr>
              <w:t>2.线下推广</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_Toc2697 </w:instrText>
            </w:r>
            <w:r>
              <w:rPr>
                <w:rFonts w:ascii="Times New Roman" w:eastAsia="宋体" w:hAnsi="Times New Roman"/>
                <w:b/>
                <w:sz w:val="24"/>
              </w:rPr>
              <w:fldChar w:fldCharType="separate"/>
            </w:r>
            <w:r>
              <w:rPr>
                <w:rFonts w:ascii="Times New Roman" w:eastAsia="宋体" w:hAnsi="Times New Roman"/>
                <w:b/>
                <w:sz w:val="24"/>
              </w:rPr>
              <w:t>30</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31423" w:history="1">
            <w:r>
              <w:rPr>
                <w:rFonts w:ascii="Times New Roman" w:eastAsia="宋体" w:hAnsi="Times New Roman" w:cs="Times New Roman" w:hint="eastAsia"/>
                <w:b/>
                <w:sz w:val="24"/>
              </w:rPr>
              <w:t>（三）促销计划</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_Toc31423 </w:instrText>
            </w:r>
            <w:r>
              <w:rPr>
                <w:rFonts w:ascii="Times New Roman" w:eastAsia="宋体" w:hAnsi="Times New Roman"/>
                <w:b/>
                <w:sz w:val="24"/>
              </w:rPr>
              <w:fldChar w:fldCharType="separate"/>
            </w:r>
            <w:r>
              <w:rPr>
                <w:rFonts w:ascii="Times New Roman" w:eastAsia="宋体" w:hAnsi="Times New Roman"/>
                <w:b/>
                <w:sz w:val="24"/>
              </w:rPr>
              <w:t>31</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31643" w:history="1">
            <w:r>
              <w:rPr>
                <w:rFonts w:ascii="Times New Roman" w:eastAsia="宋体" w:hAnsi="Times New Roman" w:cs="Times New Roman" w:hint="eastAsia"/>
                <w:b/>
                <w:sz w:val="24"/>
              </w:rPr>
              <w:t>（四）价格</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_Toc31643 </w:instrText>
            </w:r>
            <w:r>
              <w:rPr>
                <w:rFonts w:ascii="Times New Roman" w:eastAsia="宋体" w:hAnsi="Times New Roman"/>
                <w:b/>
                <w:sz w:val="24"/>
              </w:rPr>
              <w:fldChar w:fldCharType="separate"/>
            </w:r>
            <w:r>
              <w:rPr>
                <w:rFonts w:ascii="Times New Roman" w:eastAsia="宋体" w:hAnsi="Times New Roman"/>
                <w:b/>
                <w:sz w:val="24"/>
              </w:rPr>
              <w:t>31</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32572" w:history="1">
            <w:r>
              <w:rPr>
                <w:rFonts w:ascii="Times New Roman" w:eastAsia="宋体" w:hAnsi="Times New Roman" w:cs="Times New Roman" w:hint="eastAsia"/>
                <w:b/>
                <w:sz w:val="24"/>
              </w:rPr>
              <w:t>（五）服务</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_Toc32572 </w:instrText>
            </w:r>
            <w:r>
              <w:rPr>
                <w:rFonts w:ascii="Times New Roman" w:eastAsia="宋体" w:hAnsi="Times New Roman"/>
                <w:b/>
                <w:sz w:val="24"/>
              </w:rPr>
              <w:fldChar w:fldCharType="separate"/>
            </w:r>
            <w:r>
              <w:rPr>
                <w:rFonts w:ascii="Times New Roman" w:eastAsia="宋体" w:hAnsi="Times New Roman"/>
                <w:b/>
                <w:sz w:val="24"/>
              </w:rPr>
              <w:t>31</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12717" w:history="1">
            <w:r>
              <w:rPr>
                <w:rFonts w:ascii="Times New Roman" w:eastAsia="宋体" w:hAnsi="Times New Roman" w:cs="Times New Roman" w:hint="eastAsia"/>
                <w:b/>
                <w:sz w:val="24"/>
              </w:rPr>
              <w:t>（六）问卷调查</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_Toc12717 </w:instrText>
            </w:r>
            <w:r>
              <w:rPr>
                <w:rFonts w:ascii="Times New Roman" w:eastAsia="宋体" w:hAnsi="Times New Roman"/>
                <w:b/>
                <w:sz w:val="24"/>
              </w:rPr>
              <w:fldChar w:fldCharType="separate"/>
            </w:r>
            <w:r>
              <w:rPr>
                <w:rFonts w:ascii="Times New Roman" w:eastAsia="宋体" w:hAnsi="Times New Roman"/>
                <w:b/>
                <w:sz w:val="24"/>
              </w:rPr>
              <w:t>32</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12936" w:history="1">
            <w:r>
              <w:rPr>
                <w:rFonts w:ascii="Times New Roman" w:eastAsia="宋体" w:hAnsi="Times New Roman" w:cs="Times New Roman" w:hint="eastAsia"/>
                <w:b/>
                <w:sz w:val="24"/>
              </w:rPr>
              <w:t>1.线上问卷调查</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_Toc12936 </w:instrText>
            </w:r>
            <w:r>
              <w:rPr>
                <w:rFonts w:ascii="Times New Roman" w:eastAsia="宋体" w:hAnsi="Times New Roman"/>
                <w:b/>
                <w:sz w:val="24"/>
              </w:rPr>
              <w:fldChar w:fldCharType="separate"/>
            </w:r>
            <w:r>
              <w:rPr>
                <w:rFonts w:ascii="Times New Roman" w:eastAsia="宋体" w:hAnsi="Times New Roman"/>
                <w:b/>
                <w:sz w:val="24"/>
              </w:rPr>
              <w:t>32</w:t>
            </w:r>
            <w:r>
              <w:rPr>
                <w:rFonts w:ascii="Times New Roman" w:eastAsia="宋体" w:hAnsi="Times New Roman"/>
                <w:b/>
                <w:sz w:val="24"/>
              </w:rPr>
              <w:fldChar w:fldCharType="end"/>
            </w:r>
          </w:hyperlink>
        </w:p>
        <w:p>
          <w:pPr>
            <w:pStyle w:val="TOC3"/>
            <w:tabs>
              <w:tab w:val="right" w:leader="dot" w:pos="8306"/>
            </w:tabs>
            <w:rPr>
              <w:rFonts w:ascii="Times New Roman" w:eastAsia="宋体" w:hAnsi="Times New Roman"/>
              <w:b/>
              <w:sz w:val="24"/>
            </w:rPr>
          </w:pPr>
          <w:hyperlink w:anchor="_Toc14047" w:history="1">
            <w:r>
              <w:rPr>
                <w:rFonts w:ascii="Times New Roman" w:eastAsia="宋体" w:hAnsi="Times New Roman" w:cs="Times New Roman" w:hint="eastAsia"/>
                <w:b/>
                <w:sz w:val="24"/>
              </w:rPr>
              <w:t>2.线下问卷调查</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_Toc14047 </w:instrText>
            </w:r>
            <w:r>
              <w:rPr>
                <w:rFonts w:ascii="Times New Roman" w:eastAsia="宋体" w:hAnsi="Times New Roman"/>
                <w:b/>
                <w:sz w:val="24"/>
              </w:rPr>
              <w:fldChar w:fldCharType="separate"/>
            </w:r>
            <w:r>
              <w:rPr>
                <w:rFonts w:ascii="Times New Roman" w:eastAsia="宋体" w:hAnsi="Times New Roman"/>
                <w:b/>
                <w:sz w:val="24"/>
              </w:rPr>
              <w:t>32</w:t>
            </w:r>
            <w:r>
              <w:rPr>
                <w:rFonts w:ascii="Times New Roman" w:eastAsia="宋体" w:hAnsi="Times New Roman"/>
                <w:b/>
                <w:sz w:val="24"/>
              </w:rPr>
              <w:fldChar w:fldCharType="end"/>
            </w:r>
          </w:hyperlink>
        </w:p>
        <w:p>
          <w:pPr>
            <w:pStyle w:val="TOC1"/>
            <w:tabs>
              <w:tab w:val="right" w:leader="dot" w:pos="8306"/>
            </w:tabs>
            <w:rPr>
              <w:rFonts w:ascii="Times New Roman" w:eastAsia="宋体" w:hAnsi="Times New Roman"/>
              <w:b/>
              <w:sz w:val="24"/>
            </w:rPr>
          </w:pPr>
          <w:hyperlink w:anchor="_Toc26322" w:history="1">
            <w:r>
              <w:rPr>
                <w:rFonts w:ascii="Times New Roman" w:eastAsia="宋体" w:hAnsi="Times New Roman" w:cs="Times New Roman" w:hint="eastAsia"/>
                <w:b/>
                <w:sz w:val="24"/>
              </w:rPr>
              <w:t>五、组织和运营</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_Toc26322 </w:instrText>
            </w:r>
            <w:r>
              <w:rPr>
                <w:rFonts w:ascii="Times New Roman" w:eastAsia="宋体" w:hAnsi="Times New Roman"/>
                <w:b/>
                <w:sz w:val="24"/>
              </w:rPr>
              <w:fldChar w:fldCharType="separate"/>
            </w:r>
            <w:r>
              <w:rPr>
                <w:rFonts w:ascii="Times New Roman" w:eastAsia="宋体" w:hAnsi="Times New Roman"/>
                <w:b/>
                <w:sz w:val="24"/>
              </w:rPr>
              <w:t>33</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27400" w:history="1">
            <w:r>
              <w:rPr>
                <w:rFonts w:ascii="Times New Roman" w:eastAsia="宋体" w:hAnsi="Times New Roman" w:cs="Times New Roman" w:hint="eastAsia"/>
                <w:b/>
                <w:sz w:val="24"/>
              </w:rPr>
              <w:t>（一）组织结构</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_Toc27400 </w:instrText>
            </w:r>
            <w:r>
              <w:rPr>
                <w:rFonts w:ascii="Times New Roman" w:eastAsia="宋体" w:hAnsi="Times New Roman"/>
                <w:b/>
                <w:sz w:val="24"/>
              </w:rPr>
              <w:fldChar w:fldCharType="separate"/>
            </w:r>
            <w:r>
              <w:rPr>
                <w:rFonts w:ascii="Times New Roman" w:eastAsia="宋体" w:hAnsi="Times New Roman"/>
                <w:b/>
                <w:sz w:val="24"/>
              </w:rPr>
              <w:t>33</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364" w:history="1">
            <w:r>
              <w:rPr>
                <w:rFonts w:ascii="Times New Roman" w:eastAsia="宋体" w:hAnsi="Times New Roman" w:cs="Times New Roman" w:hint="eastAsia"/>
                <w:b/>
                <w:sz w:val="24"/>
              </w:rPr>
              <w:t>（二）部门和职责</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_Toc364 </w:instrText>
            </w:r>
            <w:r>
              <w:rPr>
                <w:rFonts w:ascii="Times New Roman" w:eastAsia="宋体" w:hAnsi="Times New Roman"/>
                <w:b/>
                <w:sz w:val="24"/>
              </w:rPr>
              <w:fldChar w:fldCharType="separate"/>
            </w:r>
            <w:r>
              <w:rPr>
                <w:rFonts w:ascii="Times New Roman" w:eastAsia="宋体" w:hAnsi="Times New Roman"/>
                <w:b/>
                <w:sz w:val="24"/>
              </w:rPr>
              <w:t>33</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30622" w:history="1">
            <w:r>
              <w:rPr>
                <w:rFonts w:ascii="Times New Roman" w:eastAsia="宋体" w:hAnsi="Times New Roman" w:cs="Times New Roman" w:hint="eastAsia"/>
                <w:b/>
                <w:sz w:val="24"/>
              </w:rPr>
              <w:t>（三）人员设置</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_Toc30622 </w:instrText>
            </w:r>
            <w:r>
              <w:rPr>
                <w:rFonts w:ascii="Times New Roman" w:eastAsia="宋体" w:hAnsi="Times New Roman"/>
                <w:b/>
                <w:sz w:val="24"/>
              </w:rPr>
              <w:fldChar w:fldCharType="separate"/>
            </w:r>
            <w:r>
              <w:rPr>
                <w:rFonts w:ascii="Times New Roman" w:eastAsia="宋体" w:hAnsi="Times New Roman"/>
                <w:b/>
                <w:sz w:val="24"/>
              </w:rPr>
              <w:t>35</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16796" w:history="1">
            <w:r>
              <w:rPr>
                <w:rFonts w:ascii="Times New Roman" w:eastAsia="宋体" w:hAnsi="Times New Roman" w:cs="Times New Roman" w:hint="eastAsia"/>
                <w:b/>
                <w:sz w:val="24"/>
              </w:rPr>
              <w:t>（四）薪酬体系</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_Toc16796 </w:instrText>
            </w:r>
            <w:r>
              <w:rPr>
                <w:rFonts w:ascii="Times New Roman" w:eastAsia="宋体" w:hAnsi="Times New Roman"/>
                <w:b/>
                <w:sz w:val="24"/>
              </w:rPr>
              <w:fldChar w:fldCharType="separate"/>
            </w:r>
            <w:r>
              <w:rPr>
                <w:rFonts w:ascii="Times New Roman" w:eastAsia="宋体" w:hAnsi="Times New Roman"/>
                <w:b/>
                <w:sz w:val="24"/>
              </w:rPr>
              <w:t>36</w:t>
            </w:r>
            <w:r>
              <w:rPr>
                <w:rFonts w:ascii="Times New Roman" w:eastAsia="宋体" w:hAnsi="Times New Roman"/>
                <w:b/>
                <w:sz w:val="24"/>
              </w:rPr>
              <w:fldChar w:fldCharType="end"/>
            </w:r>
          </w:hyperlink>
        </w:p>
        <w:p>
          <w:pPr>
            <w:pStyle w:val="TOC2"/>
            <w:tabs>
              <w:tab w:val="right" w:leader="dot" w:pos="8306"/>
            </w:tabs>
            <w:rPr>
              <w:rFonts w:ascii="Times New Roman" w:eastAsia="宋体" w:hAnsi="Times New Roman"/>
              <w:b/>
              <w:sz w:val="24"/>
            </w:rPr>
          </w:pPr>
          <w:hyperlink w:anchor="_Toc5076" w:history="1">
            <w:r>
              <w:rPr>
                <w:rFonts w:ascii="Times New Roman" w:eastAsia="宋体" w:hAnsi="Times New Roman" w:cs="Times New Roman" w:hint="eastAsia"/>
                <w:b/>
                <w:sz w:val="24"/>
              </w:rPr>
              <w:t>（五）运营管理</w:t>
            </w:r>
            <w:r>
              <w:rPr>
                <w:rFonts w:ascii="Times New Roman" w:eastAsia="宋体" w:hAnsi="Times New Roman"/>
                <w:b/>
                <w:sz w:val="24"/>
              </w:rPr>
              <w:tab/>
            </w:r>
            <w:r>
              <w:rPr>
                <w:rFonts w:ascii="Times New Roman" w:eastAsia="宋体" w:hAnsi="Times New Roman"/>
                <w:b/>
                <w:sz w:val="24"/>
              </w:rPr>
              <w:fldChar w:fldCharType="begin"/>
            </w:r>
            <w:r>
              <w:rPr>
                <w:rFonts w:ascii="Times New Roman" w:eastAsia="宋体" w:hAnsi="Times New Roman"/>
                <w:b/>
                <w:sz w:val="24"/>
              </w:rPr>
              <w:instrText xml:space="preserve"> PAGEREF _Toc5076 </w:instrText>
            </w:r>
            <w:r>
              <w:rPr>
                <w:rFonts w:ascii="Times New Roman" w:eastAsia="宋体" w:hAnsi="Times New Roman"/>
                <w:b/>
                <w:sz w:val="24"/>
              </w:rPr>
              <w:fldChar w:fldCharType="separate"/>
            </w:r>
            <w:r>
              <w:rPr>
                <w:rFonts w:ascii="Times New Roman" w:eastAsia="宋体" w:hAnsi="Times New Roman"/>
                <w:b/>
                <w:sz w:val="24"/>
              </w:rPr>
              <w:t>39</w:t>
            </w:r>
            <w:r>
              <w:rPr>
                <w:rFonts w:ascii="Times New Roman" w:eastAsia="宋体" w:hAnsi="Times New Roman"/>
                <w:b/>
                <w:sz w:val="24"/>
              </w:rPr>
              <w:fldChar w:fldCharType="end"/>
            </w:r>
          </w:hyperlink>
          <w:r>
            <w:rPr>
              <w:rFonts w:ascii="Times New Roman" w:eastAsia="宋体" w:hAnsi="Times New Roman"/>
              <w:b/>
              <w:sz w:val="24"/>
            </w:rPr>
            <w:br/>
          </w:r>
          <w:r>
            <w:rPr>
              <w:rFonts w:ascii="Times New Roman" w:eastAsia="宋体" w:hAnsi="Times New Roman"/>
              <w:b/>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https://d.book118.com/508025104004006026</w:t>
            </w:r>
          </w:hyperlink>
        </w:p>
        <w:p>
          <w:pPr>
            <w:pStyle w:val="TOC2"/>
            <w:tabs>
              <w:tab w:val="right" w:leader="dot" w:pos="8306"/>
            </w:tabs>
            <w:rPr>
              <w:rFonts w:ascii="Times New Roman" w:eastAsia="宋体" w:hAnsi="Times New Roman"/>
              <w:b/>
              <w:sz w:val="24"/>
            </w:rPr>
          </w:pPr>
        </w:p>
      </w:sdtContent>
    </w:sdt>
    <w:sectPr>
      <w:headerReference w:type="default" r:id="rId9"/>
      <w:footerReference w:type="default" r:id="rId10"/>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SimSun,&quot;Songti SC&quot;,宋体,sans-seri">
    <w:altName w:val="宋体"/>
    <w:panose1 w:val="00000000000000000000"/>
    <w:charset w:val="00"/>
    <w:family w:val="auto"/>
    <w:pitch w:val="default"/>
    <w:sig w:usb0="00000000" w:usb1="00000000" w:usb2="00000000" w:usb3="00000000" w:csb0="0000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11" name="文本框 1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6200" cy="131445"/>
                      </a:xfrm>
                      <a:prstGeom prst="rect">
                        <a:avLst/>
                      </a:prstGeom>
                      <a:noFill/>
                      <a:ln>
                        <a:noFill/>
                      </a:ln>
                      <a:effectLst/>
                    </wps:spPr>
                    <wps:txbx>
                      <w:txbxContent>
                        <w:p>
                          <w:pPr>
                            <w:pStyle w:val="Footer"/>
                            <w:ind w:firstLine="360"/>
                            <w:rPr>
                              <w:rFonts w:ascii="宋体" w:hAnsi="宋体" w:cs="宋体"/>
                            </w:rPr>
                          </w:pPr>
                          <w:r>
                            <w:fldChar w:fldCharType="begin"/>
                          </w:r>
                          <w:r>
                            <w:instrText xml:space="preserve"> PAGE  \* MERGEFORMAT </w:instrText>
                          </w:r>
                          <w:r>
                            <w:fldChar w:fldCharType="separate"/>
                          </w:r>
                          <w:r>
                            <w:rPr>
                              <w:rFonts w:ascii="宋体" w:hAnsi="宋体"/>
                            </w:rPr>
                            <w:t>1</w:t>
                          </w:r>
                          <w:r>
                            <w:rPr>
                              <w:rFonts w:ascii="宋体" w:hAnsi="宋体"/>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2049" type="#_x0000_t202" style="width:6pt;height:10.35pt;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pStyle w:val="Footer"/>
                      <w:ind w:firstLine="360"/>
                      <w:rPr>
                        <w:rFonts w:ascii="宋体" w:hAnsi="宋体" w:cs="宋体"/>
                      </w:rPr>
                    </w:pPr>
                    <w:r>
                      <w:fldChar w:fldCharType="begin"/>
                    </w:r>
                    <w:r>
                      <w:instrText xml:space="preserve"> PAGE  \* MERGEFORMAT </w:instrText>
                    </w:r>
                    <w:r>
                      <w:fldChar w:fldCharType="separate"/>
                    </w:r>
                    <w:r>
                      <w:rPr>
                        <w:rFonts w:ascii="宋体" w:hAnsi="宋体"/>
                      </w:rPr>
                      <w:t>1</w:t>
                    </w:r>
                    <w:r>
                      <w:rPr>
                        <w:rFonts w:ascii="宋体" w:hAnsi="宋体"/>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76200" cy="131445"/>
              <wp:effectExtent l="0" t="0" r="0" b="0"/>
              <wp:wrapNone/>
              <wp:docPr id="331624827" name="文本框 1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6200" cy="131445"/>
                      </a:xfrm>
                      <a:prstGeom prst="rect">
                        <a:avLst/>
                      </a:prstGeom>
                      <a:noFill/>
                      <a:ln>
                        <a:noFill/>
                      </a:ln>
                      <a:effectLst/>
                    </wps:spPr>
                    <wps:txbx>
                      <w:txbxContent>
                        <w:p>
                          <w:pPr>
                            <w:pStyle w:val="Footer"/>
                            <w:ind w:firstLine="360"/>
                            <w:rPr>
                              <w:rFonts w:ascii="宋体" w:hAnsi="宋体" w:cs="宋体"/>
                            </w:rPr>
                          </w:pPr>
                          <w:r>
                            <w:fldChar w:fldCharType="begin"/>
                          </w:r>
                          <w:r>
                            <w:instrText xml:space="preserve"> PAGE  \* MERGEFORMAT </w:instrText>
                          </w:r>
                          <w:r>
                            <w:fldChar w:fldCharType="separate"/>
                          </w:r>
                          <w:r>
                            <w:rPr>
                              <w:rFonts w:ascii="宋体" w:hAnsi="宋体"/>
                            </w:rPr>
                            <w:t>2</w:t>
                          </w:r>
                          <w:r>
                            <w:rPr>
                              <w:rFonts w:ascii="宋体" w:hAnsi="宋体"/>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2050" type="#_x0000_t202" style="width:6pt;height:10.35pt;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pPr>
                      <w:pStyle w:val="Footer"/>
                      <w:ind w:firstLine="360"/>
                      <w:rPr>
                        <w:rFonts w:ascii="宋体" w:hAnsi="宋体" w:cs="宋体"/>
                      </w:rPr>
                    </w:pPr>
                    <w:r>
                      <w:fldChar w:fldCharType="begin"/>
                    </w:r>
                    <w:r>
                      <w:instrText xml:space="preserve"> PAGE  \* MERGEFORMAT </w:instrText>
                    </w:r>
                    <w:r>
                      <w:fldChar w:fldCharType="separate"/>
                    </w:r>
                    <w:r>
                      <w:rPr>
                        <w:rFonts w:ascii="宋体" w:hAnsi="宋体"/>
                      </w:rPr>
                      <w:t>2</w:t>
                    </w:r>
                    <w:r>
                      <w:rPr>
                        <w:rFonts w:ascii="宋体" w:hAnsi="宋体"/>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5E306ED"/>
    <w:multiLevelType w:val="singleLevel"/>
    <w:tmpl w:val="B5E306ED"/>
    <w:lvl w:ilvl="0">
      <w:start w:val="2"/>
      <w:numFmt w:val="decimal"/>
      <w:lvlText w:val="（%1）"/>
      <w:lvlJc w:val="left"/>
      <w:pPr>
        <w:ind w:left="420" w:hanging="420"/>
      </w:pPr>
      <w:rPr>
        <w:rFonts w:ascii="Cambria" w:eastAsia="Cambria" w:hAnsi="Cambria" w:hint="default"/>
      </w:rPr>
    </w:lvl>
  </w:abstractNum>
  <w:abstractNum w:abstractNumId="1">
    <w:nsid w:val="BF205925"/>
    <w:multiLevelType w:val="singleLevel"/>
    <w:tmpl w:val="BF205925"/>
    <w:lvl w:ilvl="0">
      <w:start w:val="1"/>
      <w:numFmt w:val="decimal"/>
      <w:lvlText w:val="%1."/>
      <w:lvlJc w:val="left"/>
      <w:pPr>
        <w:ind w:left="420" w:hanging="420"/>
      </w:pPr>
      <w:rPr>
        <w:rFonts w:ascii="Cambria" w:eastAsia="Cambria" w:hAnsi="Cambria" w:hint="default"/>
      </w:rPr>
    </w:lvl>
  </w:abstractNum>
  <w:abstractNum w:abstractNumId="2">
    <w:nsid w:val="E2C7A3D0"/>
    <w:multiLevelType w:val="singleLevel"/>
    <w:tmpl w:val="E2C7A3D0"/>
    <w:lvl w:ilvl="0">
      <w:start w:val="10"/>
      <w:numFmt w:val="decimal"/>
      <w:lvlText w:val="%1."/>
      <w:lvlJc w:val="left"/>
      <w:pPr>
        <w:tabs>
          <w:tab w:val="left" w:pos="312"/>
        </w:tabs>
      </w:pPr>
    </w:lvl>
  </w:abstractNum>
  <w:abstractNum w:abstractNumId="3">
    <w:nsid w:val="59ADCABA"/>
    <w:multiLevelType w:val="singleLevel"/>
    <w:tmpl w:val="59ADCABA"/>
    <w:lvl w:ilvl="0">
      <w:start w:val="3"/>
      <w:numFmt w:val="decimal"/>
      <w:lvlText w:val="%1."/>
      <w:lvlJc w:val="left"/>
      <w:pPr>
        <w:ind w:left="420" w:hanging="420"/>
      </w:pPr>
      <w:rPr>
        <w:rFonts w:ascii="Cambria" w:eastAsia="Cambria" w:hAnsi="Cambria"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47701A1"/>
    <w:rsid w:val="1C2C4424"/>
    <w:rsid w:val="1CD54CE6"/>
    <w:rsid w:val="1DEC38DC"/>
    <w:rsid w:val="2B8518F3"/>
    <w:rsid w:val="30456175"/>
    <w:rsid w:val="32192322"/>
    <w:rsid w:val="36772279"/>
    <w:rsid w:val="40C05875"/>
    <w:rsid w:val="434067C1"/>
    <w:rsid w:val="5360149B"/>
    <w:rsid w:val="568D20C3"/>
    <w:rsid w:val="62224DFF"/>
    <w:rsid w:val="69086145"/>
    <w:rsid w:val="6EAF13B0"/>
    <w:rsid w:val="71061E72"/>
    <w:rsid w:val="786D6B4E"/>
    <w:rsid w:val="79B12159"/>
    <w:rsid w:val="7A3B2499"/>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uiPriority w:val="9"/>
    <w:unhideWhenUsed/>
    <w:qFormat/>
    <w:pPr>
      <w:keepNext/>
      <w:keepLines/>
      <w:spacing w:before="260" w:after="260" w:line="416" w:lineRule="auto"/>
      <w:outlineLvl w:val="2"/>
    </w:pPr>
    <w:rPr>
      <w:b/>
      <w:bCs/>
      <w:sz w:val="32"/>
      <w:szCs w:val="32"/>
    </w:rPr>
  </w:style>
  <w:style w:type="paragraph" w:styleId="Heading4">
    <w:name w:val="heading 4"/>
    <w:basedOn w:val="Normal"/>
    <w:next w:val="Normal"/>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TOC3">
    <w:name w:val="toc 3"/>
    <w:basedOn w:val="Normal"/>
    <w:next w:val="Normal"/>
    <w:uiPriority w:val="39"/>
    <w:semiHidden/>
    <w:unhideWhenUsed/>
    <w:pPr>
      <w:ind w:left="840" w:leftChars="400"/>
    </w:pPr>
  </w:style>
  <w:style w:type="paragraph" w:styleId="Footer">
    <w:name w:val="footer"/>
    <w:basedOn w:val="Normal"/>
    <w:link w:val="a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style>
  <w:style w:type="paragraph" w:styleId="TOC2">
    <w:name w:val="toc 2"/>
    <w:basedOn w:val="Normal"/>
    <w:next w:val="Normal"/>
    <w:autoRedefine/>
    <w:uiPriority w:val="39"/>
    <w:semiHidden/>
    <w:unhideWhenUsed/>
    <w:qFormat/>
    <w:pPr>
      <w:ind w:left="420" w:leftChars="200"/>
    </w:pPr>
  </w:style>
  <w:style w:type="table" w:styleId="TableGrid">
    <w:name w:val="Table Grid"/>
    <w:basedOn w:val="TableNormal"/>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autoRedefine/>
    <w:uiPriority w:val="99"/>
    <w:qFormat/>
    <w:rPr>
      <w:color w:val="0000FF"/>
      <w:u w:val="single"/>
    </w:rPr>
  </w:style>
  <w:style w:type="character" w:customStyle="1" w:styleId="a">
    <w:name w:val="页眉 字符"/>
    <w:basedOn w:val="DefaultParagraphFont"/>
    <w:link w:val="Header"/>
    <w:autoRedefine/>
    <w:uiPriority w:val="99"/>
    <w:semiHidden/>
    <w:qFormat/>
    <w:rPr>
      <w:sz w:val="18"/>
      <w:szCs w:val="18"/>
    </w:rPr>
  </w:style>
  <w:style w:type="character" w:customStyle="1" w:styleId="a0">
    <w:name w:val="页脚 字符"/>
    <w:basedOn w:val="DefaultParagraphFont"/>
    <w:link w:val="Footer"/>
    <w:autoRedefine/>
    <w:uiPriority w:val="99"/>
    <w:semiHidden/>
    <w:qFormat/>
    <w:rPr>
      <w:sz w:val="18"/>
      <w:szCs w:val="18"/>
    </w:rPr>
  </w:style>
  <w:style w:type="paragraph" w:styleId="ListParagraph">
    <w:name w:val="List Paragraph"/>
    <w:basedOn w:val="Normal"/>
    <w:autoRedefine/>
    <w:uiPriority w:val="34"/>
    <w:qFormat/>
    <w:pPr>
      <w:ind w:firstLine="420" w:firstLineChars="200"/>
    </w:pPr>
  </w:style>
  <w:style w:type="paragraph" w:customStyle="1" w:styleId="WPSOffice1">
    <w:name w:val="WPSOffice手动目录 1"/>
    <w:autoRedefine/>
    <w:qFormat/>
    <w:pPr>
      <w:ind w:leftChars="0"/>
    </w:pPr>
    <w:rPr>
      <w:rFonts w:ascii="Times New Roman" w:eastAsia="宋体" w:hAnsi="Times New Roman" w:cs="Times New Roman"/>
      <w:sz w:val="20"/>
      <w:szCs w:val="20"/>
    </w:rPr>
  </w:style>
  <w:style w:type="paragraph" w:customStyle="1" w:styleId="WPSOffice2">
    <w:name w:val="WPSOffice手动目录 2"/>
    <w:autoRedefine/>
    <w:qFormat/>
    <w:pPr>
      <w:ind w:leftChars="200"/>
    </w:pPr>
    <w:rPr>
      <w:rFonts w:ascii="Times New Roman" w:eastAsia="宋体" w:hAnsi="Times New Roman" w:cs="Times New Roman"/>
      <w:sz w:val="20"/>
      <w:szCs w:val="20"/>
    </w:rPr>
  </w:style>
  <w:style w:type="paragraph" w:customStyle="1" w:styleId="WPSOffice3">
    <w:name w:val="WPSOffice手动目录 3"/>
    <w:autoRedefine/>
    <w:qFormat/>
    <w:pPr>
      <w:ind w:leftChars="400"/>
    </w:pPr>
    <w:rPr>
      <w:rFonts w:ascii="Times New Roman" w:eastAsia="宋体"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d.book118.com/508025104004006026" TargetMode="Externa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ns6="http://schemas.openxmlformats.org/schemaLibrary/2006/main" xmlns:mc="http://schemas.openxmlformats.org/markup-compatibility/2006" xmlns:wp="http://schemas.openxmlformats.org/drawingml/2006/wordprocessingDrawing" xmlns:a="http://schemas.openxmlformats.org/drawingml/2006/main" xmlns:wp14="http://schemas.microsoft.com/office/word/2010/wordprocessingDrawing"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20="urn:schemas-microsoft-com:office:exce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18</Words>
  <Characters>106</Characters>
  <Application>Microsoft Office Word</Application>
  <DocSecurity>0</DocSecurity>
  <Lines>1</Lines>
  <Paragraphs>1</Paragraphs>
  <ScaleCrop>false</ScaleCrop>
  <Company>Microsoft</Company>
  <LinksUpToDate>false</LinksUpToDate>
  <CharactersWithSpaces>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张老师</cp:lastModifiedBy>
  <cp:revision>8</cp:revision>
  <dcterms:created xsi:type="dcterms:W3CDTF">2017-01-10T09:10:00Z</dcterms:created>
  <dcterms:modified xsi:type="dcterms:W3CDTF">2024-01-11T13:02:50Z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D669426B8B8443FFA0E68A999D074166_12</vt:lpwstr>
  </property>
  <property fmtid="{D5CDD505-2E9C-101B-9397-08002B2CF9AE}" pid="3" name="KSOProductBuildVer">
    <vt:lpwstr>2052-12.1.0.16120</vt:lpwstr>
  </property>
</Properties>
</file>