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line="935" w:lineRule="exact"/>
      </w:pPr>
      <w:r>
        <w:rPr>
          <w:position w:val="-18"/>
        </w:rPr>
        <w:drawing>
          <wp:inline distT="0" distB="0" distL="0" distR="0">
            <wp:extent cx="2269195" cy="59372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69195" cy="593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spacing w:before="179" w:line="225" w:lineRule="auto"/>
        <w:ind w:left="808"/>
        <w:outlineLvl w:val="0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6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中国云原生安全用户调查报告</w:t>
      </w:r>
    </w:p>
    <w:p>
      <w:pPr>
        <w:spacing w:before="89" w:line="226" w:lineRule="auto"/>
        <w:ind w:left="2982"/>
        <w:outlineLvl w:val="0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-9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（2023</w:t>
      </w:r>
      <w:r>
        <w:rPr>
          <w:rFonts w:ascii="SimHei" w:eastAsia="SimHei" w:hAnsi="SimHei" w:cs="SimHei"/>
          <w:spacing w:val="-103"/>
          <w:sz w:val="55"/>
          <w:szCs w:val="55"/>
        </w:rPr>
        <w:t xml:space="preserve"> </w:t>
      </w:r>
      <w:r>
        <w:rPr>
          <w:rFonts w:ascii="SimHei" w:eastAsia="SimHei" w:hAnsi="SimHei" w:cs="SimHei"/>
          <w:spacing w:val="-9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年）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  <w:sectPr>
          <w:pgSz w:w="11907" w:h="16160"/>
          <w:pgMar w:top="1373" w:right="1785" w:bottom="0" w:left="1553" w:header="0" w:footer="0" w:gutter="0"/>
          <w:cols w:space="708"/>
        </w:sectPr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101" w:line="953" w:lineRule="exact"/>
        <w:ind w:left="3293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position w:val="49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云原生产业联盟</w:t>
      </w:r>
    </w:p>
    <w:p>
      <w:pPr>
        <w:spacing w:line="228" w:lineRule="auto"/>
        <w:ind w:left="3481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2023</w:t>
      </w:r>
      <w:r>
        <w:rPr>
          <w:rFonts w:ascii="SimHei" w:eastAsia="SimHei" w:hAnsi="SimHei" w:cs="SimHei"/>
          <w:spacing w:val="-52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imHei" w:eastAsia="SimHei" w:hAnsi="SimHei" w:cs="SimHei"/>
          <w:spacing w:val="-45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12</w:t>
      </w:r>
      <w:r>
        <w:rPr>
          <w:rFonts w:ascii="SimHei" w:eastAsia="SimHei" w:hAnsi="SimHei" w:cs="SimHei"/>
          <w:spacing w:val="-52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月</w:t>
      </w:r>
    </w:p>
    <w:p>
      <w:pPr>
        <w:spacing w:line="228" w:lineRule="auto"/>
        <w:rPr>
          <w:rFonts w:ascii="SimHei" w:eastAsia="SimHei" w:hAnsi="SimHei" w:cs="SimHei"/>
          <w:sz w:val="31"/>
          <w:szCs w:val="31"/>
        </w:rPr>
        <w:sectPr>
          <w:type w:val="nextPage"/>
          <w:pgSz w:w="11907" w:h="16160"/>
          <w:pgMar w:top="1373" w:right="1785" w:bottom="0" w:left="1553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spacing w:before="146" w:line="216" w:lineRule="auto"/>
        <w:ind w:left="4395"/>
        <w:outlineLvl w:val="0"/>
        <w:rPr>
          <w:rFonts w:ascii="DengXian" w:eastAsia="DengXian" w:hAnsi="DengXian" w:cs="DengXian"/>
          <w:sz w:val="43"/>
          <w:szCs w:val="43"/>
        </w:rPr>
      </w:pPr>
      <w:r>
        <w:rPr>
          <w:rFonts w:ascii="DengXian" w:eastAsia="DengXian" w:hAnsi="DengXian" w:cs="DengXian"/>
          <w:b/>
          <w:bCs/>
          <w:spacing w:val="-2"/>
          <w:sz w:val="43"/>
          <w:szCs w:val="43"/>
        </w:rPr>
        <w:t>前言</w:t>
      </w: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spacing w:before="90" w:line="418" w:lineRule="auto"/>
        <w:ind w:firstLine="425"/>
        <w:jc w:val="both"/>
        <w:rPr>
          <w:rFonts w:ascii="DengXian" w:eastAsia="DengXian" w:hAnsi="DengXian" w:cs="DengXian"/>
          <w:sz w:val="21"/>
          <w:szCs w:val="21"/>
        </w:rPr>
      </w:pP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 xml:space="preserve">2022 </w:t>
      </w:r>
      <w:r>
        <w:rPr>
          <w:rFonts w:ascii="DengXian" w:eastAsia="DengXian" w:hAnsi="DengXian" w:cs="DengXian"/>
          <w:spacing w:val="-3"/>
          <w:sz w:val="21"/>
          <w:szCs w:val="21"/>
        </w:rPr>
        <w:t xml:space="preserve">年全球云计算市场规模为 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 xml:space="preserve">4,910 </w:t>
      </w:r>
      <w:r>
        <w:rPr>
          <w:rFonts w:ascii="DengXian" w:eastAsia="DengXian" w:hAnsi="DengXian" w:cs="DengXian"/>
          <w:spacing w:val="-3"/>
          <w:sz w:val="21"/>
          <w:szCs w:val="21"/>
        </w:rPr>
        <w:t>亿美元，</w:t>
      </w:r>
      <w:r>
        <w:rPr>
          <w:rFonts w:ascii="DengXian" w:eastAsia="DengXian" w:hAnsi="DengXian" w:cs="DengXian"/>
          <w:spacing w:val="33"/>
          <w:w w:val="101"/>
          <w:sz w:val="21"/>
          <w:szCs w:val="21"/>
        </w:rPr>
        <w:t xml:space="preserve"> </w:t>
      </w:r>
      <w:r>
        <w:rPr>
          <w:rFonts w:ascii="DengXian" w:eastAsia="DengXian" w:hAnsi="DengXian" w:cs="DengXian"/>
          <w:spacing w:val="-3"/>
          <w:sz w:val="21"/>
          <w:szCs w:val="21"/>
        </w:rPr>
        <w:t>增速</w:t>
      </w:r>
      <w:r>
        <w:rPr>
          <w:rFonts w:ascii="DengXian" w:eastAsia="DengXian" w:hAnsi="DengXian" w:cs="DengXian"/>
          <w:spacing w:val="14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1"/>
          <w:szCs w:val="21"/>
        </w:rPr>
        <w:t>19%</w:t>
      </w:r>
      <w:r>
        <w:rPr>
          <w:rFonts w:ascii="DengXian" w:eastAsia="DengXian" w:hAnsi="DengXian" w:cs="DengXian"/>
          <w:spacing w:val="-4"/>
          <w:sz w:val="21"/>
          <w:szCs w:val="21"/>
        </w:rPr>
        <w:t xml:space="preserve">，预计在大模型、算力等需求刺激下，市场  </w:t>
      </w:r>
      <w:r>
        <w:rPr>
          <w:rFonts w:ascii="DengXian" w:eastAsia="DengXian" w:hAnsi="DengXian" w:cs="DengXian"/>
          <w:spacing w:val="-4"/>
          <w:sz w:val="21"/>
          <w:szCs w:val="21"/>
        </w:rPr>
        <w:t xml:space="preserve">仍将保持稳定增长， 到 </w:t>
      </w:r>
      <w:r>
        <w:rPr>
          <w:rFonts w:ascii="Microsoft YaHei" w:eastAsia="Microsoft YaHei" w:hAnsi="Microsoft YaHei" w:cs="Microsoft YaHei"/>
          <w:spacing w:val="-4"/>
          <w:sz w:val="21"/>
          <w:szCs w:val="21"/>
        </w:rPr>
        <w:t xml:space="preserve">2026 </w:t>
      </w:r>
      <w:r>
        <w:rPr>
          <w:rFonts w:ascii="DengXian" w:eastAsia="DengXian" w:hAnsi="DengXian" w:cs="DengXian"/>
          <w:spacing w:val="-4"/>
          <w:sz w:val="21"/>
          <w:szCs w:val="21"/>
        </w:rPr>
        <w:t>年全球云计算市场将突破万亿美元。</w:t>
      </w:r>
      <w:r>
        <w:rPr>
          <w:rFonts w:ascii="Microsoft YaHei" w:eastAsia="Microsoft YaHei" w:hAnsi="Microsoft YaHei" w:cs="Microsoft YaHei"/>
          <w:spacing w:val="-4"/>
          <w:sz w:val="21"/>
          <w:szCs w:val="21"/>
        </w:rPr>
        <w:t xml:space="preserve">2022 </w:t>
      </w:r>
      <w:r>
        <w:rPr>
          <w:rFonts w:ascii="DengXian" w:eastAsia="DengXian" w:hAnsi="DengXian" w:cs="DengXian"/>
          <w:spacing w:val="-4"/>
          <w:sz w:val="21"/>
          <w:szCs w:val="21"/>
        </w:rPr>
        <w:t>年我国云计</w:t>
      </w:r>
      <w:r>
        <w:rPr>
          <w:rFonts w:ascii="DengXian" w:eastAsia="DengXian" w:hAnsi="DengXian" w:cs="DengXian"/>
          <w:spacing w:val="-5"/>
          <w:sz w:val="21"/>
          <w:szCs w:val="21"/>
        </w:rPr>
        <w:t xml:space="preserve">算市场规模达 </w:t>
      </w:r>
      <w:r>
        <w:rPr>
          <w:rFonts w:ascii="Microsoft YaHei" w:eastAsia="Microsoft YaHei" w:hAnsi="Microsoft YaHei" w:cs="Microsoft YaHei"/>
          <w:spacing w:val="-5"/>
          <w:sz w:val="21"/>
          <w:szCs w:val="21"/>
        </w:rPr>
        <w:t xml:space="preserve">4,550 </w:t>
      </w:r>
      <w:r>
        <w:rPr>
          <w:rFonts w:ascii="DengXian" w:eastAsia="DengXian" w:hAnsi="DengXian" w:cs="DengXian"/>
          <w:spacing w:val="-5"/>
          <w:sz w:val="21"/>
          <w:szCs w:val="21"/>
        </w:rPr>
        <w:t xml:space="preserve">亿  </w:t>
      </w:r>
      <w:r>
        <w:rPr>
          <w:rFonts w:ascii="DengXian" w:eastAsia="DengXian" w:hAnsi="DengXian" w:cs="DengXian"/>
          <w:spacing w:val="-3"/>
          <w:sz w:val="21"/>
          <w:szCs w:val="21"/>
        </w:rPr>
        <w:t>元，较</w:t>
      </w:r>
      <w:r>
        <w:rPr>
          <w:rFonts w:ascii="DengXian" w:eastAsia="DengXian" w:hAnsi="DengXian" w:cs="DengXian"/>
          <w:spacing w:val="23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2021</w:t>
      </w:r>
      <w:r>
        <w:rPr>
          <w:rFonts w:ascii="Microsoft YaHei" w:eastAsia="Microsoft YaHei" w:hAnsi="Microsoft YaHei" w:cs="Microsoft YaHei"/>
          <w:spacing w:val="19"/>
          <w:sz w:val="21"/>
          <w:szCs w:val="21"/>
        </w:rPr>
        <w:t xml:space="preserve"> </w:t>
      </w:r>
      <w:r>
        <w:rPr>
          <w:rFonts w:ascii="DengXian" w:eastAsia="DengXian" w:hAnsi="DengXian" w:cs="DengXian"/>
          <w:spacing w:val="-3"/>
          <w:sz w:val="21"/>
          <w:szCs w:val="21"/>
        </w:rPr>
        <w:t xml:space="preserve">年增长 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40.91%</w:t>
      </w:r>
      <w:r>
        <w:rPr>
          <w:rFonts w:ascii="DengXian" w:eastAsia="DengXian" w:hAnsi="DengXian" w:cs="DengXian"/>
          <w:spacing w:val="-3"/>
          <w:sz w:val="21"/>
          <w:szCs w:val="21"/>
        </w:rPr>
        <w:t>。相比于全球</w:t>
      </w:r>
      <w:r>
        <w:rPr>
          <w:rFonts w:ascii="DengXian" w:eastAsia="DengXian" w:hAnsi="DengXian" w:cs="DengXian"/>
          <w:spacing w:val="3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19%</w:t>
      </w:r>
      <w:r>
        <w:rPr>
          <w:rFonts w:ascii="DengXian" w:eastAsia="DengXian" w:hAnsi="DengXian" w:cs="DengXian"/>
          <w:spacing w:val="-3"/>
          <w:sz w:val="21"/>
          <w:szCs w:val="21"/>
        </w:rPr>
        <w:t>的增速，  我国云计算市场仍处于快速发展期，预计</w:t>
      </w:r>
      <w:r>
        <w:rPr>
          <w:rFonts w:ascii="DengXian" w:eastAsia="DengXian" w:hAnsi="DengXian" w:cs="DengXian"/>
          <w:spacing w:val="2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2025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 </w:t>
      </w:r>
      <w:r>
        <w:rPr>
          <w:rFonts w:ascii="DengXian" w:eastAsia="DengXian" w:hAnsi="DengXian" w:cs="DengXian"/>
          <w:spacing w:val="-1"/>
          <w:sz w:val="21"/>
          <w:szCs w:val="21"/>
        </w:rPr>
        <w:t>年我国云计算整体市场规模将突破万亿元。</w:t>
      </w:r>
      <w:r>
        <w:rPr>
          <w:rFonts w:ascii="DengXian" w:eastAsia="DengXian" w:hAnsi="DengXian" w:cs="DengXian"/>
          <w:spacing w:val="54"/>
          <w:w w:val="101"/>
          <w:sz w:val="21"/>
          <w:szCs w:val="21"/>
        </w:rPr>
        <w:t xml:space="preserve"> </w:t>
      </w:r>
      <w:r>
        <w:rPr>
          <w:rFonts w:ascii="DengXian" w:eastAsia="DengXian" w:hAnsi="DengXian" w:cs="DengXian"/>
          <w:spacing w:val="-1"/>
          <w:sz w:val="21"/>
          <w:szCs w:val="21"/>
        </w:rPr>
        <w:t>随着全行业上云进程的</w:t>
      </w:r>
      <w:r>
        <w:rPr>
          <w:rFonts w:ascii="DengXian" w:eastAsia="DengXian" w:hAnsi="DengXian" w:cs="DengXian"/>
          <w:spacing w:val="-2"/>
          <w:sz w:val="21"/>
          <w:szCs w:val="21"/>
        </w:rPr>
        <w:t>深化，云原生技术凭借其敏捷、弹性、</w:t>
      </w:r>
      <w:r>
        <w:rPr>
          <w:rFonts w:ascii="DengXian" w:eastAsia="DengXian" w:hAnsi="DengXian" w:cs="DengXian"/>
          <w:sz w:val="21"/>
          <w:szCs w:val="21"/>
        </w:rPr>
        <w:t xml:space="preserve"> </w:t>
      </w:r>
      <w:r>
        <w:rPr>
          <w:rFonts w:ascii="DengXian" w:eastAsia="DengXian" w:hAnsi="DengXian" w:cs="DengXian"/>
          <w:spacing w:val="-1"/>
          <w:sz w:val="21"/>
          <w:szCs w:val="21"/>
        </w:rPr>
        <w:t xml:space="preserve">可编排、高可用等优秀特性成为企业实现数字化转型的重要途径。然而，云原生对传统信息技术架构和应  </w:t>
      </w:r>
      <w:r>
        <w:rPr>
          <w:rFonts w:ascii="DengXian" w:eastAsia="DengXian" w:hAnsi="DengXian" w:cs="DengXian"/>
          <w:spacing w:val="-1"/>
          <w:sz w:val="21"/>
          <w:szCs w:val="21"/>
        </w:rPr>
        <w:t>用模式的颠覆性改造引入了新的安全风险，  云原生架构安全、容器安</w:t>
      </w:r>
      <w:r>
        <w:rPr>
          <w:rFonts w:ascii="DengXian" w:eastAsia="DengXian" w:hAnsi="DengXian" w:cs="DengXian"/>
          <w:spacing w:val="-2"/>
          <w:sz w:val="21"/>
          <w:szCs w:val="21"/>
        </w:rPr>
        <w:t>全、安全运营等问题受到重点关注。</w:t>
      </w:r>
      <w:r>
        <w:rPr>
          <w:rFonts w:ascii="DengXian" w:eastAsia="DengXian" w:hAnsi="DengXian" w:cs="DengXian"/>
          <w:sz w:val="21"/>
          <w:szCs w:val="21"/>
        </w:rPr>
        <w:t xml:space="preserve"> </w:t>
      </w:r>
      <w:r>
        <w:rPr>
          <w:rFonts w:ascii="DengXian" w:eastAsia="DengXian" w:hAnsi="DengXian" w:cs="DengXian"/>
          <w:spacing w:val="-2"/>
          <w:sz w:val="21"/>
          <w:szCs w:val="21"/>
        </w:rPr>
        <w:t>为进一步掌握中国云原生用户的使用状况和特点，</w:t>
      </w:r>
      <w:r>
        <w:rPr>
          <w:rFonts w:ascii="DengXian" w:eastAsia="DengXian" w:hAnsi="DengXian" w:cs="DengXian"/>
          <w:spacing w:val="39"/>
          <w:sz w:val="21"/>
          <w:szCs w:val="21"/>
        </w:rPr>
        <w:t xml:space="preserve"> </w:t>
      </w:r>
      <w:r>
        <w:rPr>
          <w:rFonts w:ascii="DengXian" w:eastAsia="DengXian" w:hAnsi="DengXian" w:cs="DengXian"/>
          <w:spacing w:val="-2"/>
          <w:sz w:val="21"/>
          <w:szCs w:val="21"/>
        </w:rPr>
        <w:t>云原生产业联盟开</w:t>
      </w:r>
      <w:r>
        <w:rPr>
          <w:rFonts w:ascii="DengXian" w:eastAsia="DengXian" w:hAnsi="DengXian" w:cs="DengXian"/>
          <w:spacing w:val="-3"/>
          <w:sz w:val="21"/>
          <w:szCs w:val="21"/>
        </w:rPr>
        <w:t xml:space="preserve">展了 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 xml:space="preserve">2023 </w:t>
      </w:r>
      <w:r>
        <w:rPr>
          <w:rFonts w:ascii="DengXian" w:eastAsia="DengXian" w:hAnsi="DengXian" w:cs="DengXian"/>
          <w:spacing w:val="-3"/>
          <w:sz w:val="21"/>
          <w:szCs w:val="21"/>
        </w:rPr>
        <w:t xml:space="preserve">年度中国云原生用户使用  </w:t>
      </w:r>
      <w:r>
        <w:rPr>
          <w:rFonts w:ascii="DengXian" w:eastAsia="DengXian" w:hAnsi="DengXian" w:cs="DengXian"/>
          <w:spacing w:val="-5"/>
          <w:sz w:val="21"/>
          <w:szCs w:val="21"/>
        </w:rPr>
        <w:t>状况的调查。本次活动采用在线调查的方式，</w:t>
      </w:r>
      <w:r>
        <w:rPr>
          <w:rFonts w:ascii="DengXian" w:eastAsia="DengXian" w:hAnsi="DengXian" w:cs="DengXian"/>
          <w:spacing w:val="17"/>
          <w:w w:val="101"/>
          <w:sz w:val="21"/>
          <w:szCs w:val="21"/>
        </w:rPr>
        <w:t xml:space="preserve"> </w:t>
      </w:r>
      <w:r>
        <w:rPr>
          <w:rFonts w:ascii="DengXian" w:eastAsia="DengXian" w:hAnsi="DengXian" w:cs="DengXian"/>
          <w:spacing w:val="-5"/>
          <w:sz w:val="21"/>
          <w:szCs w:val="21"/>
        </w:rPr>
        <w:t xml:space="preserve">共回收有效问卷 </w:t>
      </w:r>
      <w:r>
        <w:rPr>
          <w:rFonts w:ascii="Microsoft YaHei" w:eastAsia="Microsoft YaHei" w:hAnsi="Microsoft YaHei" w:cs="Microsoft YaHei"/>
          <w:spacing w:val="-5"/>
          <w:sz w:val="21"/>
          <w:szCs w:val="21"/>
        </w:rPr>
        <w:t xml:space="preserve">648 </w:t>
      </w:r>
      <w:r>
        <w:rPr>
          <w:rFonts w:ascii="DengXian" w:eastAsia="DengXian" w:hAnsi="DengXian" w:cs="DengXian"/>
          <w:spacing w:val="-5"/>
          <w:sz w:val="21"/>
          <w:szCs w:val="21"/>
        </w:rPr>
        <w:t>份。本报告以调查结果</w:t>
      </w:r>
      <w:r>
        <w:rPr>
          <w:rFonts w:ascii="DengXian" w:eastAsia="DengXian" w:hAnsi="DengXian" w:cs="DengXian"/>
          <w:spacing w:val="-6"/>
          <w:sz w:val="21"/>
          <w:szCs w:val="21"/>
        </w:rPr>
        <w:t>为基础，</w:t>
      </w:r>
      <w:r>
        <w:rPr>
          <w:rFonts w:ascii="DengXian" w:eastAsia="DengXian" w:hAnsi="DengXian" w:cs="DengXian"/>
          <w:spacing w:val="18"/>
          <w:sz w:val="21"/>
          <w:szCs w:val="21"/>
        </w:rPr>
        <w:t xml:space="preserve"> </w:t>
      </w:r>
      <w:r>
        <w:rPr>
          <w:rFonts w:ascii="DengXian" w:eastAsia="DengXian" w:hAnsi="DengXian" w:cs="DengXian"/>
          <w:spacing w:val="-6"/>
          <w:sz w:val="21"/>
          <w:szCs w:val="21"/>
        </w:rPr>
        <w:t xml:space="preserve">结合行  </w:t>
      </w:r>
      <w:r>
        <w:rPr>
          <w:rFonts w:ascii="DengXian" w:eastAsia="DengXian" w:hAnsi="DengXian" w:cs="DengXian"/>
          <w:spacing w:val="1"/>
          <w:sz w:val="21"/>
          <w:szCs w:val="21"/>
        </w:rPr>
        <w:t>业专家的深度访谈，力争详实客观地反映云原生用户安全需求，为广大关注云原生安全产业的从业人员、</w:t>
      </w:r>
    </w:p>
    <w:p>
      <w:pPr>
        <w:spacing w:line="301" w:lineRule="exact"/>
        <w:ind w:left="7"/>
        <w:rPr>
          <w:rFonts w:ascii="DengXian" w:eastAsia="DengXian" w:hAnsi="DengXian" w:cs="DengXian"/>
          <w:sz w:val="21"/>
          <w:szCs w:val="21"/>
        </w:rPr>
      </w:pPr>
      <w:r>
        <w:rPr>
          <w:rFonts w:ascii="DengXian" w:eastAsia="DengXian" w:hAnsi="DengXian" w:cs="DengXian"/>
          <w:spacing w:val="-1"/>
          <w:position w:val="2"/>
          <w:sz w:val="21"/>
          <w:szCs w:val="21"/>
        </w:rPr>
        <w:t>专家学者和研究机构提供真实可信的数据支撑。</w:t>
      </w:r>
    </w:p>
    <w:p>
      <w:pPr>
        <w:spacing w:before="269" w:line="483" w:lineRule="auto"/>
        <w:ind w:right="76" w:firstLine="419"/>
        <w:jc w:val="both"/>
        <w:rPr>
          <w:rFonts w:ascii="DengXian" w:eastAsia="DengXian" w:hAnsi="DengXian" w:cs="DengXian"/>
          <w:sz w:val="21"/>
          <w:szCs w:val="21"/>
        </w:rPr>
      </w:pPr>
      <w:r>
        <w:rPr>
          <w:rFonts w:ascii="DengXian" w:eastAsia="DengXian" w:hAnsi="DengXian" w:cs="DengXian"/>
          <w:sz w:val="21"/>
          <w:szCs w:val="21"/>
        </w:rPr>
        <w:t>本次报告的编写以及数据采集工作得到了阿</w:t>
      </w:r>
      <w:r>
        <w:rPr>
          <w:rFonts w:ascii="DengXian" w:eastAsia="DengXian" w:hAnsi="DengXian" w:cs="DengXian"/>
          <w:spacing w:val="-1"/>
          <w:sz w:val="21"/>
          <w:szCs w:val="21"/>
        </w:rPr>
        <w:t>里云、悬镜安全、默安科技、奇安信、绿盟科技、小佑科</w:t>
      </w:r>
      <w:r>
        <w:rPr>
          <w:rFonts w:ascii="DengXian" w:eastAsia="DengXian" w:hAnsi="DengXian" w:cs="DengXian"/>
          <w:sz w:val="21"/>
          <w:szCs w:val="21"/>
        </w:rPr>
        <w:t xml:space="preserve"> </w:t>
      </w:r>
      <w:r>
        <w:rPr>
          <w:rFonts w:ascii="DengXian" w:eastAsia="DengXian" w:hAnsi="DengXian" w:cs="DengXian"/>
          <w:spacing w:val="-1"/>
          <w:sz w:val="21"/>
          <w:szCs w:val="21"/>
        </w:rPr>
        <w:t>技、青藤云安全、厦门服云、安恒信息、深信服、创原会、华为开发者联盟</w:t>
      </w:r>
      <w:r>
        <w:rPr>
          <w:rFonts w:ascii="DengXian" w:eastAsia="DengXian" w:hAnsi="DengXian" w:cs="DengXian"/>
          <w:spacing w:val="-32"/>
          <w:sz w:val="21"/>
          <w:szCs w:val="21"/>
        </w:rPr>
        <w:t xml:space="preserve"> </w:t>
      </w:r>
      <w:r>
        <w:rPr>
          <w:rFonts w:ascii="DengXian" w:eastAsia="DengXian" w:hAnsi="DengXian" w:cs="DengXian"/>
          <w:spacing w:val="-1"/>
          <w:sz w:val="21"/>
          <w:szCs w:val="21"/>
        </w:rPr>
        <w:t>、瑞数信息</w:t>
      </w:r>
      <w:r>
        <w:rPr>
          <w:rFonts w:ascii="DengXian" w:eastAsia="DengXian" w:hAnsi="DengXian" w:cs="DengXian"/>
          <w:spacing w:val="-2"/>
          <w:sz w:val="21"/>
          <w:szCs w:val="21"/>
        </w:rPr>
        <w:t>以及社会各界的大</w:t>
      </w:r>
    </w:p>
    <w:p>
      <w:pPr>
        <w:spacing w:line="302" w:lineRule="exact"/>
        <w:ind w:left="8"/>
        <w:rPr>
          <w:rFonts w:ascii="DengXian" w:eastAsia="DengXian" w:hAnsi="DengXian" w:cs="DengXian"/>
          <w:sz w:val="21"/>
          <w:szCs w:val="21"/>
        </w:rPr>
      </w:pPr>
      <w:r>
        <w:rPr>
          <w:rFonts w:ascii="DengXian" w:eastAsia="DengXian" w:hAnsi="DengXian" w:cs="DengXian"/>
          <w:spacing w:val="-2"/>
          <w:position w:val="2"/>
          <w:sz w:val="21"/>
          <w:szCs w:val="21"/>
        </w:rPr>
        <w:t>力支持，在此谨表示最衷心的感谢！</w:t>
      </w:r>
      <w:r>
        <w:rPr>
          <w:rFonts w:ascii="DengXian" w:eastAsia="DengXian" w:hAnsi="DengXian" w:cs="DengXian"/>
          <w:spacing w:val="45"/>
          <w:position w:val="2"/>
          <w:sz w:val="21"/>
          <w:szCs w:val="21"/>
        </w:rPr>
        <w:t xml:space="preserve"> </w:t>
      </w:r>
      <w:r>
        <w:rPr>
          <w:rFonts w:ascii="DengXian" w:eastAsia="DengXian" w:hAnsi="DengXian" w:cs="DengXian"/>
          <w:spacing w:val="-2"/>
          <w:position w:val="2"/>
          <w:sz w:val="21"/>
          <w:szCs w:val="21"/>
        </w:rPr>
        <w:t>同时也对接受云</w:t>
      </w:r>
      <w:r>
        <w:rPr>
          <w:rFonts w:ascii="DengXian" w:eastAsia="DengXian" w:hAnsi="DengXian" w:cs="DengXian"/>
          <w:spacing w:val="-3"/>
          <w:position w:val="2"/>
          <w:sz w:val="21"/>
          <w:szCs w:val="21"/>
        </w:rPr>
        <w:t>原生用户调查访问的用户朋友表示最诚挚的谢意！</w:t>
      </w:r>
    </w:p>
    <w:p>
      <w:pPr>
        <w:spacing w:line="302" w:lineRule="exact"/>
        <w:rPr>
          <w:rFonts w:ascii="DengXian" w:eastAsia="DengXian" w:hAnsi="DengXian" w:cs="DengXian"/>
          <w:sz w:val="21"/>
          <w:szCs w:val="21"/>
        </w:rPr>
        <w:sectPr>
          <w:footerReference w:type="default" r:id="rId5"/>
          <w:pgSz w:w="11907" w:h="16160"/>
          <w:pgMar w:top="1373" w:right="1054" w:bottom="1422" w:left="1139" w:header="0" w:footer="1235" w:gutter="0"/>
          <w:pgNumType w:start="3"/>
          <w:cols w:space="708"/>
        </w:sectPr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spacing w:before="103" w:line="183" w:lineRule="auto"/>
        <w:ind w:left="3686"/>
        <w:outlineLvl w:val="0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b/>
          <w:bCs/>
          <w:spacing w:val="-1"/>
          <w:sz w:val="24"/>
          <w:szCs w:val="24"/>
        </w:rPr>
        <w:t>观点摘要</w:t>
      </w:r>
    </w:p>
    <w:p>
      <w:pPr>
        <w:pStyle w:val="BodyText"/>
        <w:spacing w:line="298" w:lineRule="auto"/>
      </w:pPr>
    </w:p>
    <w:p>
      <w:pPr>
        <w:pStyle w:val="BodyText"/>
        <w:spacing w:line="299" w:lineRule="auto"/>
      </w:pPr>
    </w:p>
    <w:p>
      <w:pPr>
        <w:spacing w:before="102" w:line="183" w:lineRule="auto"/>
        <w:ind w:left="20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b/>
          <w:bCs/>
          <w:spacing w:val="-1"/>
          <w:sz w:val="24"/>
          <w:szCs w:val="24"/>
        </w:rPr>
        <w:t>用户云原生应用及技术建设现状</w:t>
      </w:r>
    </w:p>
    <w:p>
      <w:pPr>
        <w:spacing w:before="311" w:line="418" w:lineRule="auto"/>
        <w:ind w:left="455" w:right="63" w:hanging="424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Wingdings" w:eastAsia="Wingdings" w:hAnsi="Wingdings" w:cs="Wingdings"/>
          <w:spacing w:val="-1"/>
          <w:sz w:val="21"/>
          <w:szCs w:val="2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&gt;</w:t>
      </w:r>
      <w:r>
        <w:rPr>
          <w:rFonts w:ascii="Wingdings" w:eastAsia="Wingdings" w:hAnsi="Wingdings" w:cs="Wingdings"/>
          <w:spacing w:val="69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1"/>
          <w:sz w:val="21"/>
          <w:szCs w:val="21"/>
        </w:rPr>
        <w:t>云原生技术成为企业云支出重点投入方向。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15.92%的用户云原生支出占云总体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支出比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1"/>
          <w:szCs w:val="21"/>
        </w:rPr>
        <w:t>例（包含研发、运维、采购）</w:t>
      </w:r>
      <w:r>
        <w:rPr>
          <w:rFonts w:ascii="Microsoft YaHei" w:eastAsia="Microsoft YaHei" w:hAnsi="Microsoft YaHei" w:cs="Microsoft YaHei"/>
          <w:spacing w:val="-18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1"/>
          <w:szCs w:val="21"/>
        </w:rPr>
        <w:t>低于 10%，35.7%的用户云原生支出占云总体支出比例为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10%~30%，29.06%的用户云原生支出占云总体支出比例为 30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%~50%，19.32%的用</w:t>
      </w:r>
    </w:p>
    <w:p>
      <w:pPr>
        <w:spacing w:line="184" w:lineRule="auto"/>
        <w:ind w:left="455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户云原生支出占云总体支出 50%以上。</w:t>
      </w:r>
    </w:p>
    <w:p>
      <w:pPr>
        <w:pStyle w:val="BodyText"/>
        <w:spacing w:line="245" w:lineRule="auto"/>
      </w:pPr>
    </w:p>
    <w:p>
      <w:pPr>
        <w:spacing w:before="91" w:line="418" w:lineRule="auto"/>
        <w:ind w:left="469" w:right="1" w:hanging="438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Wingdings" w:eastAsia="Wingdings" w:hAnsi="Wingdings" w:cs="Wingdings"/>
          <w:spacing w:val="-2"/>
          <w:sz w:val="21"/>
          <w:szCs w:val="2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&gt;</w:t>
      </w:r>
      <w:r>
        <w:rPr>
          <w:rFonts w:ascii="Wingdings" w:eastAsia="Wingdings" w:hAnsi="Wingdings" w:cs="Wingdings"/>
          <w:spacing w:val="79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2"/>
          <w:sz w:val="21"/>
          <w:szCs w:val="21"/>
        </w:rPr>
        <w:t>容器技术得以广泛应用</w:t>
      </w:r>
      <w:r>
        <w:rPr>
          <w:rFonts w:ascii="Microsoft YaHei" w:eastAsia="Microsoft YaHei" w:hAnsi="Microsoft YaHei" w:cs="Microsoft YaHei"/>
          <w:b/>
          <w:bCs/>
          <w:spacing w:val="-35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2"/>
          <w:sz w:val="21"/>
          <w:szCs w:val="21"/>
        </w:rPr>
        <w:t>，9</w:t>
      </w:r>
      <w:r>
        <w:rPr>
          <w:rFonts w:ascii="Microsoft YaHei" w:eastAsia="Microsoft YaHei" w:hAnsi="Microsoft YaHei" w:cs="Microsoft YaHei"/>
          <w:b/>
          <w:bCs/>
          <w:spacing w:val="1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2"/>
          <w:sz w:val="21"/>
          <w:szCs w:val="21"/>
        </w:rPr>
        <w:t>成以上用户已经使用或计划使用容器技术。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50.71%的用户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已将容器技术用于核心生产环境，</w:t>
      </w:r>
      <w:r>
        <w:rPr>
          <w:rFonts w:ascii="Microsoft YaHei" w:eastAsia="Microsoft YaHei" w:hAnsi="Microsoft YaHei" w:cs="Microsoft YaHei"/>
          <w:spacing w:val="23"/>
          <w:w w:val="101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27.5%的用户已将容器技术用于次核心生产环境</w:t>
      </w:r>
      <w:r>
        <w:rPr>
          <w:rFonts w:ascii="Microsoft YaHei" w:eastAsia="Microsoft YaHei" w:hAnsi="Microsoft YaHei" w:cs="Microsoft YaHei"/>
          <w:spacing w:val="-28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 xml:space="preserve">， 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15.05%的用户正在评估测试使用容器技术，5.19%的用户</w:t>
      </w:r>
      <w:r>
        <w:rPr>
          <w:rFonts w:ascii="Microsoft YaHei" w:eastAsia="Microsoft YaHei" w:hAnsi="Microsoft YaHei" w:cs="Microsoft YaHei"/>
          <w:spacing w:val="-4"/>
          <w:sz w:val="21"/>
          <w:szCs w:val="21"/>
        </w:rPr>
        <w:t>正对容器技术进行评估考虑，</w:t>
      </w:r>
    </w:p>
    <w:p>
      <w:pPr>
        <w:spacing w:line="184" w:lineRule="auto"/>
        <w:ind w:left="455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仅 1.55%的用户未考虑使用容器技术。</w:t>
      </w:r>
    </w:p>
    <w:p>
      <w:pPr>
        <w:spacing w:before="335" w:line="183" w:lineRule="auto"/>
        <w:ind w:left="20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b/>
          <w:bCs/>
          <w:spacing w:val="-1"/>
          <w:sz w:val="24"/>
          <w:szCs w:val="24"/>
        </w:rPr>
        <w:t>用户云原生安全建设现状</w:t>
      </w:r>
    </w:p>
    <w:p>
      <w:pPr>
        <w:spacing w:before="312" w:line="406" w:lineRule="auto"/>
        <w:ind w:left="455" w:hanging="424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Wingdings" w:eastAsia="Wingdings" w:hAnsi="Wingdings" w:cs="Wingdings"/>
          <w:spacing w:val="1"/>
          <w:sz w:val="21"/>
          <w:szCs w:val="2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&gt;</w:t>
      </w:r>
      <w:r>
        <w:rPr>
          <w:rFonts w:ascii="Wingdings" w:eastAsia="Wingdings" w:hAnsi="Wingdings" w:cs="Wingdings"/>
          <w:spacing w:val="8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1"/>
          <w:sz w:val="21"/>
          <w:szCs w:val="21"/>
        </w:rPr>
        <w:t>云原生规模化应用时的安全性、可靠性和连续性成为用户使用云原生技术的最主要顾</w:t>
      </w:r>
      <w:r>
        <w:rPr>
          <w:rFonts w:ascii="Microsoft YaHei" w:eastAsia="Microsoft YaHei" w:hAnsi="Microsoft YaHei" w:cs="Microsoft YaHei"/>
          <w:b/>
          <w:bCs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b/>
          <w:bCs/>
          <w:spacing w:val="-3"/>
          <w:sz w:val="21"/>
          <w:szCs w:val="21"/>
        </w:rPr>
        <w:t>虑。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在选用云原生技术时， 有  81.91%的用户对云原生技术在大规模应用时的安全性、</w:t>
      </w:r>
    </w:p>
    <w:p>
      <w:pPr>
        <w:spacing w:before="2" w:line="221" w:lineRule="auto"/>
        <w:ind w:left="457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可靠性、性能、连续性心存顾虑（较 2022 年该百分比上</w:t>
      </w:r>
      <w:r>
        <w:rPr>
          <w:rFonts w:ascii="Microsoft YaHei" w:eastAsia="Microsoft YaHei" w:hAnsi="Microsoft YaHei" w:cs="Microsoft YaHei"/>
          <w:spacing w:val="-4"/>
          <w:sz w:val="21"/>
          <w:szCs w:val="21"/>
        </w:rPr>
        <w:t>升 10.17%）。</w:t>
      </w:r>
    </w:p>
    <w:p>
      <w:pPr>
        <w:spacing w:before="319" w:line="418" w:lineRule="auto"/>
        <w:ind w:left="455" w:right="62" w:hanging="423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Wingdings" w:eastAsia="Wingdings" w:hAnsi="Wingdings" w:cs="Wingdings"/>
          <w:spacing w:val="-6"/>
          <w:sz w:val="21"/>
          <w:szCs w:val="2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&gt;</w:t>
      </w:r>
      <w:r>
        <w:rPr>
          <w:rFonts w:ascii="Wingdings" w:eastAsia="Wingdings" w:hAnsi="Wingdings" w:cs="Wingdings"/>
          <w:spacing w:val="69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6"/>
          <w:sz w:val="21"/>
          <w:szCs w:val="21"/>
        </w:rPr>
        <w:t>云原生安全价值需求日益凸显，</w:t>
      </w:r>
      <w:r>
        <w:rPr>
          <w:rFonts w:ascii="Microsoft YaHei" w:eastAsia="Microsoft YaHei" w:hAnsi="Microsoft YaHei" w:cs="Microsoft YaHei"/>
          <w:b/>
          <w:bCs/>
          <w:spacing w:val="33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6"/>
          <w:sz w:val="21"/>
          <w:szCs w:val="21"/>
        </w:rPr>
        <w:t>近</w:t>
      </w:r>
      <w:r>
        <w:rPr>
          <w:rFonts w:ascii="Microsoft YaHei" w:eastAsia="Microsoft YaHei" w:hAnsi="Microsoft YaHei" w:cs="Microsoft YaHei"/>
          <w:b/>
          <w:bCs/>
          <w:spacing w:val="35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6"/>
          <w:sz w:val="21"/>
          <w:szCs w:val="21"/>
        </w:rPr>
        <w:t>9</w:t>
      </w:r>
      <w:r>
        <w:rPr>
          <w:rFonts w:ascii="Microsoft YaHei" w:eastAsia="Microsoft YaHei" w:hAnsi="Microsoft YaHei" w:cs="Microsoft YaHei"/>
          <w:b/>
          <w:bCs/>
          <w:spacing w:val="2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6"/>
          <w:sz w:val="21"/>
          <w:szCs w:val="21"/>
        </w:rPr>
        <w:t>成企业已经开展或</w:t>
      </w:r>
      <w:r>
        <w:rPr>
          <w:rFonts w:ascii="Microsoft YaHei" w:eastAsia="Microsoft YaHei" w:hAnsi="Microsoft YaHei" w:cs="Microsoft YaHei"/>
          <w:b/>
          <w:bCs/>
          <w:spacing w:val="-7"/>
          <w:sz w:val="21"/>
          <w:szCs w:val="21"/>
        </w:rPr>
        <w:t>计划开展云原生安全建设。</w:t>
      </w:r>
      <w:r>
        <w:rPr>
          <w:rFonts w:ascii="Microsoft YaHei" w:eastAsia="Microsoft YaHei" w:hAnsi="Microsoft YaHei" w:cs="Microsoft YaHei"/>
          <w:b/>
          <w:bCs/>
          <w:spacing w:val="32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1"/>
          <w:szCs w:val="21"/>
        </w:rPr>
        <w:t>仅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有  10.36%的用户不计划部署云原生安全工具和相关产品</w:t>
      </w:r>
      <w:r>
        <w:rPr>
          <w:rFonts w:ascii="Microsoft YaHei" w:eastAsia="Microsoft YaHei" w:hAnsi="Microsoft YaHei" w:cs="Microsoft YaHei"/>
          <w:spacing w:val="-33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，32.77%的用户已经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部署并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长期维护云原生安全工具或相关产品，</w:t>
      </w:r>
      <w:r>
        <w:rPr>
          <w:rFonts w:ascii="Microsoft YaHei" w:eastAsia="Microsoft YaHei" w:hAnsi="Microsoft YaHei" w:cs="Microsoft YaHei"/>
          <w:spacing w:val="-25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12.67%的用户已经部署并考虑升级、更新相关</w:t>
      </w:r>
    </w:p>
    <w:p>
      <w:pPr>
        <w:spacing w:line="184" w:lineRule="auto"/>
        <w:ind w:left="459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工具和产品，44.6%的用户计划未来一年内部署云原生安全技术工具和相关产品。</w:t>
      </w:r>
    </w:p>
    <w:p>
      <w:pPr>
        <w:pStyle w:val="BodyText"/>
        <w:spacing w:line="245" w:lineRule="auto"/>
      </w:pPr>
    </w:p>
    <w:p>
      <w:pPr>
        <w:spacing w:before="91" w:line="419" w:lineRule="auto"/>
        <w:ind w:left="456" w:right="62" w:hanging="424"/>
        <w:rPr>
          <w:rFonts w:ascii="Microsoft YaHei" w:eastAsia="Microsoft YaHei" w:hAnsi="Microsoft YaHei" w:cs="Microsoft YaHei"/>
          <w:sz w:val="21"/>
          <w:szCs w:val="21"/>
        </w:rPr>
        <w:sectPr>
          <w:footerReference w:type="default" r:id="rId6"/>
          <w:pgSz w:w="11907" w:h="16839"/>
          <w:pgMar w:top="1431" w:right="1732" w:bottom="400" w:left="1785" w:header="0" w:footer="0" w:gutter="0"/>
          <w:pgNumType w:start="4"/>
          <w:cols w:space="708"/>
        </w:sectPr>
      </w:pPr>
      <w:r>
        <w:rPr>
          <w:rFonts w:ascii="Wingdings" w:eastAsia="Wingdings" w:hAnsi="Wingdings" w:cs="Wingdings"/>
          <w:spacing w:val="-4"/>
          <w:sz w:val="21"/>
          <w:szCs w:val="2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&gt;</w:t>
      </w:r>
      <w:r>
        <w:rPr>
          <w:rFonts w:ascii="Wingdings" w:eastAsia="Wingdings" w:hAnsi="Wingdings" w:cs="Wingdings"/>
          <w:spacing w:val="7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4"/>
          <w:sz w:val="21"/>
          <w:szCs w:val="21"/>
        </w:rPr>
        <w:t>云原生攻击手段愈发多样，云原生基础架构为主要攻击目标。</w:t>
      </w:r>
      <w:r>
        <w:rPr>
          <w:rFonts w:ascii="Microsoft YaHei" w:eastAsia="Microsoft YaHei" w:hAnsi="Microsoft YaHei" w:cs="Microsoft YaHei"/>
          <w:spacing w:val="-4"/>
          <w:sz w:val="21"/>
          <w:szCs w:val="21"/>
        </w:rPr>
        <w:t>针对集群错误配置及权限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攻击占比达到 32.74%，容器网络攻击、容器入侵攻击，以及镜像漏洞和镜像投毒占比</w:t>
      </w:r>
    </w:p>
    <w:p>
      <w:pPr>
        <w:spacing w:before="1" w:line="184" w:lineRule="auto"/>
        <w:ind w:left="455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分别为 25.41%、24.65%、</w:t>
      </w:r>
      <w:r>
        <w:rPr>
          <w:rFonts w:ascii="Microsoft YaHei" w:eastAsia="Microsoft YaHei" w:hAnsi="Microsoft YaHei" w:cs="Microsoft YaHei"/>
          <w:spacing w:val="48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25.25%。2023 年，用户也曾遭遇暴力破解攻击、内存马</w:t>
      </w:r>
    </w:p>
    <w:p>
      <w:pPr>
        <w:spacing w:line="184" w:lineRule="auto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z w:val="21"/>
          <w:szCs w:val="21"/>
        </w:rPr>
        <w:br/>
      </w:r>
      <w:r>
        <w:rPr>
          <w:rFonts w:ascii="Microsoft YaHei" w:eastAsia="Microsoft YaHei" w:hAnsi="Microsoft YaHei" w:cs="Microsoft YaHei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https://d.book118.com/508031016066006037</w:t>
        </w:r>
      </w:hyperlink>
    </w:p>
    <w:p>
      <w:pPr>
        <w:spacing w:line="184" w:lineRule="auto"/>
        <w:rPr>
          <w:rFonts w:ascii="Microsoft YaHei" w:eastAsia="Microsoft YaHei" w:hAnsi="Microsoft YaHei" w:cs="Microsoft YaHei"/>
          <w:sz w:val="21"/>
          <w:szCs w:val="21"/>
        </w:rPr>
      </w:pPr>
    </w:p>
    <w:sectPr>
      <w:footerReference w:type="default" r:id="rId8"/>
      <w:type w:val="nextPage"/>
      <w:pgSz w:w="11907" w:h="16839"/>
      <w:pgMar w:top="1431" w:right="1732" w:bottom="400" w:left="1785" w:header="0" w:footer="0" w:gutter="0"/>
      <w:pgNumType w:start="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984"/>
      <w:rPr>
        <w:rFonts w:ascii="DengXian" w:eastAsia="DengXian" w:hAnsi="DengXian" w:cs="DengXian"/>
        <w:sz w:val="18"/>
        <w:szCs w:val="18"/>
      </w:rPr>
    </w:pPr>
    <w:r>
      <w:rPr>
        <w:rFonts w:ascii="DengXian" w:eastAsia="DengXian" w:hAnsi="DengXian" w:cs="DengXia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hyperlink" Target="https://d.book118.com/508031016066006037" TargetMode="External" /><Relationship Id="rId8" Type="http://schemas.openxmlformats.org/officeDocument/2006/relationships/footer" Target="footer3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保琪 仇</dc:creator>
  <cp:revision>0</cp:revision>
  <dcterms:created xsi:type="dcterms:W3CDTF">2024-02-22T17:38:09Z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2024-02-22T17:43:19Z</vt:filetime>
  </property>
  <property fmtid="{D5CDD505-2E9C-101B-9397-08002B2CF9AE}" pid="3" name="CRO">
    <vt:lpwstr>wqlLaW5nc29mdCBQREYgdG8gV1BTIDkw</vt:lpwstr>
  </property>
</Properties>
</file>