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农业运输机械行业企业战略发展规划及建议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20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_Toc32205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11" w:history="1">
        <w:r>
          <w:rPr>
            <w:rFonts w:ascii="仿宋" w:eastAsia="仿宋" w:hAnsi="仿宋" w:cs="仿宋" w:hint="eastAsia"/>
            <w:lang w:eastAsia="zh-CN"/>
          </w:rPr>
          <w:t>一、农业运输机械危机管理与应对策略</w:t>
        </w:r>
        <w:r>
          <w:tab/>
        </w:r>
        <w:r>
          <w:fldChar w:fldCharType="begin"/>
        </w:r>
        <w:r>
          <w:instrText xml:space="preserve"> PAGEREF _Toc14211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5" w:history="1">
        <w:r>
          <w:rPr>
            <w:rFonts w:ascii="仿宋" w:eastAsia="仿宋" w:hAnsi="仿宋" w:cs="仿宋" w:hint="eastAsia"/>
            <w:lang w:eastAsia="zh-CN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_Toc28175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2" w:history="1">
        <w:r>
          <w:rPr>
            <w:rFonts w:ascii="仿宋" w:eastAsia="仿宋" w:hAnsi="仿宋" w:cs="仿宋" w:hint="eastAsia"/>
            <w:lang w:eastAsia="zh-CN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_Toc10322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" w:history="1">
        <w:r>
          <w:rPr>
            <w:rFonts w:ascii="仿宋" w:eastAsia="仿宋" w:hAnsi="仿宋" w:cs="仿宋" w:hint="eastAsia"/>
            <w:lang w:eastAsia="zh-CN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_Toc1284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0" w:history="1">
        <w:r>
          <w:rPr>
            <w:rFonts w:ascii="仿宋" w:eastAsia="仿宋" w:hAnsi="仿宋" w:cs="仿宋" w:hint="eastAsia"/>
            <w:lang w:eastAsia="zh-CN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_Toc7410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04" w:history="1">
        <w:r>
          <w:rPr>
            <w:rFonts w:ascii="仿宋" w:eastAsia="仿宋" w:hAnsi="仿宋" w:cs="仿宋" w:hint="eastAsia"/>
            <w:lang w:eastAsia="zh-CN"/>
          </w:rPr>
          <w:t>二、农业运输机械项目建设单位基本情况</w:t>
        </w:r>
        <w:r>
          <w:tab/>
        </w:r>
        <w:r>
          <w:fldChar w:fldCharType="begin"/>
        </w:r>
        <w:r>
          <w:instrText xml:space="preserve"> PAGEREF _Toc6604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1" w:history="1">
        <w:r>
          <w:rPr>
            <w:rFonts w:ascii="仿宋" w:eastAsia="仿宋" w:hAnsi="仿宋" w:cs="仿宋" w:hint="eastAsia"/>
            <w:lang w:eastAsia="zh-CN"/>
          </w:rPr>
          <w:t>(一)、农业运输机械项目建设单位基本情况</w:t>
        </w:r>
        <w:r>
          <w:tab/>
        </w:r>
        <w:r>
          <w:fldChar w:fldCharType="begin"/>
        </w:r>
        <w:r>
          <w:instrText xml:space="preserve"> PAGEREF _Toc10561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9" w:history="1">
        <w:r>
          <w:rPr>
            <w:rFonts w:ascii="仿宋" w:eastAsia="仿宋" w:hAnsi="仿宋" w:cs="仿宋" w:hint="eastAsia"/>
            <w:lang w:eastAsia="zh-CN"/>
          </w:rPr>
          <w:t>(二)、农业运输机械项目主管单位基本情况</w:t>
        </w:r>
        <w:r>
          <w:tab/>
        </w:r>
        <w:r>
          <w:fldChar w:fldCharType="begin"/>
        </w:r>
        <w:r>
          <w:instrText xml:space="preserve"> PAGEREF _Toc11529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0" w:history="1">
        <w:r>
          <w:rPr>
            <w:rFonts w:ascii="仿宋" w:eastAsia="仿宋" w:hAnsi="仿宋" w:cs="仿宋" w:hint="eastAsia"/>
            <w:lang w:eastAsia="zh-CN"/>
          </w:rPr>
          <w:t>(三)、农业运输机械项目技术协作单位基本情况</w:t>
        </w:r>
        <w:r>
          <w:tab/>
        </w:r>
        <w:r>
          <w:fldChar w:fldCharType="begin"/>
        </w:r>
        <w:r>
          <w:instrText xml:space="preserve"> PAGEREF _Toc32430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44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_Toc22644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3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_Toc28143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_Toc22604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3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_Toc7993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81" w:history="1">
        <w:r>
          <w:rPr>
            <w:rFonts w:ascii="仿宋" w:eastAsia="仿宋" w:hAnsi="仿宋" w:cs="仿宋" w:hint="eastAsia"/>
            <w:lang w:eastAsia="zh-CN"/>
          </w:rPr>
          <w:t>四、投资方案</w:t>
        </w:r>
        <w:r>
          <w:tab/>
        </w:r>
        <w:r>
          <w:fldChar w:fldCharType="begin"/>
        </w:r>
        <w:r>
          <w:instrText xml:space="preserve"> PAGEREF _Toc25881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9" w:history="1">
        <w:r>
          <w:rPr>
            <w:rFonts w:ascii="仿宋" w:eastAsia="仿宋" w:hAnsi="仿宋" w:cs="仿宋" w:hint="eastAsia"/>
            <w:lang w:eastAsia="zh-CN"/>
          </w:rPr>
          <w:t>(一)、产品愿景</w:t>
        </w:r>
        <w:r>
          <w:tab/>
        </w:r>
        <w:r>
          <w:fldChar w:fldCharType="begin"/>
        </w:r>
        <w:r>
          <w:instrText xml:space="preserve"> PAGEREF _Toc32119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_Toc2190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7" w:history="1">
        <w:r>
          <w:rPr>
            <w:rFonts w:ascii="仿宋" w:eastAsia="仿宋" w:hAnsi="仿宋" w:cs="仿宋" w:hint="eastAsia"/>
            <w:lang w:eastAsia="zh-CN"/>
          </w:rPr>
          <w:t>五、薪酬制度管理</w:t>
        </w:r>
        <w:r>
          <w:tab/>
        </w:r>
        <w:r>
          <w:fldChar w:fldCharType="begin"/>
        </w:r>
        <w:r>
          <w:instrText xml:space="preserve"> PAGEREF _Toc29727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4" w:history="1">
        <w:r>
          <w:rPr>
            <w:rFonts w:ascii="仿宋" w:eastAsia="仿宋" w:hAnsi="仿宋" w:cs="仿宋" w:hint="eastAsia"/>
            <w:lang w:eastAsia="zh-CN"/>
          </w:rPr>
          <w:t>(一)、薪酬管理制度</w:t>
        </w:r>
        <w:r>
          <w:tab/>
        </w:r>
        <w:r>
          <w:fldChar w:fldCharType="begin"/>
        </w:r>
        <w:r>
          <w:instrText xml:space="preserve"> PAGEREF _Toc11934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8" w:history="1">
        <w:r>
          <w:rPr>
            <w:rFonts w:ascii="仿宋" w:eastAsia="仿宋" w:hAnsi="仿宋" w:cs="仿宋" w:hint="eastAsia"/>
            <w:lang w:eastAsia="zh-CN"/>
          </w:rPr>
          <w:t>(二)、奖金制度的制定</w:t>
        </w:r>
        <w:r>
          <w:tab/>
        </w:r>
        <w:r>
          <w:fldChar w:fldCharType="begin"/>
        </w:r>
        <w:r>
          <w:instrText xml:space="preserve"> PAGEREF _Toc23678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2" w:history="1">
        <w:r>
          <w:rPr>
            <w:rFonts w:ascii="仿宋" w:eastAsia="仿宋" w:hAnsi="仿宋" w:cs="仿宋" w:hint="eastAsia"/>
            <w:lang w:eastAsia="zh-CN"/>
          </w:rPr>
          <w:t>(三)、岗位薪酬体系设计</w:t>
        </w:r>
        <w:r>
          <w:tab/>
        </w:r>
        <w:r>
          <w:fldChar w:fldCharType="begin"/>
        </w:r>
        <w:r>
          <w:instrText xml:space="preserve"> PAGEREF _Toc31732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5" w:history="1">
        <w:r>
          <w:rPr>
            <w:rFonts w:ascii="仿宋" w:eastAsia="仿宋" w:hAnsi="仿宋" w:cs="仿宋" w:hint="eastAsia"/>
            <w:lang w:eastAsia="zh-CN"/>
          </w:rPr>
          <w:t>(四)、绩效薪酬体系设计</w:t>
        </w:r>
        <w:r>
          <w:tab/>
        </w:r>
        <w:r>
          <w:fldChar w:fldCharType="begin"/>
        </w:r>
        <w:r>
          <w:instrText xml:space="preserve"> PAGEREF _Toc7875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12" w:history="1">
        <w:r>
          <w:rPr>
            <w:rFonts w:ascii="仿宋" w:eastAsia="仿宋" w:hAnsi="仿宋" w:cs="仿宋" w:hint="eastAsia"/>
            <w:lang w:eastAsia="zh-CN"/>
          </w:rPr>
          <w:t>六、农业运输机械项目概论</w:t>
        </w:r>
        <w:r>
          <w:tab/>
        </w:r>
        <w:r>
          <w:fldChar w:fldCharType="begin"/>
        </w:r>
        <w:r>
          <w:instrText xml:space="preserve"> PAGEREF _Toc32112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6" w:history="1">
        <w:r>
          <w:rPr>
            <w:rFonts w:ascii="仿宋" w:eastAsia="仿宋" w:hAnsi="仿宋" w:cs="仿宋" w:hint="eastAsia"/>
            <w:lang w:eastAsia="zh-CN"/>
          </w:rPr>
          <w:t>(一)、农业运输机械项目基本信息</w:t>
        </w:r>
        <w:r>
          <w:tab/>
        </w:r>
        <w:r>
          <w:fldChar w:fldCharType="begin"/>
        </w:r>
        <w:r>
          <w:instrText xml:space="preserve"> PAGEREF _Toc27666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3" w:history="1">
        <w:r>
          <w:rPr>
            <w:rFonts w:ascii="仿宋" w:eastAsia="仿宋" w:hAnsi="仿宋" w:cs="仿宋" w:hint="eastAsia"/>
            <w:lang w:eastAsia="zh-CN"/>
          </w:rPr>
          <w:t>(二)、农业运输机械项目提出的理由</w:t>
        </w:r>
        <w:r>
          <w:tab/>
        </w:r>
        <w:r>
          <w:fldChar w:fldCharType="begin"/>
        </w:r>
        <w:r>
          <w:instrText xml:space="preserve"> PAGEREF _Toc8283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1" w:history="1">
        <w:r>
          <w:rPr>
            <w:rFonts w:ascii="仿宋" w:eastAsia="仿宋" w:hAnsi="仿宋" w:cs="仿宋" w:hint="eastAsia"/>
            <w:lang w:eastAsia="zh-CN"/>
          </w:rPr>
          <w:t>(三)、农业运输机械项目建设目标和任务</w:t>
        </w:r>
        <w:r>
          <w:tab/>
        </w:r>
        <w:r>
          <w:fldChar w:fldCharType="begin"/>
        </w:r>
        <w:r>
          <w:instrText xml:space="preserve"> PAGEREF _Toc25181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1" w:history="1">
        <w:r>
          <w:rPr>
            <w:rFonts w:ascii="仿宋" w:eastAsia="仿宋" w:hAnsi="仿宋" w:cs="仿宋" w:hint="eastAsia"/>
            <w:lang w:eastAsia="zh-CN"/>
          </w:rPr>
          <w:t>(四)、农业运输机械项目建设规模</w:t>
        </w:r>
        <w:r>
          <w:tab/>
        </w:r>
        <w:r>
          <w:fldChar w:fldCharType="begin"/>
        </w:r>
        <w:r>
          <w:instrText xml:space="preserve"> PAGEREF _Toc8561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8" w:history="1">
        <w:r>
          <w:rPr>
            <w:rFonts w:ascii="仿宋" w:eastAsia="仿宋" w:hAnsi="仿宋" w:cs="仿宋" w:hint="eastAsia"/>
            <w:lang w:eastAsia="zh-CN"/>
          </w:rPr>
          <w:t>(五)、农业运输机械项目建设工期</w:t>
        </w:r>
        <w:r>
          <w:tab/>
        </w:r>
        <w:r>
          <w:fldChar w:fldCharType="begin"/>
        </w:r>
        <w:r>
          <w:instrText xml:space="preserve"> PAGEREF _Toc12248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16" w:history="1">
        <w:r>
          <w:rPr>
            <w:rFonts w:ascii="仿宋" w:eastAsia="仿宋" w:hAnsi="仿宋" w:cs="仿宋" w:hint="eastAsia"/>
            <w:lang w:eastAsia="zh-CN"/>
          </w:rPr>
          <w:t>七、农业运输机械项目规划进度</w:t>
        </w:r>
        <w:r>
          <w:tab/>
        </w:r>
        <w:r>
          <w:fldChar w:fldCharType="begin"/>
        </w:r>
        <w:r>
          <w:instrText xml:space="preserve"> PAGEREF _Toc20716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2" w:history="1">
        <w:r>
          <w:rPr>
            <w:rFonts w:ascii="仿宋" w:eastAsia="仿宋" w:hAnsi="仿宋" w:cs="仿宋" w:hint="eastAsia"/>
            <w:lang w:eastAsia="zh-CN"/>
          </w:rPr>
          <w:t>(一)、农业运输机械项目进度安排</w:t>
        </w:r>
        <w:r>
          <w:tab/>
        </w:r>
        <w:r>
          <w:fldChar w:fldCharType="begin"/>
        </w:r>
        <w:r>
          <w:instrText xml:space="preserve"> PAGEREF _Toc15172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3" w:history="1">
        <w:r>
          <w:rPr>
            <w:rFonts w:ascii="仿宋" w:eastAsia="仿宋" w:hAnsi="仿宋" w:cs="仿宋" w:hint="eastAsia"/>
            <w:lang w:eastAsia="zh-CN"/>
          </w:rPr>
          <w:t>(二)、农业运输机械项目实施保障措施</w:t>
        </w:r>
        <w:r>
          <w:tab/>
        </w:r>
        <w:r>
          <w:fldChar w:fldCharType="begin"/>
        </w:r>
        <w:r>
          <w:instrText xml:space="preserve"> PAGEREF _Toc15413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1" w:history="1">
        <w:r>
          <w:rPr>
            <w:rFonts w:ascii="仿宋" w:eastAsia="仿宋" w:hAnsi="仿宋" w:cs="仿宋" w:hint="eastAsia"/>
            <w:lang w:eastAsia="zh-CN"/>
          </w:rPr>
          <w:t>(三)、质量与安全控制</w:t>
        </w:r>
        <w:r>
          <w:tab/>
        </w:r>
        <w:r>
          <w:fldChar w:fldCharType="begin"/>
        </w:r>
        <w:r>
          <w:instrText xml:space="preserve"> PAGEREF _Toc16231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2" w:history="1">
        <w:r>
          <w:rPr>
            <w:rFonts w:ascii="仿宋" w:eastAsia="仿宋" w:hAnsi="仿宋" w:cs="仿宋" w:hint="eastAsia"/>
            <w:lang w:eastAsia="zh-CN"/>
          </w:rPr>
          <w:t>(四)、农业运输机械项目进度监控与调整</w:t>
        </w:r>
        <w:r>
          <w:tab/>
        </w:r>
        <w:r>
          <w:fldChar w:fldCharType="begin"/>
        </w:r>
        <w:r>
          <w:instrText xml:space="preserve"> PAGEREF _Toc4592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3" w:history="1">
        <w:r>
          <w:rPr>
            <w:rFonts w:ascii="仿宋" w:eastAsia="仿宋" w:hAnsi="仿宋" w:cs="仿宋" w:hint="eastAsia"/>
            <w:lang w:eastAsia="zh-CN"/>
          </w:rPr>
          <w:t>(五)、沟通与决策流程</w:t>
        </w:r>
        <w:r>
          <w:tab/>
        </w:r>
        <w:r>
          <w:fldChar w:fldCharType="begin"/>
        </w:r>
        <w:r>
          <w:instrText xml:space="preserve"> PAGEREF _Toc31593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01" w:history="1">
        <w:r>
          <w:rPr>
            <w:rFonts w:ascii="仿宋" w:eastAsia="仿宋" w:hAnsi="仿宋" w:cs="仿宋" w:hint="eastAsia"/>
            <w:lang w:eastAsia="zh-CN"/>
          </w:rPr>
          <w:t>八、第十四章员工健康与安全管理</w:t>
        </w:r>
        <w:r>
          <w:tab/>
        </w:r>
        <w:r>
          <w:fldChar w:fldCharType="begin"/>
        </w:r>
        <w:r>
          <w:instrText xml:space="preserve"> PAGEREF _Toc31601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1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_Toc26351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1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_Toc16101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32" w:history="1">
        <w:r>
          <w:rPr>
            <w:rFonts w:ascii="仿宋" w:eastAsia="仿宋" w:hAnsi="仿宋" w:cs="仿宋" w:hint="eastAsia"/>
            <w:lang w:eastAsia="zh-CN"/>
          </w:rPr>
          <w:t>九、灾害风险管理</w:t>
        </w:r>
        <w:r>
          <w:tab/>
        </w:r>
        <w:r>
          <w:fldChar w:fldCharType="begin"/>
        </w:r>
        <w:r>
          <w:instrText xml:space="preserve"> PAGEREF _Toc4132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8" w:history="1">
        <w:r>
          <w:rPr>
            <w:rFonts w:ascii="仿宋" w:eastAsia="仿宋" w:hAnsi="仿宋" w:cs="仿宋" w:hint="eastAsia"/>
            <w:lang w:eastAsia="zh-CN"/>
          </w:rPr>
          <w:t>(一)、自然灾害与应急预案</w:t>
        </w:r>
        <w:r>
          <w:tab/>
        </w:r>
        <w:r>
          <w:fldChar w:fldCharType="begin"/>
        </w:r>
        <w:r>
          <w:instrText xml:space="preserve"> PAGEREF _Toc22448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4" w:history="1">
        <w:r>
          <w:rPr>
            <w:rFonts w:ascii="仿宋" w:eastAsia="仿宋" w:hAnsi="仿宋" w:cs="仿宋" w:hint="eastAsia"/>
            <w:lang w:eastAsia="zh-CN"/>
          </w:rPr>
          <w:t>(二)、设备故障与恢复计划</w:t>
        </w:r>
        <w:r>
          <w:tab/>
        </w:r>
        <w:r>
          <w:fldChar w:fldCharType="begin"/>
        </w:r>
        <w:r>
          <w:instrText xml:space="preserve"> PAGEREF _Toc15134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3" w:history="1">
        <w:r>
          <w:rPr>
            <w:rFonts w:ascii="仿宋" w:eastAsia="仿宋" w:hAnsi="仿宋" w:cs="仿宋" w:hint="eastAsia"/>
            <w:lang w:eastAsia="zh-CN"/>
          </w:rPr>
          <w:t>(三)、数据备份与恢复策略</w:t>
        </w:r>
        <w:r>
          <w:tab/>
        </w:r>
        <w:r>
          <w:fldChar w:fldCharType="begin"/>
        </w:r>
        <w:r>
          <w:instrText xml:space="preserve"> PAGEREF _Toc24273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812" w:history="1">
        <w:r>
          <w:rPr>
            <w:rFonts w:ascii="仿宋" w:eastAsia="仿宋" w:hAnsi="仿宋" w:cs="仿宋" w:hint="eastAsia"/>
            <w:lang w:eastAsia="zh-CN"/>
          </w:rPr>
          <w:t>十、组织架构分析</w:t>
        </w:r>
        <w:r>
          <w:tab/>
        </w:r>
        <w:r>
          <w:fldChar w:fldCharType="begin"/>
        </w:r>
        <w:r>
          <w:instrText xml:space="preserve"> PAGEREF _Toc21812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0" w:history="1">
        <w:r>
          <w:rPr>
            <w:rFonts w:ascii="仿宋" w:eastAsia="仿宋" w:hAnsi="仿宋" w:cs="仿宋" w:hint="eastAsia"/>
            <w:lang w:eastAsia="zh-CN"/>
          </w:rPr>
          <w:t>(一)、人力资源配</w:t>
        </w:r>
        <w:r>
          <w:tab/>
        </w:r>
        <w:r>
          <w:fldChar w:fldCharType="begin"/>
        </w:r>
        <w:r>
          <w:instrText xml:space="preserve"> PAGEREF _Toc11080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4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_Toc9284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22" w:history="1">
        <w:r>
          <w:rPr>
            <w:rFonts w:ascii="仿宋" w:eastAsia="仿宋" w:hAnsi="仿宋" w:cs="仿宋" w:hint="eastAsia"/>
            <w:lang w:eastAsia="zh-CN"/>
          </w:rPr>
          <w:t>十一、风险及退出方式</w:t>
        </w:r>
        <w:r>
          <w:tab/>
        </w:r>
        <w:r>
          <w:fldChar w:fldCharType="begin"/>
        </w:r>
        <w:r>
          <w:instrText xml:space="preserve"> PAGEREF _Toc4822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1" w:history="1">
        <w:r>
          <w:rPr>
            <w:rFonts w:ascii="仿宋" w:eastAsia="仿宋" w:hAnsi="仿宋" w:cs="仿宋" w:hint="eastAsia"/>
            <w:lang w:eastAsia="zh-CN"/>
          </w:rPr>
          <w:t>(一)、风险分析</w:t>
        </w:r>
        <w:r>
          <w:tab/>
        </w:r>
        <w:r>
          <w:fldChar w:fldCharType="begin"/>
        </w:r>
        <w:r>
          <w:instrText xml:space="preserve"> PAGEREF _Toc6401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9" w:history="1">
        <w:r>
          <w:rPr>
            <w:rFonts w:ascii="仿宋" w:eastAsia="仿宋" w:hAnsi="仿宋" w:cs="仿宋" w:hint="eastAsia"/>
            <w:lang w:eastAsia="zh-CN"/>
          </w:rPr>
          <w:t>(二)、退出方式</w:t>
        </w:r>
        <w:r>
          <w:tab/>
        </w:r>
        <w:r>
          <w:fldChar w:fldCharType="begin"/>
        </w:r>
        <w:r>
          <w:instrText xml:space="preserve"> PAGEREF _Toc13709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97" w:history="1">
        <w:r>
          <w:rPr>
            <w:rFonts w:ascii="仿宋" w:eastAsia="仿宋" w:hAnsi="仿宋" w:cs="仿宋" w:hint="eastAsia"/>
            <w:lang w:eastAsia="zh-CN"/>
          </w:rPr>
          <w:t>十二、农业运输机械项目投资规划</w:t>
        </w:r>
        <w:r>
          <w:tab/>
        </w:r>
        <w:r>
          <w:fldChar w:fldCharType="begin"/>
        </w:r>
        <w:r>
          <w:instrText xml:space="preserve"> PAGEREF _Toc9397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5" w:history="1">
        <w:r>
          <w:rPr>
            <w:rFonts w:ascii="仿宋" w:eastAsia="仿宋" w:hAnsi="仿宋" w:cs="仿宋" w:hint="eastAsia"/>
            <w:lang w:eastAsia="zh-CN"/>
          </w:rPr>
          <w:t>(一)、农业运输机械项目总投资估算</w:t>
        </w:r>
        <w:r>
          <w:tab/>
        </w:r>
        <w:r>
          <w:fldChar w:fldCharType="begin"/>
        </w:r>
        <w:r>
          <w:instrText xml:space="preserve"> PAGEREF _Toc21255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9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_Toc13859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32" w:history="1">
        <w:r>
          <w:rPr>
            <w:rFonts w:ascii="仿宋" w:eastAsia="仿宋" w:hAnsi="仿宋" w:cs="仿宋" w:hint="eastAsia"/>
            <w:lang w:eastAsia="zh-CN"/>
          </w:rPr>
          <w:t>十三、农业运输机械项目招投标方案</w:t>
        </w:r>
        <w:r>
          <w:tab/>
        </w:r>
        <w:r>
          <w:fldChar w:fldCharType="begin"/>
        </w:r>
        <w:r>
          <w:instrText xml:space="preserve"> PAGEREF _Toc24132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5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_Toc24175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6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_Toc28026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2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_Toc26152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3" w:history="1">
        <w:r>
          <w:rPr>
            <w:rFonts w:ascii="仿宋" w:eastAsia="仿宋" w:hAnsi="仿宋" w:cs="仿宋" w:hint="eastAsia"/>
            <w:lang w:eastAsia="zh-CN"/>
          </w:rPr>
          <w:t>(四)、农业运输机械项目招投标要求</w:t>
        </w:r>
        <w:r>
          <w:tab/>
        </w:r>
        <w:r>
          <w:fldChar w:fldCharType="begin"/>
        </w:r>
        <w:r>
          <w:instrText xml:space="preserve"> PAGEREF _Toc19803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4" w:history="1">
        <w:r>
          <w:rPr>
            <w:rFonts w:ascii="仿宋" w:eastAsia="仿宋" w:hAnsi="仿宋" w:cs="仿宋" w:hint="eastAsia"/>
            <w:lang w:eastAsia="zh-CN"/>
          </w:rPr>
          <w:t>(五)、农业运输机械项目招标方式和招标程序</w:t>
        </w:r>
        <w:r>
          <w:tab/>
        </w:r>
        <w:r>
          <w:fldChar w:fldCharType="begin"/>
        </w:r>
        <w:r>
          <w:instrText xml:space="preserve"> PAGEREF _Toc7164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6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_Toc31646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90" w:history="1">
        <w:r>
          <w:rPr>
            <w:rFonts w:ascii="仿宋" w:eastAsia="仿宋" w:hAnsi="仿宋" w:cs="仿宋" w:hint="eastAsia"/>
            <w:lang w:eastAsia="zh-CN"/>
          </w:rPr>
          <w:t>十四、组织机构及人力资源</w:t>
        </w:r>
        <w:r>
          <w:tab/>
        </w:r>
        <w:r>
          <w:fldChar w:fldCharType="begin"/>
        </w:r>
        <w:r>
          <w:instrText xml:space="preserve"> PAGEREF _Toc12690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7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_Toc10967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0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_Toc24730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47" w:history="1">
        <w:r>
          <w:rPr>
            <w:rFonts w:ascii="仿宋" w:eastAsia="仿宋" w:hAnsi="仿宋" w:cs="仿宋" w:hint="eastAsia"/>
            <w:lang w:eastAsia="zh-CN"/>
          </w:rPr>
          <w:t>十五、人才管理与团队建设</w:t>
        </w:r>
        <w:r>
          <w:tab/>
        </w:r>
        <w:r>
          <w:fldChar w:fldCharType="begin"/>
        </w:r>
        <w:r>
          <w:instrText xml:space="preserve"> PAGEREF _Toc16847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0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_Toc8480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5" w:history="1">
        <w:r>
          <w:rPr>
            <w:rFonts w:ascii="仿宋" w:eastAsia="仿宋" w:hAnsi="仿宋" w:cs="仿宋" w:hint="eastAsia"/>
            <w:lang w:eastAsia="zh-CN"/>
          </w:rPr>
          <w:t>(二)、团队建设与培训</w:t>
        </w:r>
        <w:r>
          <w:tab/>
        </w:r>
        <w:r>
          <w:fldChar w:fldCharType="begin"/>
        </w:r>
        <w:r>
          <w:instrText xml:space="preserve"> PAGEREF _Toc6925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6" w:history="1">
        <w:r>
          <w:rPr>
            <w:rFonts w:ascii="仿宋" w:eastAsia="仿宋" w:hAnsi="仿宋" w:cs="仿宋" w:hint="eastAsia"/>
            <w:lang w:eastAsia="zh-CN"/>
          </w:rPr>
          <w:t>(三)、绩效考核与激励机制</w:t>
        </w:r>
        <w:r>
          <w:tab/>
        </w:r>
        <w:r>
          <w:fldChar w:fldCharType="begin"/>
        </w:r>
        <w:r>
          <w:instrText xml:space="preserve"> PAGEREF _Toc17306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60" w:history="1">
        <w:r>
          <w:rPr>
            <w:rFonts w:ascii="仿宋" w:eastAsia="仿宋" w:hAnsi="仿宋" w:cs="仿宋" w:hint="eastAsia"/>
            <w:lang w:eastAsia="zh-CN"/>
          </w:rPr>
          <w:t>十六、质量管理体系</w:t>
        </w:r>
        <w:r>
          <w:tab/>
        </w:r>
        <w:r>
          <w:fldChar w:fldCharType="begin"/>
        </w:r>
        <w:r>
          <w:instrText xml:space="preserve"> PAGEREF _Toc11560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9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_Toc5199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1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_Toc19221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8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_Toc6918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7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_Toc25497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3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_Toc24863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2" w:history="1">
        <w:r>
          <w:rPr>
            <w:rFonts w:ascii="仿宋" w:eastAsia="仿宋" w:hAnsi="仿宋" w:cs="仿宋" w:hint="eastAsia"/>
            <w:lang w:eastAsia="zh-CN"/>
          </w:rPr>
          <w:t>十七、员工晋升与职业发展通道</w:t>
        </w:r>
        <w:r>
          <w:tab/>
        </w:r>
        <w:r>
          <w:fldChar w:fldCharType="begin"/>
        </w:r>
        <w:r>
          <w:instrText xml:space="preserve"> PAGEREF _Toc8572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6" w:history="1">
        <w:r>
          <w:rPr>
            <w:rFonts w:ascii="仿宋" w:eastAsia="仿宋" w:hAnsi="仿宋" w:cs="仿宋" w:hint="eastAsia"/>
            <w:lang w:eastAsia="zh-CN"/>
          </w:rPr>
          <w:t>(一)、晋升制度的设计与实施</w:t>
        </w:r>
        <w:r>
          <w:tab/>
        </w:r>
        <w:r>
          <w:fldChar w:fldCharType="begin"/>
        </w:r>
        <w:r>
          <w:instrText xml:space="preserve"> PAGEREF _Toc14726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3" w:history="1">
        <w:r>
          <w:rPr>
            <w:rFonts w:ascii="仿宋" w:eastAsia="仿宋" w:hAnsi="仿宋" w:cs="仿宋" w:hint="eastAsia"/>
            <w:lang w:eastAsia="zh-CN"/>
          </w:rPr>
          <w:t>(二)、职业发展通道的建立与拓展</w:t>
        </w:r>
        <w:r>
          <w:tab/>
        </w:r>
        <w:r>
          <w:fldChar w:fldCharType="begin"/>
        </w:r>
        <w:r>
          <w:instrText xml:space="preserve"> PAGEREF _Toc6713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4" w:history="1">
        <w:r>
          <w:rPr>
            <w:rFonts w:ascii="仿宋" w:eastAsia="仿宋" w:hAnsi="仿宋" w:cs="仿宋" w:hint="eastAsia"/>
            <w:lang w:eastAsia="zh-CN"/>
          </w:rPr>
          <w:t>(三)、晋升机会的公平与透明保障</w:t>
        </w:r>
        <w:r>
          <w:tab/>
        </w:r>
        <w:r>
          <w:fldChar w:fldCharType="begin"/>
        </w:r>
        <w:r>
          <w:instrText xml:space="preserve"> PAGEREF _Toc8474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25" w:history="1">
        <w:r>
          <w:rPr>
            <w:rFonts w:ascii="仿宋" w:eastAsia="仿宋" w:hAnsi="仿宋" w:cs="仿宋" w:hint="eastAsia"/>
            <w:lang w:eastAsia="zh-CN"/>
          </w:rPr>
          <w:t>十八、招标方案</w:t>
        </w:r>
        <w:r>
          <w:tab/>
        </w:r>
        <w:r>
          <w:fldChar w:fldCharType="begin"/>
        </w:r>
        <w:r>
          <w:instrText xml:space="preserve"> PAGEREF _Toc26425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4" w:history="1">
        <w:r>
          <w:rPr>
            <w:rFonts w:ascii="仿宋" w:eastAsia="仿宋" w:hAnsi="仿宋" w:cs="仿宋" w:hint="eastAsia"/>
            <w:lang w:eastAsia="zh-CN"/>
          </w:rPr>
          <w:t>(一)、农业运输机械项目招标依据</w:t>
        </w:r>
        <w:r>
          <w:tab/>
        </w:r>
        <w:r>
          <w:fldChar w:fldCharType="begin"/>
        </w:r>
        <w:r>
          <w:instrText xml:space="preserve"> PAGEREF _Toc17284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3" w:history="1">
        <w:r>
          <w:rPr>
            <w:rFonts w:ascii="仿宋" w:eastAsia="仿宋" w:hAnsi="仿宋" w:cs="仿宋" w:hint="eastAsia"/>
            <w:lang w:eastAsia="zh-CN"/>
          </w:rPr>
          <w:t>(二)、农业运输机械项目招标范围</w:t>
        </w:r>
        <w:r>
          <w:tab/>
        </w:r>
        <w:r>
          <w:fldChar w:fldCharType="begin"/>
        </w:r>
        <w:r>
          <w:instrText xml:space="preserve"> PAGEREF _Toc9693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1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_Toc20371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0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_Toc31970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3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_Toc24463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09" w:history="1">
        <w:r>
          <w:rPr>
            <w:rFonts w:ascii="仿宋" w:eastAsia="仿宋" w:hAnsi="仿宋" w:cs="仿宋" w:hint="eastAsia"/>
            <w:lang w:eastAsia="zh-CN"/>
          </w:rPr>
          <w:t>十九、特殊环境影响分析</w:t>
        </w:r>
        <w:r>
          <w:tab/>
        </w:r>
        <w:r>
          <w:fldChar w:fldCharType="begin"/>
        </w:r>
        <w:r>
          <w:instrText xml:space="preserve"> PAGEREF _Toc31209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8" w:history="1">
        <w:r>
          <w:rPr>
            <w:rFonts w:ascii="仿宋" w:eastAsia="仿宋" w:hAnsi="仿宋" w:cs="仿宋" w:hint="eastAsia"/>
            <w:lang w:eastAsia="zh-CN"/>
          </w:rPr>
          <w:t>(一)、对特殊环境的保护要求</w:t>
        </w:r>
        <w:r>
          <w:tab/>
        </w:r>
        <w:r>
          <w:fldChar w:fldCharType="begin"/>
        </w:r>
        <w:r>
          <w:instrText xml:space="preserve"> PAGEREF _Toc7468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4" w:history="1">
        <w:r>
          <w:rPr>
            <w:rFonts w:ascii="仿宋" w:eastAsia="仿宋" w:hAnsi="仿宋" w:cs="仿宋" w:hint="eastAsia"/>
            <w:lang w:eastAsia="zh-CN"/>
          </w:rPr>
          <w:t>(二)、对特殊环境的影响分析</w:t>
        </w:r>
        <w:r>
          <w:tab/>
        </w:r>
        <w:r>
          <w:fldChar w:fldCharType="begin"/>
        </w:r>
        <w:r>
          <w:instrText xml:space="preserve"> PAGEREF _Toc28704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7" w:history="1">
        <w:r>
          <w:rPr>
            <w:rFonts w:ascii="仿宋" w:eastAsia="仿宋" w:hAnsi="仿宋" w:cs="仿宋" w:hint="eastAsia"/>
            <w:lang w:eastAsia="zh-CN"/>
          </w:rPr>
          <w:t>(三)、特殊环境影响缓解措施</w:t>
        </w:r>
        <w:r>
          <w:tab/>
        </w:r>
        <w:r>
          <w:fldChar w:fldCharType="begin"/>
        </w:r>
        <w:r>
          <w:instrText xml:space="preserve"> PAGEREF _Toc17917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6" w:history="1">
        <w:r>
          <w:rPr>
            <w:rFonts w:ascii="仿宋" w:eastAsia="仿宋" w:hAnsi="仿宋" w:cs="仿宋" w:hint="eastAsia"/>
            <w:lang w:eastAsia="zh-CN"/>
          </w:rPr>
          <w:t>二十、合规与风险管理</w:t>
        </w:r>
        <w:r>
          <w:tab/>
        </w:r>
        <w:r>
          <w:fldChar w:fldCharType="begin"/>
        </w:r>
        <w:r>
          <w:instrText xml:space="preserve"> PAGEREF _Toc2406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7323" w:history="1">
        <w:r>
          <w:rPr>
            <w:rFonts w:ascii="仿宋" w:eastAsia="仿宋" w:hAnsi="仿宋" w:cs="仿宋" w:hint="eastAsia"/>
            <w:lang w:eastAsia="zh-CN"/>
          </w:rPr>
          <w:t>(一)、法律法规合规体系</w:t>
        </w:r>
        <w:r>
          <w:tab/>
        </w:r>
        <w:r>
          <w:fldChar w:fldCharType="begin"/>
        </w:r>
        <w:r>
          <w:instrText xml:space="preserve"> PAGEREF _Toc7323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" w:history="1">
        <w:r>
          <w:rPr>
            <w:rFonts w:ascii="仿宋" w:eastAsia="仿宋" w:hAnsi="仿宋" w:cs="仿宋" w:hint="eastAsia"/>
            <w:lang w:eastAsia="zh-CN"/>
          </w:rPr>
          <w:t>(二)、内部控制与风险评估</w:t>
        </w:r>
        <w:r>
          <w:tab/>
        </w:r>
        <w:r>
          <w:fldChar w:fldCharType="begin"/>
        </w:r>
        <w:r>
          <w:instrText xml:space="preserve"> PAGEREF _Toc1377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3" w:history="1">
        <w:r>
          <w:rPr>
            <w:rFonts w:ascii="仿宋" w:eastAsia="仿宋" w:hAnsi="仿宋" w:cs="仿宋" w:hint="eastAsia"/>
            <w:lang w:eastAsia="zh-CN"/>
          </w:rPr>
          <w:t>(三)、合规培训与执行</w:t>
        </w:r>
        <w:r>
          <w:tab/>
        </w:r>
        <w:r>
          <w:fldChar w:fldCharType="begin"/>
        </w:r>
        <w:r>
          <w:instrText xml:space="preserve"> PAGEREF _Toc29653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7" w:history="1">
        <w:r>
          <w:rPr>
            <w:rFonts w:ascii="仿宋" w:eastAsia="仿宋" w:hAnsi="仿宋" w:cs="仿宋" w:hint="eastAsia"/>
            <w:lang w:eastAsia="zh-CN"/>
          </w:rPr>
          <w:t>(四)、合规监测与修正机制</w:t>
        </w:r>
        <w:r>
          <w:tab/>
        </w:r>
        <w:r>
          <w:fldChar w:fldCharType="begin"/>
        </w:r>
        <w:r>
          <w:instrText xml:space="preserve"> PAGEREF _Toc15957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37" w:history="1">
        <w:r>
          <w:rPr>
            <w:rFonts w:ascii="仿宋" w:eastAsia="仿宋" w:hAnsi="仿宋" w:cs="仿宋" w:hint="eastAsia"/>
            <w:lang w:eastAsia="zh-CN"/>
          </w:rPr>
          <w:t>二十一、项目施工方案</w:t>
        </w:r>
        <w:r>
          <w:tab/>
        </w:r>
        <w:r>
          <w:fldChar w:fldCharType="begin"/>
        </w:r>
        <w:r>
          <w:instrText xml:space="preserve"> PAGEREF _Toc11437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_Toc2508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_Toc1260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5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_Toc31555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0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_Toc17290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8" w:history="1">
        <w:r>
          <w:rPr>
            <w:rFonts w:ascii="仿宋" w:eastAsia="仿宋" w:hAnsi="仿宋" w:cs="仿宋" w:hint="eastAsia"/>
            <w:lang w:eastAsia="zh-CN"/>
          </w:rPr>
          <w:t>二十二农业运输机械行业供应链管理</w:t>
        </w:r>
        <w:r>
          <w:tab/>
        </w:r>
        <w:r>
          <w:fldChar w:fldCharType="begin"/>
        </w:r>
        <w:r>
          <w:instrText xml:space="preserve"> PAGEREF _Toc378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3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_Toc31053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6" w:history="1">
        <w:r>
          <w:rPr>
            <w:rFonts w:ascii="仿宋" w:eastAsia="仿宋" w:hAnsi="仿宋" w:cs="仿宋" w:hint="eastAsia"/>
            <w:lang w:eastAsia="zh-CN"/>
          </w:rPr>
          <w:t>(二)、供应商选择和评估</w:t>
        </w:r>
        <w:r>
          <w:tab/>
        </w:r>
        <w:r>
          <w:fldChar w:fldCharType="begin"/>
        </w:r>
        <w:r>
          <w:instrText xml:space="preserve"> PAGEREF _Toc23326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2" w:history="1">
        <w:r>
          <w:rPr>
            <w:rFonts w:ascii="仿宋" w:eastAsia="仿宋" w:hAnsi="仿宋" w:cs="仿宋" w:hint="eastAsia"/>
            <w:lang w:eastAsia="zh-CN"/>
          </w:rPr>
          <w:t>(三)、库存管理</w:t>
        </w:r>
        <w:r>
          <w:tab/>
        </w:r>
        <w:r>
          <w:fldChar w:fldCharType="begin"/>
        </w:r>
        <w:r>
          <w:instrText xml:space="preserve"> PAGEREF _Toc32572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" w:history="1">
        <w:r>
          <w:rPr>
            <w:rFonts w:ascii="仿宋" w:eastAsia="仿宋" w:hAnsi="仿宋" w:cs="仿宋" w:hint="eastAsia"/>
            <w:lang w:eastAsia="zh-CN"/>
          </w:rPr>
          <w:t>(四)、物流和配送</w:t>
        </w:r>
        <w:r>
          <w:tab/>
        </w:r>
        <w:r>
          <w:fldChar w:fldCharType="begin"/>
        </w:r>
        <w:r>
          <w:instrText xml:space="preserve"> PAGEREF _Toc1507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2" w:history="1">
        <w:r>
          <w:rPr>
            <w:rFonts w:ascii="仿宋" w:eastAsia="仿宋" w:hAnsi="仿宋" w:cs="仿宋" w:hint="eastAsia"/>
            <w:lang w:eastAsia="zh-CN"/>
          </w:rPr>
          <w:t>(五)、信息技术支持</w:t>
        </w:r>
        <w:r>
          <w:tab/>
        </w:r>
        <w:r>
          <w:fldChar w:fldCharType="begin"/>
        </w:r>
        <w:r>
          <w:instrText xml:space="preserve"> PAGEREF _Toc27102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1" w:history="1">
        <w:r>
          <w:rPr>
            <w:rFonts w:ascii="仿宋" w:eastAsia="仿宋" w:hAnsi="仿宋" w:cs="仿宋" w:hint="eastAsia"/>
            <w:lang w:eastAsia="zh-CN"/>
          </w:rPr>
          <w:t>(六)、供应链绩效评估</w:t>
        </w:r>
        <w:r>
          <w:tab/>
        </w:r>
        <w:r>
          <w:fldChar w:fldCharType="begin"/>
        </w:r>
        <w:r>
          <w:instrText xml:space="preserve"> PAGEREF _Toc9031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20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211"/>
      <w:r>
        <w:rPr>
          <w:rFonts w:ascii="仿宋" w:eastAsia="仿宋" w:hAnsi="仿宋" w:cs="仿宋" w:hint="eastAsia"/>
          <w:sz w:val="28"/>
          <w:lang w:eastAsia="zh-CN"/>
        </w:rPr>
        <w:t>一、农业运输机械危机管理与应对策略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175"/>
      <w:r>
        <w:rPr>
          <w:rFonts w:ascii="仿宋" w:eastAsia="仿宋" w:hAnsi="仿宋" w:cs="仿宋" w:hint="eastAsia"/>
          <w:lang w:eastAsia="zh-CN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https://d.book118.com/508031120054006044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农业运输机械行业企业战略发展规划及建议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农业运输机械行业企业战略发展规划及建议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农业运输机械行业企业战略发展规划及建议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农业运输机械行业企业战略发展规划及建议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农业运输机械行业企业战略发展规划及建议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570241"/>
    <w:rsid w:val="1B570241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08031120054006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2024-03-10T10:13:00Z</dcterms:created>
  <dcterms:modified xsi:type="dcterms:W3CDTF">2024-03-10T10:13:41Z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A4EEEB6FF695423BABBA9ABC53D00333_11</vt:lpwstr>
  </property>
  <property fmtid="{D5CDD505-2E9C-101B-9397-08002B2CF9AE}" pid="3" name="KSOProductBuildVer">
    <vt:lpwstr>2052-12.1.0.16399</vt:lpwstr>
  </property>
</Properties>
</file>