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褐煤项目规划设计纲要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05" w:history="1">
        <w:r>
          <w:rPr>
            <w:rFonts w:ascii="仿宋" w:eastAsia="仿宋" w:hAnsi="仿宋" w:cs="仿宋" w:hint="eastAsia"/>
            <w:lang w:eastAsia="zh-CN"/>
          </w:rPr>
          <w:t>序言</w:t>
        </w:r>
        <w:r>
          <w:tab/>
        </w:r>
        <w:r>
          <w:fldChar w:fldCharType="begin"/>
        </w:r>
        <w:r>
          <w:instrText xml:space="preserve"> PAGEREF _Toc12005 \h </w:instrText>
        </w:r>
        <w:r>
          <w:fldChar w:fldCharType="separate"/>
        </w:r>
        <w:r>
          <w:t>3</w:t>
        </w:r>
        <w:r>
          <w:fldChar w:fldCharType="end"/>
        </w:r>
      </w:hyperlink>
    </w:p>
    <w:p>
      <w:pPr>
        <w:pStyle w:val="TOC1"/>
        <w:tabs>
          <w:tab w:val="right" w:leader="dot" w:pos="8306"/>
        </w:tabs>
      </w:pPr>
      <w:hyperlink w:anchor="_Toc8907" w:history="1">
        <w:r>
          <w:rPr>
            <w:rFonts w:ascii="仿宋" w:eastAsia="仿宋" w:hAnsi="仿宋" w:cs="仿宋" w:hint="eastAsia"/>
            <w:lang w:eastAsia="zh-CN"/>
          </w:rPr>
          <w:t>一、褐煤项目可持续发展</w:t>
        </w:r>
        <w:r>
          <w:tab/>
        </w:r>
        <w:r>
          <w:fldChar w:fldCharType="begin"/>
        </w:r>
        <w:r>
          <w:instrText xml:space="preserve"> PAGEREF _Toc8907 \h </w:instrText>
        </w:r>
        <w:r>
          <w:fldChar w:fldCharType="separate"/>
        </w:r>
        <w:r>
          <w:t>3</w:t>
        </w:r>
        <w:r>
          <w:fldChar w:fldCharType="end"/>
        </w:r>
      </w:hyperlink>
    </w:p>
    <w:p>
      <w:pPr>
        <w:pStyle w:val="TOC2"/>
        <w:tabs>
          <w:tab w:val="right" w:leader="dot" w:pos="8306"/>
        </w:tabs>
      </w:pPr>
      <w:hyperlink w:anchor="_Toc16087" w:history="1">
        <w:r>
          <w:rPr>
            <w:rFonts w:ascii="仿宋" w:eastAsia="仿宋" w:hAnsi="仿宋" w:cs="仿宋" w:hint="eastAsia"/>
            <w:lang w:eastAsia="zh-CN"/>
          </w:rPr>
          <w:t>(一)、可持续战略与实践</w:t>
        </w:r>
        <w:r>
          <w:tab/>
        </w:r>
        <w:r>
          <w:fldChar w:fldCharType="begin"/>
        </w:r>
        <w:r>
          <w:instrText xml:space="preserve"> PAGEREF _Toc16087 \h </w:instrText>
        </w:r>
        <w:r>
          <w:fldChar w:fldCharType="separate"/>
        </w:r>
        <w:r>
          <w:t>3</w:t>
        </w:r>
        <w:r>
          <w:fldChar w:fldCharType="end"/>
        </w:r>
      </w:hyperlink>
    </w:p>
    <w:p>
      <w:pPr>
        <w:pStyle w:val="TOC2"/>
        <w:tabs>
          <w:tab w:val="right" w:leader="dot" w:pos="8306"/>
        </w:tabs>
      </w:pPr>
      <w:hyperlink w:anchor="_Toc4899" w:history="1">
        <w:r>
          <w:rPr>
            <w:rFonts w:ascii="仿宋" w:eastAsia="仿宋" w:hAnsi="仿宋" w:cs="仿宋" w:hint="eastAsia"/>
            <w:lang w:eastAsia="zh-CN"/>
          </w:rPr>
          <w:t>(二)、环保与社会责任</w:t>
        </w:r>
        <w:r>
          <w:tab/>
        </w:r>
        <w:r>
          <w:fldChar w:fldCharType="begin"/>
        </w:r>
        <w:r>
          <w:instrText xml:space="preserve"> PAGEREF _Toc4899 \h </w:instrText>
        </w:r>
        <w:r>
          <w:fldChar w:fldCharType="separate"/>
        </w:r>
        <w:r>
          <w:t>4</w:t>
        </w:r>
        <w:r>
          <w:fldChar w:fldCharType="end"/>
        </w:r>
      </w:hyperlink>
    </w:p>
    <w:p>
      <w:pPr>
        <w:pStyle w:val="TOC1"/>
        <w:tabs>
          <w:tab w:val="right" w:leader="dot" w:pos="8306"/>
        </w:tabs>
      </w:pPr>
      <w:hyperlink w:anchor="_Toc11746" w:history="1">
        <w:r>
          <w:rPr>
            <w:rFonts w:ascii="仿宋" w:eastAsia="仿宋" w:hAnsi="仿宋" w:cs="仿宋" w:hint="eastAsia"/>
            <w:lang w:eastAsia="zh-CN"/>
          </w:rPr>
          <w:t>二、产品规划分析</w:t>
        </w:r>
        <w:r>
          <w:tab/>
        </w:r>
        <w:r>
          <w:fldChar w:fldCharType="begin"/>
        </w:r>
        <w:r>
          <w:instrText xml:space="preserve"> PAGEREF _Toc11746 \h </w:instrText>
        </w:r>
        <w:r>
          <w:fldChar w:fldCharType="separate"/>
        </w:r>
        <w:r>
          <w:t>4</w:t>
        </w:r>
        <w:r>
          <w:fldChar w:fldCharType="end"/>
        </w:r>
      </w:hyperlink>
    </w:p>
    <w:p>
      <w:pPr>
        <w:pStyle w:val="TOC2"/>
        <w:tabs>
          <w:tab w:val="right" w:leader="dot" w:pos="8306"/>
        </w:tabs>
      </w:pPr>
      <w:hyperlink w:anchor="_Toc9200" w:history="1">
        <w:r>
          <w:rPr>
            <w:rFonts w:ascii="仿宋" w:eastAsia="仿宋" w:hAnsi="仿宋" w:cs="仿宋" w:hint="eastAsia"/>
            <w:lang w:eastAsia="zh-CN"/>
          </w:rPr>
          <w:t>(一)、产品规划</w:t>
        </w:r>
        <w:r>
          <w:tab/>
        </w:r>
        <w:r>
          <w:fldChar w:fldCharType="begin"/>
        </w:r>
        <w:r>
          <w:instrText xml:space="preserve"> PAGEREF _Toc9200 \h </w:instrText>
        </w:r>
        <w:r>
          <w:fldChar w:fldCharType="separate"/>
        </w:r>
        <w:r>
          <w:t>4</w:t>
        </w:r>
        <w:r>
          <w:fldChar w:fldCharType="end"/>
        </w:r>
      </w:hyperlink>
    </w:p>
    <w:p>
      <w:pPr>
        <w:pStyle w:val="TOC2"/>
        <w:tabs>
          <w:tab w:val="right" w:leader="dot" w:pos="8306"/>
        </w:tabs>
      </w:pPr>
      <w:hyperlink w:anchor="_Toc1875" w:history="1">
        <w:r>
          <w:rPr>
            <w:rFonts w:ascii="仿宋" w:eastAsia="仿宋" w:hAnsi="仿宋" w:cs="仿宋" w:hint="eastAsia"/>
            <w:lang w:eastAsia="zh-CN"/>
          </w:rPr>
          <w:t>(二)、建设规模</w:t>
        </w:r>
        <w:r>
          <w:tab/>
        </w:r>
        <w:r>
          <w:fldChar w:fldCharType="begin"/>
        </w:r>
        <w:r>
          <w:instrText xml:space="preserve"> PAGEREF _Toc1875 \h </w:instrText>
        </w:r>
        <w:r>
          <w:fldChar w:fldCharType="separate"/>
        </w:r>
        <w:r>
          <w:t>5</w:t>
        </w:r>
        <w:r>
          <w:fldChar w:fldCharType="end"/>
        </w:r>
      </w:hyperlink>
    </w:p>
    <w:p>
      <w:pPr>
        <w:pStyle w:val="TOC1"/>
        <w:tabs>
          <w:tab w:val="right" w:leader="dot" w:pos="8306"/>
        </w:tabs>
      </w:pPr>
      <w:hyperlink w:anchor="_Toc817" w:history="1">
        <w:r>
          <w:rPr>
            <w:rFonts w:ascii="仿宋" w:eastAsia="仿宋" w:hAnsi="仿宋" w:cs="仿宋" w:hint="eastAsia"/>
            <w:lang w:eastAsia="zh-CN"/>
          </w:rPr>
          <w:t>三、褐煤项目选址可行性分析</w:t>
        </w:r>
        <w:r>
          <w:tab/>
        </w:r>
        <w:r>
          <w:fldChar w:fldCharType="begin"/>
        </w:r>
        <w:r>
          <w:instrText xml:space="preserve"> PAGEREF _Toc817 \h </w:instrText>
        </w:r>
        <w:r>
          <w:fldChar w:fldCharType="separate"/>
        </w:r>
        <w:r>
          <w:t>6</w:t>
        </w:r>
        <w:r>
          <w:fldChar w:fldCharType="end"/>
        </w:r>
      </w:hyperlink>
    </w:p>
    <w:p>
      <w:pPr>
        <w:pStyle w:val="TOC2"/>
        <w:tabs>
          <w:tab w:val="right" w:leader="dot" w:pos="8306"/>
        </w:tabs>
      </w:pPr>
      <w:hyperlink w:anchor="_Toc31094" w:history="1">
        <w:r>
          <w:rPr>
            <w:rFonts w:ascii="仿宋" w:eastAsia="仿宋" w:hAnsi="仿宋" w:cs="仿宋" w:hint="eastAsia"/>
            <w:lang w:eastAsia="zh-CN"/>
          </w:rPr>
          <w:t>(一)、褐煤项目选址</w:t>
        </w:r>
        <w:r>
          <w:tab/>
        </w:r>
        <w:r>
          <w:fldChar w:fldCharType="begin"/>
        </w:r>
        <w:r>
          <w:instrText xml:space="preserve"> PAGEREF _Toc31094 \h </w:instrText>
        </w:r>
        <w:r>
          <w:fldChar w:fldCharType="separate"/>
        </w:r>
        <w:r>
          <w:t>6</w:t>
        </w:r>
        <w:r>
          <w:fldChar w:fldCharType="end"/>
        </w:r>
      </w:hyperlink>
    </w:p>
    <w:p>
      <w:pPr>
        <w:pStyle w:val="TOC2"/>
        <w:tabs>
          <w:tab w:val="right" w:leader="dot" w:pos="8306"/>
        </w:tabs>
      </w:pPr>
      <w:hyperlink w:anchor="_Toc1342" w:history="1">
        <w:r>
          <w:rPr>
            <w:rFonts w:ascii="仿宋" w:eastAsia="仿宋" w:hAnsi="仿宋" w:cs="仿宋" w:hint="eastAsia"/>
            <w:lang w:eastAsia="zh-CN"/>
          </w:rPr>
          <w:t>(二)、用地控制指标</w:t>
        </w:r>
        <w:r>
          <w:tab/>
        </w:r>
        <w:r>
          <w:fldChar w:fldCharType="begin"/>
        </w:r>
        <w:r>
          <w:instrText xml:space="preserve"> PAGEREF _Toc1342 \h </w:instrText>
        </w:r>
        <w:r>
          <w:fldChar w:fldCharType="separate"/>
        </w:r>
        <w:r>
          <w:t>6</w:t>
        </w:r>
        <w:r>
          <w:fldChar w:fldCharType="end"/>
        </w:r>
      </w:hyperlink>
    </w:p>
    <w:p>
      <w:pPr>
        <w:pStyle w:val="TOC2"/>
        <w:tabs>
          <w:tab w:val="right" w:leader="dot" w:pos="8306"/>
        </w:tabs>
      </w:pPr>
      <w:hyperlink w:anchor="_Toc20876" w:history="1">
        <w:r>
          <w:rPr>
            <w:rFonts w:ascii="仿宋" w:eastAsia="仿宋" w:hAnsi="仿宋" w:cs="仿宋" w:hint="eastAsia"/>
            <w:lang w:eastAsia="zh-CN"/>
          </w:rPr>
          <w:t>(三)、节约用地措施</w:t>
        </w:r>
        <w:r>
          <w:tab/>
        </w:r>
        <w:r>
          <w:fldChar w:fldCharType="begin"/>
        </w:r>
        <w:r>
          <w:instrText xml:space="preserve"> PAGEREF _Toc20876 \h </w:instrText>
        </w:r>
        <w:r>
          <w:fldChar w:fldCharType="separate"/>
        </w:r>
        <w:r>
          <w:t>8</w:t>
        </w:r>
        <w:r>
          <w:fldChar w:fldCharType="end"/>
        </w:r>
      </w:hyperlink>
    </w:p>
    <w:p>
      <w:pPr>
        <w:pStyle w:val="TOC2"/>
        <w:tabs>
          <w:tab w:val="right" w:leader="dot" w:pos="8306"/>
        </w:tabs>
      </w:pPr>
      <w:hyperlink w:anchor="_Toc11099" w:history="1">
        <w:r>
          <w:rPr>
            <w:rFonts w:ascii="仿宋" w:eastAsia="仿宋" w:hAnsi="仿宋" w:cs="仿宋" w:hint="eastAsia"/>
            <w:lang w:eastAsia="zh-CN"/>
          </w:rPr>
          <w:t>(四)、总图布置方案</w:t>
        </w:r>
        <w:r>
          <w:tab/>
        </w:r>
        <w:r>
          <w:fldChar w:fldCharType="begin"/>
        </w:r>
        <w:r>
          <w:instrText xml:space="preserve"> PAGEREF _Toc11099 \h </w:instrText>
        </w:r>
        <w:r>
          <w:fldChar w:fldCharType="separate"/>
        </w:r>
        <w:r>
          <w:t>9</w:t>
        </w:r>
        <w:r>
          <w:fldChar w:fldCharType="end"/>
        </w:r>
      </w:hyperlink>
    </w:p>
    <w:p>
      <w:pPr>
        <w:pStyle w:val="TOC2"/>
        <w:tabs>
          <w:tab w:val="right" w:leader="dot" w:pos="8306"/>
        </w:tabs>
      </w:pPr>
      <w:hyperlink w:anchor="_Toc30900" w:history="1">
        <w:r>
          <w:rPr>
            <w:rFonts w:ascii="仿宋" w:eastAsia="仿宋" w:hAnsi="仿宋" w:cs="仿宋" w:hint="eastAsia"/>
            <w:lang w:eastAsia="zh-CN"/>
          </w:rPr>
          <w:t>(五)、选址综合评价</w:t>
        </w:r>
        <w:r>
          <w:tab/>
        </w:r>
        <w:r>
          <w:fldChar w:fldCharType="begin"/>
        </w:r>
        <w:r>
          <w:instrText xml:space="preserve"> PAGEREF _Toc30900 \h </w:instrText>
        </w:r>
        <w:r>
          <w:fldChar w:fldCharType="separate"/>
        </w:r>
        <w:r>
          <w:t>10</w:t>
        </w:r>
        <w:r>
          <w:fldChar w:fldCharType="end"/>
        </w:r>
      </w:hyperlink>
    </w:p>
    <w:p>
      <w:pPr>
        <w:pStyle w:val="TOC1"/>
        <w:tabs>
          <w:tab w:val="right" w:leader="dot" w:pos="8306"/>
        </w:tabs>
      </w:pPr>
      <w:hyperlink w:anchor="_Toc31628" w:history="1">
        <w:r>
          <w:rPr>
            <w:rFonts w:ascii="仿宋" w:eastAsia="仿宋" w:hAnsi="仿宋" w:cs="仿宋" w:hint="eastAsia"/>
            <w:lang w:eastAsia="zh-CN"/>
          </w:rPr>
          <w:t>四、褐煤项目建设背景及必要性分析</w:t>
        </w:r>
        <w:r>
          <w:tab/>
        </w:r>
        <w:r>
          <w:fldChar w:fldCharType="begin"/>
        </w:r>
        <w:r>
          <w:instrText xml:space="preserve"> PAGEREF _Toc31628 \h </w:instrText>
        </w:r>
        <w:r>
          <w:fldChar w:fldCharType="separate"/>
        </w:r>
        <w:r>
          <w:t>11</w:t>
        </w:r>
        <w:r>
          <w:fldChar w:fldCharType="end"/>
        </w:r>
      </w:hyperlink>
    </w:p>
    <w:p>
      <w:pPr>
        <w:pStyle w:val="TOC2"/>
        <w:tabs>
          <w:tab w:val="right" w:leader="dot" w:pos="8306"/>
        </w:tabs>
      </w:pPr>
      <w:hyperlink w:anchor="_Toc208" w:history="1">
        <w:r>
          <w:rPr>
            <w:rFonts w:ascii="仿宋" w:eastAsia="仿宋" w:hAnsi="仿宋" w:cs="仿宋" w:hint="eastAsia"/>
            <w:lang w:eastAsia="zh-CN"/>
          </w:rPr>
          <w:t>(一)、褐煤项目背景分析</w:t>
        </w:r>
        <w:r>
          <w:tab/>
        </w:r>
        <w:r>
          <w:fldChar w:fldCharType="begin"/>
        </w:r>
        <w:r>
          <w:instrText xml:space="preserve"> PAGEREF _Toc208 \h </w:instrText>
        </w:r>
        <w:r>
          <w:fldChar w:fldCharType="separate"/>
        </w:r>
        <w:r>
          <w:t>11</w:t>
        </w:r>
        <w:r>
          <w:fldChar w:fldCharType="end"/>
        </w:r>
      </w:hyperlink>
    </w:p>
    <w:p>
      <w:pPr>
        <w:pStyle w:val="TOC2"/>
        <w:tabs>
          <w:tab w:val="right" w:leader="dot" w:pos="8306"/>
        </w:tabs>
      </w:pPr>
      <w:hyperlink w:anchor="_Toc7243" w:history="1">
        <w:r>
          <w:rPr>
            <w:rFonts w:ascii="仿宋" w:eastAsia="仿宋" w:hAnsi="仿宋" w:cs="仿宋" w:hint="eastAsia"/>
            <w:lang w:eastAsia="zh-CN"/>
          </w:rPr>
          <w:t>(二)、褐煤项目建设必要性分析</w:t>
        </w:r>
        <w:r>
          <w:tab/>
        </w:r>
        <w:r>
          <w:fldChar w:fldCharType="begin"/>
        </w:r>
        <w:r>
          <w:instrText xml:space="preserve"> PAGEREF _Toc7243 \h </w:instrText>
        </w:r>
        <w:r>
          <w:fldChar w:fldCharType="separate"/>
        </w:r>
        <w:r>
          <w:t>13</w:t>
        </w:r>
        <w:r>
          <w:fldChar w:fldCharType="end"/>
        </w:r>
      </w:hyperlink>
    </w:p>
    <w:p>
      <w:pPr>
        <w:pStyle w:val="TOC1"/>
        <w:tabs>
          <w:tab w:val="right" w:leader="dot" w:pos="8306"/>
        </w:tabs>
      </w:pPr>
      <w:hyperlink w:anchor="_Toc2548" w:history="1">
        <w:r>
          <w:rPr>
            <w:rFonts w:ascii="仿宋" w:eastAsia="仿宋" w:hAnsi="仿宋" w:cs="仿宋" w:hint="eastAsia"/>
            <w:lang w:eastAsia="zh-CN"/>
          </w:rPr>
          <w:t>五、褐煤项目土建工程</w:t>
        </w:r>
        <w:r>
          <w:tab/>
        </w:r>
        <w:r>
          <w:fldChar w:fldCharType="begin"/>
        </w:r>
        <w:r>
          <w:instrText xml:space="preserve"> PAGEREF _Toc2548 \h </w:instrText>
        </w:r>
        <w:r>
          <w:fldChar w:fldCharType="separate"/>
        </w:r>
        <w:r>
          <w:t>14</w:t>
        </w:r>
        <w:r>
          <w:fldChar w:fldCharType="end"/>
        </w:r>
      </w:hyperlink>
    </w:p>
    <w:p>
      <w:pPr>
        <w:pStyle w:val="TOC2"/>
        <w:tabs>
          <w:tab w:val="right" w:leader="dot" w:pos="8306"/>
        </w:tabs>
      </w:pPr>
      <w:hyperlink w:anchor="_Toc31455" w:history="1">
        <w:r>
          <w:rPr>
            <w:rFonts w:ascii="仿宋" w:eastAsia="仿宋" w:hAnsi="仿宋" w:cs="仿宋" w:hint="eastAsia"/>
            <w:lang w:eastAsia="zh-CN"/>
          </w:rPr>
          <w:t>(一)、建筑工程设计原则</w:t>
        </w:r>
        <w:r>
          <w:tab/>
        </w:r>
        <w:r>
          <w:fldChar w:fldCharType="begin"/>
        </w:r>
        <w:r>
          <w:instrText xml:space="preserve"> PAGEREF _Toc31455 \h </w:instrText>
        </w:r>
        <w:r>
          <w:fldChar w:fldCharType="separate"/>
        </w:r>
        <w:r>
          <w:t>14</w:t>
        </w:r>
        <w:r>
          <w:fldChar w:fldCharType="end"/>
        </w:r>
      </w:hyperlink>
    </w:p>
    <w:p>
      <w:pPr>
        <w:pStyle w:val="TOC2"/>
        <w:tabs>
          <w:tab w:val="right" w:leader="dot" w:pos="8306"/>
        </w:tabs>
      </w:pPr>
      <w:hyperlink w:anchor="_Toc19419" w:history="1">
        <w:r>
          <w:rPr>
            <w:rFonts w:ascii="仿宋" w:eastAsia="仿宋" w:hAnsi="仿宋" w:cs="仿宋" w:hint="eastAsia"/>
            <w:lang w:eastAsia="zh-CN"/>
          </w:rPr>
          <w:t>(二)、土建工程设计年限及安全等级</w:t>
        </w:r>
        <w:r>
          <w:tab/>
        </w:r>
        <w:r>
          <w:fldChar w:fldCharType="begin"/>
        </w:r>
        <w:r>
          <w:instrText xml:space="preserve"> PAGEREF _Toc19419 \h </w:instrText>
        </w:r>
        <w:r>
          <w:fldChar w:fldCharType="separate"/>
        </w:r>
        <w:r>
          <w:t>16</w:t>
        </w:r>
        <w:r>
          <w:fldChar w:fldCharType="end"/>
        </w:r>
      </w:hyperlink>
    </w:p>
    <w:p>
      <w:pPr>
        <w:pStyle w:val="TOC2"/>
        <w:tabs>
          <w:tab w:val="right" w:leader="dot" w:pos="8306"/>
        </w:tabs>
      </w:pPr>
      <w:hyperlink w:anchor="_Toc14681" w:history="1">
        <w:r>
          <w:rPr>
            <w:rFonts w:ascii="仿宋" w:eastAsia="仿宋" w:hAnsi="仿宋" w:cs="仿宋" w:hint="eastAsia"/>
            <w:lang w:eastAsia="zh-CN"/>
          </w:rPr>
          <w:t>(三)、建筑工程设计总体要求</w:t>
        </w:r>
        <w:r>
          <w:tab/>
        </w:r>
        <w:r>
          <w:fldChar w:fldCharType="begin"/>
        </w:r>
        <w:r>
          <w:instrText xml:space="preserve"> PAGEREF _Toc14681 \h </w:instrText>
        </w:r>
        <w:r>
          <w:fldChar w:fldCharType="separate"/>
        </w:r>
        <w:r>
          <w:t>17</w:t>
        </w:r>
        <w:r>
          <w:fldChar w:fldCharType="end"/>
        </w:r>
      </w:hyperlink>
    </w:p>
    <w:p>
      <w:pPr>
        <w:pStyle w:val="TOC2"/>
        <w:tabs>
          <w:tab w:val="right" w:leader="dot" w:pos="8306"/>
        </w:tabs>
      </w:pPr>
      <w:hyperlink w:anchor="_Toc11384" w:history="1">
        <w:r>
          <w:rPr>
            <w:rFonts w:ascii="仿宋" w:eastAsia="仿宋" w:hAnsi="仿宋" w:cs="仿宋" w:hint="eastAsia"/>
            <w:lang w:eastAsia="zh-CN"/>
          </w:rPr>
          <w:t>(四)、土建工程建设指标</w:t>
        </w:r>
        <w:r>
          <w:tab/>
        </w:r>
        <w:r>
          <w:fldChar w:fldCharType="begin"/>
        </w:r>
        <w:r>
          <w:instrText xml:space="preserve"> PAGEREF _Toc11384 \h </w:instrText>
        </w:r>
        <w:r>
          <w:fldChar w:fldCharType="separate"/>
        </w:r>
        <w:r>
          <w:t>17</w:t>
        </w:r>
        <w:r>
          <w:fldChar w:fldCharType="end"/>
        </w:r>
      </w:hyperlink>
    </w:p>
    <w:p>
      <w:pPr>
        <w:pStyle w:val="TOC1"/>
        <w:tabs>
          <w:tab w:val="right" w:leader="dot" w:pos="8306"/>
        </w:tabs>
      </w:pPr>
      <w:hyperlink w:anchor="_Toc18819" w:history="1">
        <w:r>
          <w:rPr>
            <w:rFonts w:ascii="仿宋" w:eastAsia="仿宋" w:hAnsi="仿宋" w:cs="仿宋" w:hint="eastAsia"/>
            <w:lang w:eastAsia="zh-CN"/>
          </w:rPr>
          <w:t>六、褐煤项目绩效评估</w:t>
        </w:r>
        <w:r>
          <w:tab/>
        </w:r>
        <w:r>
          <w:fldChar w:fldCharType="begin"/>
        </w:r>
        <w:r>
          <w:instrText xml:space="preserve"> PAGEREF _Toc18819 \h </w:instrText>
        </w:r>
        <w:r>
          <w:fldChar w:fldCharType="separate"/>
        </w:r>
        <w:r>
          <w:t>18</w:t>
        </w:r>
        <w:r>
          <w:fldChar w:fldCharType="end"/>
        </w:r>
      </w:hyperlink>
    </w:p>
    <w:p>
      <w:pPr>
        <w:pStyle w:val="TOC2"/>
        <w:tabs>
          <w:tab w:val="right" w:leader="dot" w:pos="8306"/>
        </w:tabs>
      </w:pPr>
      <w:hyperlink w:anchor="_Toc21406" w:history="1">
        <w:r>
          <w:rPr>
            <w:rFonts w:ascii="仿宋" w:eastAsia="仿宋" w:hAnsi="仿宋" w:cs="仿宋" w:hint="eastAsia"/>
            <w:lang w:eastAsia="zh-CN"/>
          </w:rPr>
          <w:t>(一)、绩效评估指标</w:t>
        </w:r>
        <w:r>
          <w:tab/>
        </w:r>
        <w:r>
          <w:fldChar w:fldCharType="begin"/>
        </w:r>
        <w:r>
          <w:instrText xml:space="preserve"> PAGEREF _Toc21406 \h </w:instrText>
        </w:r>
        <w:r>
          <w:fldChar w:fldCharType="separate"/>
        </w:r>
        <w:r>
          <w:t>18</w:t>
        </w:r>
        <w:r>
          <w:fldChar w:fldCharType="end"/>
        </w:r>
      </w:hyperlink>
    </w:p>
    <w:p>
      <w:pPr>
        <w:pStyle w:val="TOC2"/>
        <w:tabs>
          <w:tab w:val="right" w:leader="dot" w:pos="8306"/>
        </w:tabs>
      </w:pPr>
      <w:hyperlink w:anchor="_Toc1095" w:history="1">
        <w:r>
          <w:rPr>
            <w:rFonts w:ascii="仿宋" w:eastAsia="仿宋" w:hAnsi="仿宋" w:cs="仿宋" w:hint="eastAsia"/>
            <w:lang w:eastAsia="zh-CN"/>
          </w:rPr>
          <w:t>(二)、绩效评估方法</w:t>
        </w:r>
        <w:r>
          <w:tab/>
        </w:r>
        <w:r>
          <w:fldChar w:fldCharType="begin"/>
        </w:r>
        <w:r>
          <w:instrText xml:space="preserve"> PAGEREF _Toc1095 \h </w:instrText>
        </w:r>
        <w:r>
          <w:fldChar w:fldCharType="separate"/>
        </w:r>
        <w:r>
          <w:t>19</w:t>
        </w:r>
        <w:r>
          <w:fldChar w:fldCharType="end"/>
        </w:r>
      </w:hyperlink>
    </w:p>
    <w:p>
      <w:pPr>
        <w:pStyle w:val="TOC2"/>
        <w:tabs>
          <w:tab w:val="right" w:leader="dot" w:pos="8306"/>
        </w:tabs>
      </w:pPr>
      <w:hyperlink w:anchor="_Toc27983" w:history="1">
        <w:r>
          <w:rPr>
            <w:rFonts w:ascii="仿宋" w:eastAsia="仿宋" w:hAnsi="仿宋" w:cs="仿宋" w:hint="eastAsia"/>
            <w:lang w:eastAsia="zh-CN"/>
          </w:rPr>
          <w:t>(三)、绩效评估周期</w:t>
        </w:r>
        <w:r>
          <w:tab/>
        </w:r>
        <w:r>
          <w:fldChar w:fldCharType="begin"/>
        </w:r>
        <w:r>
          <w:instrText xml:space="preserve"> PAGEREF _Toc27983 \h </w:instrText>
        </w:r>
        <w:r>
          <w:fldChar w:fldCharType="separate"/>
        </w:r>
        <w:r>
          <w:t>20</w:t>
        </w:r>
        <w:r>
          <w:fldChar w:fldCharType="end"/>
        </w:r>
      </w:hyperlink>
    </w:p>
    <w:p>
      <w:pPr>
        <w:pStyle w:val="TOC1"/>
        <w:tabs>
          <w:tab w:val="right" w:leader="dot" w:pos="8306"/>
        </w:tabs>
      </w:pPr>
      <w:hyperlink w:anchor="_Toc18779" w:history="1">
        <w:r>
          <w:rPr>
            <w:rFonts w:ascii="仿宋" w:eastAsia="仿宋" w:hAnsi="仿宋" w:cs="仿宋" w:hint="eastAsia"/>
            <w:lang w:eastAsia="zh-CN"/>
          </w:rPr>
          <w:t>七、生产安全保护</w:t>
        </w:r>
        <w:r>
          <w:tab/>
        </w:r>
        <w:r>
          <w:fldChar w:fldCharType="begin"/>
        </w:r>
        <w:r>
          <w:instrText xml:space="preserve"> PAGEREF _Toc18779 \h </w:instrText>
        </w:r>
        <w:r>
          <w:fldChar w:fldCharType="separate"/>
        </w:r>
        <w:r>
          <w:t>21</w:t>
        </w:r>
        <w:r>
          <w:fldChar w:fldCharType="end"/>
        </w:r>
      </w:hyperlink>
    </w:p>
    <w:p>
      <w:pPr>
        <w:pStyle w:val="TOC2"/>
        <w:tabs>
          <w:tab w:val="right" w:leader="dot" w:pos="8306"/>
        </w:tabs>
      </w:pPr>
      <w:hyperlink w:anchor="_Toc5951" w:history="1">
        <w:r>
          <w:rPr>
            <w:rFonts w:ascii="仿宋" w:eastAsia="仿宋" w:hAnsi="仿宋" w:cs="仿宋" w:hint="eastAsia"/>
            <w:lang w:eastAsia="zh-CN"/>
          </w:rPr>
          <w:t>(一)、消防安全</w:t>
        </w:r>
        <w:r>
          <w:tab/>
        </w:r>
        <w:r>
          <w:fldChar w:fldCharType="begin"/>
        </w:r>
        <w:r>
          <w:instrText xml:space="preserve"> PAGEREF _Toc5951 \h </w:instrText>
        </w:r>
        <w:r>
          <w:fldChar w:fldCharType="separate"/>
        </w:r>
        <w:r>
          <w:t>21</w:t>
        </w:r>
        <w:r>
          <w:fldChar w:fldCharType="end"/>
        </w:r>
      </w:hyperlink>
    </w:p>
    <w:p>
      <w:pPr>
        <w:pStyle w:val="TOC2"/>
        <w:tabs>
          <w:tab w:val="right" w:leader="dot" w:pos="8306"/>
        </w:tabs>
      </w:pPr>
      <w:hyperlink w:anchor="_Toc20783" w:history="1">
        <w:r>
          <w:rPr>
            <w:rFonts w:ascii="仿宋" w:eastAsia="仿宋" w:hAnsi="仿宋" w:cs="仿宋" w:hint="eastAsia"/>
            <w:lang w:eastAsia="zh-CN"/>
          </w:rPr>
          <w:t>(二)、防火防爆总图布置措施</w:t>
        </w:r>
        <w:r>
          <w:tab/>
        </w:r>
        <w:r>
          <w:fldChar w:fldCharType="begin"/>
        </w:r>
        <w:r>
          <w:instrText xml:space="preserve"> PAGEREF _Toc20783 \h </w:instrText>
        </w:r>
        <w:r>
          <w:fldChar w:fldCharType="separate"/>
        </w:r>
        <w:r>
          <w:t>22</w:t>
        </w:r>
        <w:r>
          <w:fldChar w:fldCharType="end"/>
        </w:r>
      </w:hyperlink>
    </w:p>
    <w:p>
      <w:pPr>
        <w:pStyle w:val="TOC2"/>
        <w:tabs>
          <w:tab w:val="right" w:leader="dot" w:pos="8306"/>
        </w:tabs>
      </w:pPr>
      <w:hyperlink w:anchor="_Toc7034" w:history="1">
        <w:r>
          <w:rPr>
            <w:rFonts w:ascii="仿宋" w:eastAsia="仿宋" w:hAnsi="仿宋" w:cs="仿宋" w:hint="eastAsia"/>
            <w:lang w:eastAsia="zh-CN"/>
          </w:rPr>
          <w:t>(三)、自然灾害防范措施</w:t>
        </w:r>
        <w:r>
          <w:tab/>
        </w:r>
        <w:r>
          <w:fldChar w:fldCharType="begin"/>
        </w:r>
        <w:r>
          <w:instrText xml:space="preserve"> PAGEREF _Toc7034 \h </w:instrText>
        </w:r>
        <w:r>
          <w:fldChar w:fldCharType="separate"/>
        </w:r>
        <w:r>
          <w:t>23</w:t>
        </w:r>
        <w:r>
          <w:fldChar w:fldCharType="end"/>
        </w:r>
      </w:hyperlink>
    </w:p>
    <w:p>
      <w:pPr>
        <w:pStyle w:val="TOC2"/>
        <w:tabs>
          <w:tab w:val="right" w:leader="dot" w:pos="8306"/>
        </w:tabs>
      </w:pPr>
      <w:hyperlink w:anchor="_Toc27509" w:history="1">
        <w:r>
          <w:rPr>
            <w:rFonts w:ascii="仿宋" w:eastAsia="仿宋" w:hAnsi="仿宋" w:cs="仿宋" w:hint="eastAsia"/>
            <w:lang w:eastAsia="zh-CN"/>
          </w:rPr>
          <w:t>(四)、安全色及安全标志使用要求</w:t>
        </w:r>
        <w:r>
          <w:tab/>
        </w:r>
        <w:r>
          <w:fldChar w:fldCharType="begin"/>
        </w:r>
        <w:r>
          <w:instrText xml:space="preserve"> PAGEREF _Toc27509 \h </w:instrText>
        </w:r>
        <w:r>
          <w:fldChar w:fldCharType="separate"/>
        </w:r>
        <w:r>
          <w:t>24</w:t>
        </w:r>
        <w:r>
          <w:fldChar w:fldCharType="end"/>
        </w:r>
      </w:hyperlink>
    </w:p>
    <w:p>
      <w:pPr>
        <w:pStyle w:val="TOC2"/>
        <w:tabs>
          <w:tab w:val="right" w:leader="dot" w:pos="8306"/>
        </w:tabs>
      </w:pPr>
      <w:hyperlink w:anchor="_Toc26976" w:history="1">
        <w:r>
          <w:rPr>
            <w:rFonts w:ascii="仿宋" w:eastAsia="仿宋" w:hAnsi="仿宋" w:cs="仿宋" w:hint="eastAsia"/>
            <w:lang w:eastAsia="zh-CN"/>
          </w:rPr>
          <w:t>(五)、防尘防毒措施</w:t>
        </w:r>
        <w:r>
          <w:tab/>
        </w:r>
        <w:r>
          <w:fldChar w:fldCharType="begin"/>
        </w:r>
        <w:r>
          <w:instrText xml:space="preserve"> PAGEREF _Toc26976 \h </w:instrText>
        </w:r>
        <w:r>
          <w:fldChar w:fldCharType="separate"/>
        </w:r>
        <w:r>
          <w:t>25</w:t>
        </w:r>
        <w:r>
          <w:fldChar w:fldCharType="end"/>
        </w:r>
      </w:hyperlink>
    </w:p>
    <w:p>
      <w:pPr>
        <w:pStyle w:val="TOC2"/>
        <w:tabs>
          <w:tab w:val="right" w:leader="dot" w:pos="8306"/>
        </w:tabs>
      </w:pPr>
      <w:hyperlink w:anchor="_Toc30393" w:history="1">
        <w:r>
          <w:rPr>
            <w:rFonts w:ascii="仿宋" w:eastAsia="仿宋" w:hAnsi="仿宋" w:cs="仿宋" w:hint="eastAsia"/>
            <w:lang w:eastAsia="zh-CN"/>
          </w:rPr>
          <w:t>(六)、防静电、触电防护及防雷措施</w:t>
        </w:r>
        <w:r>
          <w:tab/>
        </w:r>
        <w:r>
          <w:fldChar w:fldCharType="begin"/>
        </w:r>
        <w:r>
          <w:instrText xml:space="preserve"> PAGEREF _Toc30393 \h </w:instrText>
        </w:r>
        <w:r>
          <w:fldChar w:fldCharType="separate"/>
        </w:r>
        <w:r>
          <w:t>26</w:t>
        </w:r>
        <w:r>
          <w:fldChar w:fldCharType="end"/>
        </w:r>
      </w:hyperlink>
    </w:p>
    <w:p>
      <w:pPr>
        <w:pStyle w:val="TOC2"/>
        <w:tabs>
          <w:tab w:val="right" w:leader="dot" w:pos="8306"/>
        </w:tabs>
      </w:pPr>
      <w:hyperlink w:anchor="_Toc1870" w:history="1">
        <w:r>
          <w:rPr>
            <w:rFonts w:ascii="仿宋" w:eastAsia="仿宋" w:hAnsi="仿宋" w:cs="仿宋" w:hint="eastAsia"/>
            <w:lang w:eastAsia="zh-CN"/>
          </w:rPr>
          <w:t>(七)、机械设备安全保障措施</w:t>
        </w:r>
        <w:r>
          <w:tab/>
        </w:r>
        <w:r>
          <w:fldChar w:fldCharType="begin"/>
        </w:r>
        <w:r>
          <w:instrText xml:space="preserve"> PAGEREF _Toc1870 \h </w:instrText>
        </w:r>
        <w:r>
          <w:fldChar w:fldCharType="separate"/>
        </w:r>
        <w:r>
          <w:t>27</w:t>
        </w:r>
        <w:r>
          <w:fldChar w:fldCharType="end"/>
        </w:r>
      </w:hyperlink>
    </w:p>
    <w:p>
      <w:pPr>
        <w:pStyle w:val="TOC1"/>
        <w:tabs>
          <w:tab w:val="right" w:leader="dot" w:pos="8306"/>
        </w:tabs>
      </w:pPr>
      <w:hyperlink w:anchor="_Toc481" w:history="1">
        <w:r>
          <w:rPr>
            <w:rFonts w:ascii="仿宋" w:eastAsia="仿宋" w:hAnsi="仿宋" w:cs="仿宋" w:hint="eastAsia"/>
            <w:lang w:eastAsia="zh-CN"/>
          </w:rPr>
          <w:t>八、褐煤项目人力资源管理</w:t>
        </w:r>
        <w:r>
          <w:tab/>
        </w:r>
        <w:r>
          <w:fldChar w:fldCharType="begin"/>
        </w:r>
        <w:r>
          <w:instrText xml:space="preserve"> PAGEREF _Toc481 \h </w:instrText>
        </w:r>
        <w:r>
          <w:fldChar w:fldCharType="separate"/>
        </w:r>
        <w:r>
          <w:t>28</w:t>
        </w:r>
        <w:r>
          <w:fldChar w:fldCharType="end"/>
        </w:r>
      </w:hyperlink>
    </w:p>
    <w:p>
      <w:pPr>
        <w:pStyle w:val="TOC2"/>
        <w:tabs>
          <w:tab w:val="right" w:leader="dot" w:pos="8306"/>
        </w:tabs>
      </w:pPr>
      <w:hyperlink w:anchor="_Toc19108" w:history="1">
        <w:r>
          <w:rPr>
            <w:rFonts w:ascii="仿宋" w:eastAsia="仿宋" w:hAnsi="仿宋" w:cs="仿宋" w:hint="eastAsia"/>
            <w:lang w:eastAsia="zh-CN"/>
          </w:rPr>
          <w:t>(一)、建立健全的预算管理制度</w:t>
        </w:r>
        <w:r>
          <w:tab/>
        </w:r>
        <w:r>
          <w:fldChar w:fldCharType="begin"/>
        </w:r>
        <w:r>
          <w:instrText xml:space="preserve"> PAGEREF _Toc19108 \h </w:instrText>
        </w:r>
        <w:r>
          <w:fldChar w:fldCharType="separate"/>
        </w:r>
        <w:r>
          <w:t>28</w:t>
        </w:r>
        <w:r>
          <w:fldChar w:fldCharType="end"/>
        </w:r>
      </w:hyperlink>
    </w:p>
    <w:p>
      <w:pPr>
        <w:pStyle w:val="TOC2"/>
        <w:tabs>
          <w:tab w:val="right" w:leader="dot" w:pos="8306"/>
        </w:tabs>
      </w:pPr>
      <w:hyperlink w:anchor="_Toc20113" w:history="1">
        <w:r>
          <w:rPr>
            <w:rFonts w:ascii="仿宋" w:eastAsia="仿宋" w:hAnsi="仿宋" w:cs="仿宋" w:hint="eastAsia"/>
            <w:lang w:eastAsia="zh-CN"/>
          </w:rPr>
          <w:t>(二)、加强资金流动监控</w:t>
        </w:r>
        <w:r>
          <w:tab/>
        </w:r>
        <w:r>
          <w:fldChar w:fldCharType="begin"/>
        </w:r>
        <w:r>
          <w:instrText xml:space="preserve"> PAGEREF _Toc20113 \h </w:instrText>
        </w:r>
        <w:r>
          <w:fldChar w:fldCharType="separate"/>
        </w:r>
        <w:r>
          <w:t>30</w:t>
        </w:r>
        <w:r>
          <w:fldChar w:fldCharType="end"/>
        </w:r>
      </w:hyperlink>
    </w:p>
    <w:p>
      <w:pPr>
        <w:pStyle w:val="TOC2"/>
        <w:tabs>
          <w:tab w:val="right" w:leader="dot" w:pos="8306"/>
        </w:tabs>
      </w:pPr>
      <w:hyperlink w:anchor="_Toc20761" w:history="1">
        <w:r>
          <w:rPr>
            <w:rFonts w:ascii="仿宋" w:eastAsia="仿宋" w:hAnsi="仿宋" w:cs="仿宋" w:hint="eastAsia"/>
            <w:lang w:eastAsia="zh-CN"/>
          </w:rPr>
          <w:t>(三)、制定完善的风险控制机制</w:t>
        </w:r>
        <w:r>
          <w:tab/>
        </w:r>
        <w:r>
          <w:fldChar w:fldCharType="begin"/>
        </w:r>
        <w:r>
          <w:instrText xml:space="preserve"> PAGEREF _Toc20761 \h </w:instrText>
        </w:r>
        <w:r>
          <w:fldChar w:fldCharType="separate"/>
        </w:r>
        <w:r>
          <w:t>31</w:t>
        </w:r>
        <w:r>
          <w:fldChar w:fldCharType="end"/>
        </w:r>
      </w:hyperlink>
    </w:p>
    <w:p>
      <w:pPr>
        <w:pStyle w:val="TOC2"/>
        <w:tabs>
          <w:tab w:val="right" w:leader="dot" w:pos="8306"/>
        </w:tabs>
      </w:pPr>
      <w:hyperlink w:anchor="_Toc25540" w:history="1">
        <w:r>
          <w:rPr>
            <w:rFonts w:ascii="仿宋" w:eastAsia="仿宋" w:hAnsi="仿宋" w:cs="仿宋" w:hint="eastAsia"/>
            <w:lang w:eastAsia="zh-CN"/>
          </w:rPr>
          <w:t>(四)、优化成本管理</w:t>
        </w:r>
        <w:r>
          <w:tab/>
        </w:r>
        <w:r>
          <w:fldChar w:fldCharType="begin"/>
        </w:r>
        <w:r>
          <w:instrText xml:space="preserve"> PAGEREF _Toc25540 \h </w:instrText>
        </w:r>
        <w:r>
          <w:fldChar w:fldCharType="separate"/>
        </w:r>
        <w:r>
          <w:t>32</w:t>
        </w:r>
        <w:r>
          <w:fldChar w:fldCharType="end"/>
        </w:r>
      </w:hyperlink>
    </w:p>
    <w:p>
      <w:pPr>
        <w:pStyle w:val="TOC1"/>
        <w:tabs>
          <w:tab w:val="right" w:leader="dot" w:pos="8306"/>
        </w:tabs>
      </w:pPr>
      <w:hyperlink w:anchor="_Toc19823" w:history="1">
        <w:r>
          <w:rPr>
            <w:rFonts w:ascii="仿宋" w:eastAsia="仿宋" w:hAnsi="仿宋" w:cs="仿宋" w:hint="eastAsia"/>
            <w:lang w:eastAsia="zh-CN"/>
          </w:rPr>
          <w:t>九、褐煤项目投资规划</w:t>
        </w:r>
        <w:r>
          <w:tab/>
        </w:r>
        <w:r>
          <w:fldChar w:fldCharType="begin"/>
        </w:r>
        <w:r>
          <w:instrText xml:space="preserve"> PAGEREF _Toc19823 \h </w:instrText>
        </w:r>
        <w:r>
          <w:fldChar w:fldCharType="separate"/>
        </w:r>
        <w:r>
          <w:t>34</w:t>
        </w:r>
        <w:r>
          <w:fldChar w:fldCharType="end"/>
        </w:r>
      </w:hyperlink>
    </w:p>
    <w:p>
      <w:pPr>
        <w:pStyle w:val="TOC2"/>
        <w:tabs>
          <w:tab w:val="right" w:leader="dot" w:pos="8306"/>
        </w:tabs>
      </w:pPr>
      <w:hyperlink w:anchor="_Toc6681" w:history="1">
        <w:r>
          <w:rPr>
            <w:rFonts w:ascii="仿宋" w:eastAsia="仿宋" w:hAnsi="仿宋" w:cs="仿宋" w:hint="eastAsia"/>
            <w:lang w:eastAsia="zh-CN"/>
          </w:rPr>
          <w:t>(一)、褐煤项目总投资估算</w:t>
        </w:r>
        <w:r>
          <w:tab/>
        </w:r>
        <w:r>
          <w:fldChar w:fldCharType="begin"/>
        </w:r>
        <w:r>
          <w:instrText xml:space="preserve"> PAGEREF _Toc6681 \h </w:instrText>
        </w:r>
        <w:r>
          <w:fldChar w:fldCharType="separate"/>
        </w:r>
        <w:r>
          <w:t>34</w:t>
        </w:r>
        <w:r>
          <w:fldChar w:fldCharType="end"/>
        </w:r>
      </w:hyperlink>
    </w:p>
    <w:p>
      <w:pPr>
        <w:pStyle w:val="TOC2"/>
        <w:tabs>
          <w:tab w:val="right" w:leader="dot" w:pos="8306"/>
        </w:tabs>
      </w:pPr>
      <w:hyperlink w:anchor="_Toc2824" w:history="1">
        <w:r>
          <w:rPr>
            <w:rFonts w:ascii="仿宋" w:eastAsia="仿宋" w:hAnsi="仿宋" w:cs="仿宋" w:hint="eastAsia"/>
            <w:lang w:eastAsia="zh-CN"/>
          </w:rPr>
          <w:t>(二)、资金筹措</w:t>
        </w:r>
        <w:r>
          <w:tab/>
        </w:r>
        <w:r>
          <w:fldChar w:fldCharType="begin"/>
        </w:r>
        <w:r>
          <w:instrText xml:space="preserve"> PAGEREF _Toc2824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6" w:history="1">
        <w:r>
          <w:rPr>
            <w:rFonts w:ascii="仿宋" w:eastAsia="仿宋" w:hAnsi="仿宋" w:cs="仿宋" w:hint="eastAsia"/>
            <w:lang w:eastAsia="zh-CN"/>
          </w:rPr>
          <w:t>十、褐煤项目创新与研发</w:t>
        </w:r>
        <w:r>
          <w:tab/>
        </w:r>
        <w:r>
          <w:fldChar w:fldCharType="begin"/>
        </w:r>
        <w:r>
          <w:instrText xml:space="preserve"> PAGEREF _Toc6056 \h </w:instrText>
        </w:r>
        <w:r>
          <w:fldChar w:fldCharType="separate"/>
        </w:r>
        <w:r>
          <w:t>36</w:t>
        </w:r>
        <w:r>
          <w:fldChar w:fldCharType="end"/>
        </w:r>
      </w:hyperlink>
    </w:p>
    <w:p>
      <w:pPr>
        <w:pStyle w:val="TOC2"/>
        <w:tabs>
          <w:tab w:val="right" w:leader="dot" w:pos="8306"/>
        </w:tabs>
      </w:pPr>
      <w:hyperlink w:anchor="_Toc26350" w:history="1">
        <w:r>
          <w:rPr>
            <w:rFonts w:ascii="仿宋" w:eastAsia="仿宋" w:hAnsi="仿宋" w:cs="仿宋" w:hint="eastAsia"/>
            <w:lang w:eastAsia="zh-CN"/>
          </w:rPr>
          <w:t>(一)、创新策略与方向</w:t>
        </w:r>
        <w:r>
          <w:tab/>
        </w:r>
        <w:r>
          <w:fldChar w:fldCharType="begin"/>
        </w:r>
        <w:r>
          <w:instrText xml:space="preserve"> PAGEREF _Toc26350 \h </w:instrText>
        </w:r>
        <w:r>
          <w:fldChar w:fldCharType="separate"/>
        </w:r>
        <w:r>
          <w:t>36</w:t>
        </w:r>
        <w:r>
          <w:fldChar w:fldCharType="end"/>
        </w:r>
      </w:hyperlink>
    </w:p>
    <w:p>
      <w:pPr>
        <w:pStyle w:val="TOC2"/>
        <w:tabs>
          <w:tab w:val="right" w:leader="dot" w:pos="8306"/>
        </w:tabs>
      </w:pPr>
      <w:hyperlink w:anchor="_Toc8027" w:history="1">
        <w:r>
          <w:rPr>
            <w:rFonts w:ascii="仿宋" w:eastAsia="仿宋" w:hAnsi="仿宋" w:cs="仿宋" w:hint="eastAsia"/>
            <w:lang w:eastAsia="zh-CN"/>
          </w:rPr>
          <w:t>(二)、研发规划与投入</w:t>
        </w:r>
        <w:r>
          <w:tab/>
        </w:r>
        <w:r>
          <w:fldChar w:fldCharType="begin"/>
        </w:r>
        <w:r>
          <w:instrText xml:space="preserve"> PAGEREF _Toc8027 \h </w:instrText>
        </w:r>
        <w:r>
          <w:fldChar w:fldCharType="separate"/>
        </w:r>
        <w:r>
          <w:t>37</w:t>
        </w:r>
        <w:r>
          <w:fldChar w:fldCharType="end"/>
        </w:r>
      </w:hyperlink>
    </w:p>
    <w:p>
      <w:pPr>
        <w:pStyle w:val="TOC1"/>
        <w:tabs>
          <w:tab w:val="right" w:leader="dot" w:pos="8306"/>
        </w:tabs>
      </w:pPr>
      <w:hyperlink w:anchor="_Toc12872" w:history="1">
        <w:r>
          <w:rPr>
            <w:rFonts w:ascii="仿宋" w:eastAsia="仿宋" w:hAnsi="仿宋" w:cs="仿宋" w:hint="eastAsia"/>
            <w:lang w:eastAsia="zh-CN"/>
          </w:rPr>
          <w:t>十一、褐煤项目风险管理</w:t>
        </w:r>
        <w:r>
          <w:tab/>
        </w:r>
        <w:r>
          <w:fldChar w:fldCharType="begin"/>
        </w:r>
        <w:r>
          <w:instrText xml:space="preserve"> PAGEREF _Toc12872 \h </w:instrText>
        </w:r>
        <w:r>
          <w:fldChar w:fldCharType="separate"/>
        </w:r>
        <w:r>
          <w:t>39</w:t>
        </w:r>
        <w:r>
          <w:fldChar w:fldCharType="end"/>
        </w:r>
      </w:hyperlink>
    </w:p>
    <w:p>
      <w:pPr>
        <w:pStyle w:val="TOC2"/>
        <w:tabs>
          <w:tab w:val="right" w:leader="dot" w:pos="8306"/>
        </w:tabs>
      </w:pPr>
      <w:hyperlink w:anchor="_Toc30742" w:history="1">
        <w:r>
          <w:rPr>
            <w:rFonts w:ascii="仿宋" w:eastAsia="仿宋" w:hAnsi="仿宋" w:cs="仿宋" w:hint="eastAsia"/>
            <w:lang w:eastAsia="zh-CN"/>
          </w:rPr>
          <w:t>(一)、风险识别与评估</w:t>
        </w:r>
        <w:r>
          <w:tab/>
        </w:r>
        <w:r>
          <w:fldChar w:fldCharType="begin"/>
        </w:r>
        <w:r>
          <w:instrText xml:space="preserve"> PAGEREF _Toc30742 \h </w:instrText>
        </w:r>
        <w:r>
          <w:fldChar w:fldCharType="separate"/>
        </w:r>
        <w:r>
          <w:t>39</w:t>
        </w:r>
        <w:r>
          <w:fldChar w:fldCharType="end"/>
        </w:r>
      </w:hyperlink>
    </w:p>
    <w:p>
      <w:pPr>
        <w:pStyle w:val="TOC2"/>
        <w:tabs>
          <w:tab w:val="right" w:leader="dot" w:pos="8306"/>
        </w:tabs>
      </w:pPr>
      <w:hyperlink w:anchor="_Toc20824" w:history="1">
        <w:r>
          <w:rPr>
            <w:rFonts w:ascii="仿宋" w:eastAsia="仿宋" w:hAnsi="仿宋" w:cs="仿宋" w:hint="eastAsia"/>
            <w:lang w:eastAsia="zh-CN"/>
          </w:rPr>
          <w:t>(二)、风险应对策略</w:t>
        </w:r>
        <w:r>
          <w:tab/>
        </w:r>
        <w:r>
          <w:fldChar w:fldCharType="begin"/>
        </w:r>
        <w:r>
          <w:instrText xml:space="preserve"> PAGEREF _Toc20824 \h </w:instrText>
        </w:r>
        <w:r>
          <w:fldChar w:fldCharType="separate"/>
        </w:r>
        <w:r>
          <w:t>40</w:t>
        </w:r>
        <w:r>
          <w:fldChar w:fldCharType="end"/>
        </w:r>
      </w:hyperlink>
    </w:p>
    <w:p>
      <w:pPr>
        <w:pStyle w:val="TOC2"/>
        <w:tabs>
          <w:tab w:val="right" w:leader="dot" w:pos="8306"/>
        </w:tabs>
      </w:pPr>
      <w:hyperlink w:anchor="_Toc4673" w:history="1">
        <w:r>
          <w:rPr>
            <w:rFonts w:ascii="仿宋" w:eastAsia="仿宋" w:hAnsi="仿宋" w:cs="仿宋" w:hint="eastAsia"/>
            <w:lang w:eastAsia="zh-CN"/>
          </w:rPr>
          <w:t>(三)、风险监控与控制</w:t>
        </w:r>
        <w:r>
          <w:tab/>
        </w:r>
        <w:r>
          <w:fldChar w:fldCharType="begin"/>
        </w:r>
        <w:r>
          <w:instrText xml:space="preserve"> PAGEREF _Toc4673 \h </w:instrText>
        </w:r>
        <w:r>
          <w:fldChar w:fldCharType="separate"/>
        </w:r>
        <w:r>
          <w:t>42</w:t>
        </w:r>
        <w:r>
          <w:fldChar w:fldCharType="end"/>
        </w:r>
      </w:hyperlink>
    </w:p>
    <w:p>
      <w:pPr>
        <w:pStyle w:val="TOC1"/>
        <w:tabs>
          <w:tab w:val="right" w:leader="dot" w:pos="8306"/>
        </w:tabs>
      </w:pPr>
      <w:hyperlink w:anchor="_Toc17260" w:history="1">
        <w:r>
          <w:rPr>
            <w:rFonts w:ascii="仿宋" w:eastAsia="仿宋" w:hAnsi="仿宋" w:cs="仿宋" w:hint="eastAsia"/>
            <w:lang w:eastAsia="zh-CN"/>
          </w:rPr>
          <w:t>十二、褐煤项目社会影响</w:t>
        </w:r>
        <w:r>
          <w:tab/>
        </w:r>
        <w:r>
          <w:fldChar w:fldCharType="begin"/>
        </w:r>
        <w:r>
          <w:instrText xml:space="preserve"> PAGEREF _Toc17260 \h </w:instrText>
        </w:r>
        <w:r>
          <w:fldChar w:fldCharType="separate"/>
        </w:r>
        <w:r>
          <w:t>43</w:t>
        </w:r>
        <w:r>
          <w:fldChar w:fldCharType="end"/>
        </w:r>
      </w:hyperlink>
    </w:p>
    <w:p>
      <w:pPr>
        <w:pStyle w:val="TOC2"/>
        <w:tabs>
          <w:tab w:val="right" w:leader="dot" w:pos="8306"/>
        </w:tabs>
      </w:pPr>
      <w:hyperlink w:anchor="_Toc1639" w:history="1">
        <w:r>
          <w:rPr>
            <w:rFonts w:ascii="仿宋" w:eastAsia="仿宋" w:hAnsi="仿宋" w:cs="仿宋" w:hint="eastAsia"/>
            <w:lang w:eastAsia="zh-CN"/>
          </w:rPr>
          <w:t>(一)、社会责任与义务</w:t>
        </w:r>
        <w:r>
          <w:tab/>
        </w:r>
        <w:r>
          <w:fldChar w:fldCharType="begin"/>
        </w:r>
        <w:r>
          <w:instrText xml:space="preserve"> PAGEREF _Toc1639 \h </w:instrText>
        </w:r>
        <w:r>
          <w:fldChar w:fldCharType="separate"/>
        </w:r>
        <w:r>
          <w:t>43</w:t>
        </w:r>
        <w:r>
          <w:fldChar w:fldCharType="end"/>
        </w:r>
      </w:hyperlink>
    </w:p>
    <w:p>
      <w:pPr>
        <w:pStyle w:val="TOC2"/>
        <w:tabs>
          <w:tab w:val="right" w:leader="dot" w:pos="8306"/>
        </w:tabs>
      </w:pPr>
      <w:hyperlink w:anchor="_Toc25459" w:history="1">
        <w:r>
          <w:rPr>
            <w:rFonts w:ascii="仿宋" w:eastAsia="仿宋" w:hAnsi="仿宋" w:cs="仿宋" w:hint="eastAsia"/>
            <w:lang w:eastAsia="zh-CN"/>
          </w:rPr>
          <w:t>(二)、社会参与与沟通</w:t>
        </w:r>
        <w:r>
          <w:tab/>
        </w:r>
        <w:r>
          <w:fldChar w:fldCharType="begin"/>
        </w:r>
        <w:r>
          <w:instrText xml:space="preserve"> PAGEREF _Toc25459 \h </w:instrText>
        </w:r>
        <w:r>
          <w:fldChar w:fldCharType="separate"/>
        </w:r>
        <w:r>
          <w:t>43</w:t>
        </w:r>
        <w:r>
          <w:fldChar w:fldCharType="end"/>
        </w:r>
      </w:hyperlink>
    </w:p>
    <w:p>
      <w:pPr>
        <w:pStyle w:val="TOC1"/>
        <w:tabs>
          <w:tab w:val="right" w:leader="dot" w:pos="8306"/>
        </w:tabs>
      </w:pPr>
      <w:hyperlink w:anchor="_Toc7688" w:history="1">
        <w:r>
          <w:rPr>
            <w:rFonts w:ascii="仿宋" w:eastAsia="仿宋" w:hAnsi="仿宋" w:cs="仿宋" w:hint="eastAsia"/>
            <w:lang w:eastAsia="zh-CN"/>
          </w:rPr>
          <w:t>十三、褐煤项目变更管理</w:t>
        </w:r>
        <w:r>
          <w:tab/>
        </w:r>
        <w:r>
          <w:fldChar w:fldCharType="begin"/>
        </w:r>
        <w:r>
          <w:instrText xml:space="preserve"> PAGEREF _Toc7688 \h </w:instrText>
        </w:r>
        <w:r>
          <w:fldChar w:fldCharType="separate"/>
        </w:r>
        <w:r>
          <w:t>44</w:t>
        </w:r>
        <w:r>
          <w:fldChar w:fldCharType="end"/>
        </w:r>
      </w:hyperlink>
    </w:p>
    <w:p>
      <w:pPr>
        <w:pStyle w:val="TOC2"/>
        <w:tabs>
          <w:tab w:val="right" w:leader="dot" w:pos="8306"/>
        </w:tabs>
      </w:pPr>
      <w:hyperlink w:anchor="_Toc28175" w:history="1">
        <w:r>
          <w:rPr>
            <w:rFonts w:ascii="仿宋" w:eastAsia="仿宋" w:hAnsi="仿宋" w:cs="仿宋" w:hint="eastAsia"/>
            <w:lang w:eastAsia="zh-CN"/>
          </w:rPr>
          <w:t>(一)、变更申请与评估</w:t>
        </w:r>
        <w:r>
          <w:tab/>
        </w:r>
        <w:r>
          <w:fldChar w:fldCharType="begin"/>
        </w:r>
        <w:r>
          <w:instrText xml:space="preserve"> PAGEREF _Toc28175 \h </w:instrText>
        </w:r>
        <w:r>
          <w:fldChar w:fldCharType="separate"/>
        </w:r>
        <w:r>
          <w:t>44</w:t>
        </w:r>
        <w:r>
          <w:fldChar w:fldCharType="end"/>
        </w:r>
      </w:hyperlink>
    </w:p>
    <w:p>
      <w:pPr>
        <w:pStyle w:val="TOC2"/>
        <w:tabs>
          <w:tab w:val="right" w:leader="dot" w:pos="8306"/>
        </w:tabs>
      </w:pPr>
      <w:hyperlink w:anchor="_Toc24535" w:history="1">
        <w:r>
          <w:rPr>
            <w:rFonts w:ascii="仿宋" w:eastAsia="仿宋" w:hAnsi="仿宋" w:cs="仿宋" w:hint="eastAsia"/>
            <w:lang w:eastAsia="zh-CN"/>
          </w:rPr>
          <w:t>(二)、变更实施与控制</w:t>
        </w:r>
        <w:r>
          <w:tab/>
        </w:r>
        <w:r>
          <w:fldChar w:fldCharType="begin"/>
        </w:r>
        <w:r>
          <w:instrText xml:space="preserve"> PAGEREF _Toc24535 \h </w:instrText>
        </w:r>
        <w:r>
          <w:fldChar w:fldCharType="separate"/>
        </w:r>
        <w:r>
          <w:t>45</w:t>
        </w:r>
        <w:r>
          <w:fldChar w:fldCharType="end"/>
        </w:r>
      </w:hyperlink>
    </w:p>
    <w:p>
      <w:pPr>
        <w:pStyle w:val="TOC1"/>
        <w:tabs>
          <w:tab w:val="right" w:leader="dot" w:pos="8306"/>
        </w:tabs>
      </w:pPr>
      <w:hyperlink w:anchor="_Toc345" w:history="1">
        <w:r>
          <w:rPr>
            <w:rFonts w:ascii="仿宋" w:eastAsia="仿宋" w:hAnsi="仿宋" w:cs="仿宋" w:hint="eastAsia"/>
            <w:lang w:eastAsia="zh-CN"/>
          </w:rPr>
          <w:t>十四、利益相关者分析与沟通计划</w:t>
        </w:r>
        <w:r>
          <w:tab/>
        </w:r>
        <w:r>
          <w:fldChar w:fldCharType="begin"/>
        </w:r>
        <w:r>
          <w:instrText xml:space="preserve"> PAGEREF _Toc345 \h </w:instrText>
        </w:r>
        <w:r>
          <w:fldChar w:fldCharType="separate"/>
        </w:r>
        <w:r>
          <w:t>45</w:t>
        </w:r>
        <w:r>
          <w:fldChar w:fldCharType="end"/>
        </w:r>
      </w:hyperlink>
    </w:p>
    <w:p>
      <w:pPr>
        <w:pStyle w:val="TOC2"/>
        <w:tabs>
          <w:tab w:val="right" w:leader="dot" w:pos="8306"/>
        </w:tabs>
      </w:pPr>
      <w:hyperlink w:anchor="_Toc8946" w:history="1">
        <w:r>
          <w:rPr>
            <w:rFonts w:ascii="仿宋" w:eastAsia="仿宋" w:hAnsi="仿宋" w:cs="仿宋" w:hint="eastAsia"/>
            <w:lang w:eastAsia="zh-CN"/>
          </w:rPr>
          <w:t>(一)、利益相关者分析</w:t>
        </w:r>
        <w:r>
          <w:tab/>
        </w:r>
        <w:r>
          <w:fldChar w:fldCharType="begin"/>
        </w:r>
        <w:r>
          <w:instrText xml:space="preserve"> PAGEREF _Toc8946 \h </w:instrText>
        </w:r>
        <w:r>
          <w:fldChar w:fldCharType="separate"/>
        </w:r>
        <w:r>
          <w:t>45</w:t>
        </w:r>
        <w:r>
          <w:fldChar w:fldCharType="end"/>
        </w:r>
      </w:hyperlink>
    </w:p>
    <w:p>
      <w:pPr>
        <w:pStyle w:val="TOC2"/>
        <w:tabs>
          <w:tab w:val="right" w:leader="dot" w:pos="8306"/>
        </w:tabs>
      </w:pPr>
      <w:hyperlink w:anchor="_Toc11194" w:history="1">
        <w:r>
          <w:rPr>
            <w:rFonts w:ascii="仿宋" w:eastAsia="仿宋" w:hAnsi="仿宋" w:cs="仿宋" w:hint="eastAsia"/>
            <w:lang w:eastAsia="zh-CN"/>
          </w:rPr>
          <w:t>(二)、沟通计划</w:t>
        </w:r>
        <w:r>
          <w:tab/>
        </w:r>
        <w:r>
          <w:fldChar w:fldCharType="begin"/>
        </w:r>
        <w:r>
          <w:instrText xml:space="preserve"> PAGEREF _Toc11194 \h </w:instrText>
        </w:r>
        <w:r>
          <w:fldChar w:fldCharType="separate"/>
        </w:r>
        <w:r>
          <w:t>47</w:t>
        </w:r>
        <w:r>
          <w:fldChar w:fldCharType="end"/>
        </w:r>
      </w:hyperlink>
    </w:p>
    <w:p>
      <w:pPr>
        <w:pStyle w:val="TOC1"/>
        <w:tabs>
          <w:tab w:val="right" w:leader="dot" w:pos="8306"/>
        </w:tabs>
      </w:pPr>
      <w:hyperlink w:anchor="_Toc2267" w:history="1">
        <w:r>
          <w:rPr>
            <w:rFonts w:ascii="仿宋" w:eastAsia="仿宋" w:hAnsi="仿宋" w:cs="仿宋" w:hint="eastAsia"/>
            <w:lang w:eastAsia="zh-CN"/>
          </w:rPr>
          <w:t>十五、风险识别与分类</w:t>
        </w:r>
        <w:r>
          <w:tab/>
        </w:r>
        <w:r>
          <w:fldChar w:fldCharType="begin"/>
        </w:r>
        <w:r>
          <w:instrText xml:space="preserve"> PAGEREF _Toc2267 \h </w:instrText>
        </w:r>
        <w:r>
          <w:fldChar w:fldCharType="separate"/>
        </w:r>
        <w:r>
          <w:t>48</w:t>
        </w:r>
        <w:r>
          <w:fldChar w:fldCharType="end"/>
        </w:r>
      </w:hyperlink>
    </w:p>
    <w:p>
      <w:pPr>
        <w:pStyle w:val="TOC2"/>
        <w:tabs>
          <w:tab w:val="right" w:leader="dot" w:pos="8306"/>
        </w:tabs>
      </w:pPr>
      <w:hyperlink w:anchor="_Toc2684" w:history="1">
        <w:r>
          <w:rPr>
            <w:rFonts w:ascii="仿宋" w:eastAsia="仿宋" w:hAnsi="仿宋" w:cs="仿宋" w:hint="eastAsia"/>
            <w:lang w:eastAsia="zh-CN"/>
          </w:rPr>
          <w:t>(一)、风险识别</w:t>
        </w:r>
        <w:r>
          <w:tab/>
        </w:r>
        <w:r>
          <w:fldChar w:fldCharType="begin"/>
        </w:r>
        <w:r>
          <w:instrText xml:space="preserve"> PAGEREF _Toc2684 \h </w:instrText>
        </w:r>
        <w:r>
          <w:fldChar w:fldCharType="separate"/>
        </w:r>
        <w:r>
          <w:t>48</w:t>
        </w:r>
        <w:r>
          <w:fldChar w:fldCharType="end"/>
        </w:r>
      </w:hyperlink>
    </w:p>
    <w:p>
      <w:pPr>
        <w:pStyle w:val="TOC2"/>
        <w:tabs>
          <w:tab w:val="right" w:leader="dot" w:pos="8306"/>
        </w:tabs>
      </w:pPr>
      <w:hyperlink w:anchor="_Toc31803" w:history="1">
        <w:r>
          <w:rPr>
            <w:rFonts w:ascii="仿宋" w:eastAsia="仿宋" w:hAnsi="仿宋" w:cs="仿宋" w:hint="eastAsia"/>
            <w:lang w:eastAsia="zh-CN"/>
          </w:rPr>
          <w:t>(二)、风险分类</w:t>
        </w:r>
        <w:r>
          <w:tab/>
        </w:r>
        <w:r>
          <w:fldChar w:fldCharType="begin"/>
        </w:r>
        <w:r>
          <w:instrText xml:space="preserve"> PAGEREF _Toc31803 \h </w:instrText>
        </w:r>
        <w:r>
          <w:fldChar w:fldCharType="separate"/>
        </w:r>
        <w:r>
          <w:t>49</w:t>
        </w:r>
        <w:r>
          <w:fldChar w:fldCharType="end"/>
        </w:r>
      </w:hyperlink>
    </w:p>
    <w:p>
      <w:pPr>
        <w:pStyle w:val="TOC1"/>
        <w:tabs>
          <w:tab w:val="right" w:leader="dot" w:pos="8306"/>
        </w:tabs>
      </w:pPr>
      <w:hyperlink w:anchor="_Toc15880" w:history="1">
        <w:r>
          <w:rPr>
            <w:rFonts w:ascii="仿宋" w:eastAsia="仿宋" w:hAnsi="仿宋" w:cs="仿宋" w:hint="eastAsia"/>
            <w:lang w:eastAsia="zh-CN"/>
          </w:rPr>
          <w:t>十六、褐煤项目治理与监督</w:t>
        </w:r>
        <w:r>
          <w:tab/>
        </w:r>
        <w:r>
          <w:fldChar w:fldCharType="begin"/>
        </w:r>
        <w:r>
          <w:instrText xml:space="preserve"> PAGEREF _Toc15880 \h </w:instrText>
        </w:r>
        <w:r>
          <w:fldChar w:fldCharType="separate"/>
        </w:r>
        <w:r>
          <w:t>51</w:t>
        </w:r>
        <w:r>
          <w:fldChar w:fldCharType="end"/>
        </w:r>
      </w:hyperlink>
    </w:p>
    <w:p>
      <w:pPr>
        <w:pStyle w:val="TOC2"/>
        <w:tabs>
          <w:tab w:val="right" w:leader="dot" w:pos="8306"/>
        </w:tabs>
      </w:pPr>
      <w:hyperlink w:anchor="_Toc693" w:history="1">
        <w:r>
          <w:rPr>
            <w:rFonts w:ascii="仿宋" w:eastAsia="仿宋" w:hAnsi="仿宋" w:cs="仿宋" w:hint="eastAsia"/>
            <w:lang w:eastAsia="zh-CN"/>
          </w:rPr>
          <w:t>(一)、褐煤项目治理结构</w:t>
        </w:r>
        <w:r>
          <w:tab/>
        </w:r>
        <w:r>
          <w:fldChar w:fldCharType="begin"/>
        </w:r>
        <w:r>
          <w:instrText xml:space="preserve"> PAGEREF _Toc693 \h </w:instrText>
        </w:r>
        <w:r>
          <w:fldChar w:fldCharType="separate"/>
        </w:r>
        <w:r>
          <w:t>51</w:t>
        </w:r>
        <w:r>
          <w:fldChar w:fldCharType="end"/>
        </w:r>
      </w:hyperlink>
    </w:p>
    <w:p>
      <w:pPr>
        <w:pStyle w:val="TOC2"/>
        <w:tabs>
          <w:tab w:val="right" w:leader="dot" w:pos="8306"/>
        </w:tabs>
      </w:pPr>
      <w:hyperlink w:anchor="_Toc26856" w:history="1">
        <w:r>
          <w:rPr>
            <w:rFonts w:ascii="仿宋" w:eastAsia="仿宋" w:hAnsi="仿宋" w:cs="仿宋" w:hint="eastAsia"/>
            <w:lang w:eastAsia="zh-CN"/>
          </w:rPr>
          <w:t>(二)、监督与审计</w:t>
        </w:r>
        <w:r>
          <w:tab/>
        </w:r>
        <w:r>
          <w:fldChar w:fldCharType="begin"/>
        </w:r>
        <w:r>
          <w:instrText xml:space="preserve"> PAGEREF _Toc26856 \h </w:instrText>
        </w:r>
        <w:r>
          <w:fldChar w:fldCharType="separate"/>
        </w:r>
        <w:r>
          <w:t>52</w:t>
        </w:r>
        <w:r>
          <w:fldChar w:fldCharType="end"/>
        </w:r>
      </w:hyperlink>
    </w:p>
    <w:p>
      <w:pPr>
        <w:pStyle w:val="TOC1"/>
        <w:tabs>
          <w:tab w:val="right" w:leader="dot" w:pos="8306"/>
        </w:tabs>
      </w:pPr>
      <w:hyperlink w:anchor="_Toc25167" w:history="1">
        <w:r>
          <w:rPr>
            <w:rFonts w:ascii="仿宋" w:eastAsia="仿宋" w:hAnsi="仿宋" w:cs="仿宋" w:hint="eastAsia"/>
            <w:lang w:eastAsia="zh-CN"/>
          </w:rPr>
          <w:t>十七、褐煤项目实施时间节点</w:t>
        </w:r>
        <w:r>
          <w:tab/>
        </w:r>
        <w:r>
          <w:fldChar w:fldCharType="begin"/>
        </w:r>
        <w:r>
          <w:instrText xml:space="preserve"> PAGEREF _Toc25167 \h </w:instrText>
        </w:r>
        <w:r>
          <w:fldChar w:fldCharType="separate"/>
        </w:r>
        <w:r>
          <w:t>53</w:t>
        </w:r>
        <w:r>
          <w:fldChar w:fldCharType="end"/>
        </w:r>
      </w:hyperlink>
    </w:p>
    <w:p>
      <w:pPr>
        <w:pStyle w:val="TOC2"/>
        <w:tabs>
          <w:tab w:val="right" w:leader="dot" w:pos="8306"/>
        </w:tabs>
      </w:pPr>
      <w:hyperlink w:anchor="_Toc22535" w:history="1">
        <w:r>
          <w:rPr>
            <w:rFonts w:ascii="仿宋" w:eastAsia="仿宋" w:hAnsi="仿宋" w:cs="仿宋" w:hint="eastAsia"/>
            <w:lang w:eastAsia="zh-CN"/>
          </w:rPr>
          <w:t>(一)、褐煤项目启动阶段时间节点</w:t>
        </w:r>
        <w:r>
          <w:tab/>
        </w:r>
        <w:r>
          <w:fldChar w:fldCharType="begin"/>
        </w:r>
        <w:r>
          <w:instrText xml:space="preserve"> PAGEREF _Toc22535 \h </w:instrText>
        </w:r>
        <w:r>
          <w:fldChar w:fldCharType="separate"/>
        </w:r>
        <w:r>
          <w:t>53</w:t>
        </w:r>
        <w:r>
          <w:fldChar w:fldCharType="end"/>
        </w:r>
      </w:hyperlink>
    </w:p>
    <w:p>
      <w:pPr>
        <w:pStyle w:val="TOC2"/>
        <w:tabs>
          <w:tab w:val="right" w:leader="dot" w:pos="8306"/>
        </w:tabs>
      </w:pPr>
      <w:hyperlink w:anchor="_Toc24389" w:history="1">
        <w:r>
          <w:rPr>
            <w:rFonts w:ascii="仿宋" w:eastAsia="仿宋" w:hAnsi="仿宋" w:cs="仿宋" w:hint="eastAsia"/>
            <w:lang w:eastAsia="zh-CN"/>
          </w:rPr>
          <w:t>(二)、褐煤项目执行阶段时间节点</w:t>
        </w:r>
        <w:r>
          <w:tab/>
        </w:r>
        <w:r>
          <w:fldChar w:fldCharType="begin"/>
        </w:r>
        <w:r>
          <w:instrText xml:space="preserve"> PAGEREF _Toc24389 \h </w:instrText>
        </w:r>
        <w:r>
          <w:fldChar w:fldCharType="separate"/>
        </w:r>
        <w:r>
          <w:t>55</w:t>
        </w:r>
        <w:r>
          <w:fldChar w:fldCharType="end"/>
        </w:r>
      </w:hyperlink>
    </w:p>
    <w:p>
      <w:pPr>
        <w:pStyle w:val="TOC2"/>
        <w:tabs>
          <w:tab w:val="right" w:leader="dot" w:pos="8306"/>
        </w:tabs>
      </w:pPr>
      <w:hyperlink w:anchor="_Toc9672" w:history="1">
        <w:r>
          <w:rPr>
            <w:rFonts w:ascii="仿宋" w:eastAsia="仿宋" w:hAnsi="仿宋" w:cs="仿宋" w:hint="eastAsia"/>
            <w:lang w:eastAsia="zh-CN"/>
          </w:rPr>
          <w:t>(三)、褐煤项目完成阶段时间节点</w:t>
        </w:r>
        <w:r>
          <w:tab/>
        </w:r>
        <w:r>
          <w:fldChar w:fldCharType="begin"/>
        </w:r>
        <w:r>
          <w:instrText xml:space="preserve"> PAGEREF _Toc9672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07"/>
      <w:r>
        <w:rPr>
          <w:rFonts w:ascii="仿宋" w:eastAsia="仿宋" w:hAnsi="仿宋" w:cs="仿宋" w:hint="eastAsia"/>
          <w:sz w:val="28"/>
          <w:lang w:eastAsia="zh-CN"/>
        </w:rPr>
        <w:t>一、褐煤项目可持续发展</w:t>
      </w:r>
      <w:bookmarkEnd w:id="2"/>
    </w:p>
    <w:p>
      <w:pPr>
        <w:pStyle w:val="Heading2"/>
        <w:rPr>
          <w:rFonts w:ascii="仿宋" w:eastAsia="仿宋" w:hAnsi="仿宋" w:cs="仿宋" w:hint="eastAsia"/>
          <w:lang w:eastAsia="zh-CN"/>
        </w:rPr>
      </w:pPr>
      <w:bookmarkStart w:id="3" w:name="_Toc160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中，褐煤项目团队着眼于未来，明确了可持续发展的战略方向。制定的具体可持续发展目标包括降低资源使用、采用环保技术、最大化社会效益等。这一步骤不仅有助于褐煤项目在环保和社会责任方面达到最高标准，也为未来提供了明确的指引，确保褐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可持续实践的融入褐煤项目管理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褐煤项目管理周期。从褐煤项目规划开始，褐煤项目团队就考虑了环境和社会的因素。在执行阶段，褐煤项目团队积极推动绿色技术的应用，优化资源利用。此外，关注员工的社会责任，通过培训和沟通活动提高员工对可持续发展的认知，使他们能够在日常工作中践行可持续实践。这些举措不仅为褐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8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扎根于褐煤项目的可持续发展理念，我们深信环保与社会责任是褐煤项目成功的关键支柱。在褐煤项目的每一步，我们都致力于通过创新和实践，履行对环境和社会的坚定责任。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团队通过引入先进的环保技术、建立高效的废物处理系统以及推动能源节约措施，积极履行环保责任。定期的环保监测和评估确保褐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不仅致力于自身可持续发展，还注重对社会的回馈。通过支持社区褐煤项目、参与慈善事业、提供培训机会等方式，褐煤项目积极履行社会责任。与当地社区建立积极互动，关注员工的工作与生活平衡，以及员工的身心健康，是褐煤项目在社会责任层面的关键举措。这样的实践不仅增强了褐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74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2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褐煤项目的主要产品是XXXX，预计年产值为XXX万元。这一产品在市场中占据着重要的地位，其广泛的应用范围使得该褐煤项目的市场前景非常广阔。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褐煤项目的xxx产品作为重要的原材料之一，将在多个领域发挥关键作用。其在建筑、交通、能源等方面的广泛应用将为整个产业链提供强大的支持，形成产业协同效应。褐煤项目的年产值XXX万XXX万XXX万万元不仅反映了其在市场上的巨大潜力，更预示着它对国民经济的积极贡献。这种关联度高、涉及面广的产业关系，使得该褐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7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总征地面积为XXXX平方米，相当于约XX.XX亩，其中净用地面积为XXXX平方米，红线范围内相当于约XX.XX亩。这一用地规模充分考虑了褐煤项目的建设需求，保障了褐煤项目在合适的空间内得以充分发展。褐煤项目规划的总建筑面积为XXXX平方米，其中主体工程建设占XXXX平方米，计容建筑面积达XXXX平方米。预计建筑工程的投资将达到XXXX万元，为褐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计划购置的设备共计XXXX台（套），设备购置费用为XXXX万元。这一设备购置计划充分考虑到褐煤项目的生产需求和技术要求，确保了褐煤项目在生产运营中具备先进的技术装备和高效的生产能力。设备的合理配置将为褐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计划总投资为XXXX万元，预计年实现营业收入为XXXX万元。这一产能规模的设定旨在确保褐煤项目能够在投资与回报之间取得平衡，实现长期可持续的发展。褐煤项目的总投资充分考虑到各个方面的需求，包括用地建设、设备购置等多个环节，以确保褐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17"/>
      <w:r>
        <w:rPr>
          <w:rFonts w:ascii="仿宋" w:eastAsia="仿宋" w:hAnsi="仿宋" w:cs="仿宋" w:hint="eastAsia"/>
          <w:sz w:val="28"/>
          <w:lang w:eastAsia="zh-CN"/>
        </w:rPr>
        <w:t>三、褐煤项目选址可行性分析</w:t>
      </w:r>
      <w:bookmarkEnd w:id="8"/>
    </w:p>
    <w:p>
      <w:pPr>
        <w:pStyle w:val="Heading2"/>
        <w:rPr>
          <w:rFonts w:ascii="仿宋" w:eastAsia="仿宋" w:hAnsi="仿宋" w:cs="仿宋" w:hint="eastAsia"/>
          <w:lang w:eastAsia="zh-CN"/>
        </w:rPr>
      </w:pPr>
      <w:bookmarkStart w:id="9" w:name="_Toc31094"/>
      <w:r>
        <w:rPr>
          <w:rFonts w:ascii="仿宋" w:eastAsia="仿宋" w:hAnsi="仿宋" w:cs="仿宋" w:hint="eastAsia"/>
          <w:lang w:eastAsia="zh-CN"/>
        </w:rPr>
        <w:t>(一)、褐煤项目选址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该褐煤项目选址位于XX省XX市XX区XXX街道</w:t>
      </w:r>
    </w:p>
    <w:p>
      <w:pPr>
        <w:pStyle w:val="Heading2"/>
        <w:ind w:firstLine="560" w:firstLineChars="200"/>
        <w:rPr>
          <w:rFonts w:ascii="仿宋" w:eastAsia="仿宋" w:hAnsi="仿宋" w:cs="仿宋" w:hint="eastAsia"/>
          <w:sz w:val="28"/>
          <w:lang w:eastAsia="zh-CN"/>
        </w:rPr>
      </w:pPr>
      <w:bookmarkStart w:id="10" w:name="_Toc134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褐煤项目的征地面积将根据褐煤项目的实际规模和需求进行精确规划。具体面积XXX平方米，旨在确保褐煤项目不仅能够满足当前的发展需求，还能够预留空间以适应未来的扩展。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净用地面积是在征地面积基础上去除不可利用面积后的实际可开发用地。具体面积XXX平方米，考虑到环保、交通、安全等多方面因素，以确保褐煤项目在整体利用效率上达到最优。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褐煤项目计划建设的建筑总规模具体面积XXX平方米。这一规模的确定综合考虑了褐煤项目的性质、规模，以及城市规划的相关要求，确保建筑布局与周边环境协调一致。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绿地率是褐煤项目用地中被规划为绿地的比例。具体面积XXX平方米，旨在通过合理规划绿地，改善褐煤项目周边环境，提升居民生活质量，并符合城市整体绿化规划。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容积率是用地上可以建设的建筑总体积与用地面积之比。具体面积XXX，通过合理的容积率规划，确保褐煤项目建筑规模与周边环境和谐共生。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确保褐煤项目选址与当地城市规划相一致，具体面积XXX平方米。通过与城市规划部门深入沟通，确保褐煤项目不仅符合城市的整体发展方向，还能够融入城市的发展布局，为城市的长远发展贡献力量。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充分了解并确保褐煤项目选址符合当地产业政策，具体面积XXX平方米。这包括褐煤项目对当地经济的促进作用，以及对相关产业的带动效应，确保褐煤项目与地方政府的产业政策保持一致，促进共赢合作。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用地总体要求必须符合环保和可持续发展的原则，具体面积XXX平方米。通过采用绿色建筑设计、节能减排等措施，确保褐煤项目在建设和运营过程中对环境的影响最小化，达到可持续发展的要求。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确保褐煤项目选址具备必要的公共设施配套，具体面积XXX平方米。这包括交通便利性、教育、医疗等基础设施，以提高居民生活品质，使得褐煤项目选址更具吸引力。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考虑用地总体要求对当地社会稳定性的影响，具体面积XXX平方米。通过深入了解当地社区反馈，确保褐煤项目的选址和建设过程对当地社会和谐稳定产生积极作用。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褐煤项目选址不仅符合法规和规划，还在实际操作中具有可行性。这一全面规划将为褐煤项目的成功实施提供坚实的基础，确保褐煤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87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褐煤项目的设备规划和空间设计中，我们将采取灵活设备布局的措施。设备布局将根据实际需求进行灵活设计，避免不必要的浪费。通过合理规划设备摆放位置，我们将提高设备的利用率，减少设备间距，以确保褐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褐煤项目内部引入共享设施的概念，例如共享会议室、办公区等。通过这种方式，我们可以减少对资源的重复建设，提高资源共享效率，从而减小褐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0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褐煤项目的总图布置中，我们将不同功能区域进行明确的规划，以最大程度满足褐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90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我们首先关注市场因素，包括潜在客户分布、竞争对手位置、市场需求等。通过深入的市场调研，我们能够更准确地评估选址对于市场开拓和产品销售的影响，确保褐煤项目能够在有利的市场环境中蓬勃发展。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褐煤项目对环境的影响是综合评价的重要因素之一。我们将详细考虑选址周边的自然环境、生态保护区、水源地等情况，确保褐煤项目的建设和运营对环境影响最小化，并符合当地的环保法规标准。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对选址的评价还需充分考虑当地政府的产业政策和法规。我们将详细了解褐煤项目所在地的相关政策，确保褐煤项目的规划和运营与当地法规相符，降低不必要的法律风险。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考虑到社会稳定性对企业运营的重要性，我们将评估选址地区的社会安全情况、劳工关系、社区反馈等方面，以确保褐煤项目的建设和运营不会受到社会稳定性的负面影响。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最后，我们将综合考虑用地成本，包括土地购置费用、土地开发成本等。通过对用地成本的详细评估，我们能够做出更为精确的经济效益分析，为褐煤项目的投资决策提供有力支持。</w:t>
      </w:r>
    </w:p>
    <w:p>
      <w:pPr>
        <w:pStyle w:val="Heading1"/>
        <w:ind w:firstLine="560" w:firstLineChars="200"/>
        <w:rPr>
          <w:rFonts w:ascii="仿宋" w:eastAsia="仿宋" w:hAnsi="仿宋" w:cs="仿宋" w:hint="eastAsia"/>
          <w:sz w:val="28"/>
          <w:lang w:eastAsia="zh-CN"/>
        </w:rPr>
      </w:pPr>
      <w:bookmarkStart w:id="14" w:name="_Toc31628"/>
      <w:r>
        <w:rPr>
          <w:rFonts w:ascii="仿宋" w:eastAsia="仿宋" w:hAnsi="仿宋" w:cs="仿宋" w:hint="eastAsia"/>
          <w:sz w:val="28"/>
          <w:lang w:eastAsia="zh-CN"/>
        </w:rPr>
        <w:t>四、褐煤项目建设背景及必要性分析</w:t>
      </w:r>
      <w:bookmarkEnd w:id="14"/>
    </w:p>
    <w:p>
      <w:pPr>
        <w:pStyle w:val="Heading2"/>
        <w:rPr>
          <w:rFonts w:ascii="仿宋" w:eastAsia="仿宋" w:hAnsi="仿宋" w:cs="仿宋" w:hint="eastAsia"/>
          <w:lang w:eastAsia="zh-CN"/>
        </w:rPr>
      </w:pPr>
      <w:bookmarkStart w:id="15" w:name="_Toc208"/>
      <w:r>
        <w:rPr>
          <w:rFonts w:ascii="仿宋" w:eastAsia="仿宋" w:hAnsi="仿宋" w:cs="仿宋" w:hint="eastAsia"/>
          <w:lang w:eastAsia="zh-CN"/>
        </w:rPr>
        <w:t>(一)、褐煤项目背景分析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褐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我们的背景分析将深入挖掘当前行业的发展趋势，通过对竞争态势的全面审视，找到褐煤项目在这个潮流中的定位。同时，我们将关注行业内涌现的新兴机遇，以便褐煤项目更好地融入行业发展的潮流中。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褐煤项目提供了强大的发展动力。我们将聚焦于行业内最新的技术发展趋势，包括但不限于人工智能、大数据分析、物联网等领域。通过深度的技术研究，我们将确保褐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褐煤项目发展的源泉。我们将投入更多的精力对市场需求进行深入剖析，超越表面的需求，深入挖掘潜在的市场痛点和机遇。通过对市场需求的细致了解，褐煤项目将更有针对性地设计解决方案，满足市场的多样化需求，从而更好地促进褐煤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褐煤项目战略至关重要。我们将对竞争态势进行更为深入的分析，包括但不限于市场份额、产品特点、客户满意度等多个维度。通过深度的竞争分析，褐煤项目将能够更准确地把握市场脉搏，制定具有竞争力的褐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褐煤项目的发展具有直接的影响。我们将进行更为全面的法规和政策分析，了解行业发展中的潜在法律风险和合规挑战。通过充分了解和遵守相关法规，褐煤项目将确保在法律框架内合法合规运营，为褐煤项目的稳健发展提供有力支持。</w:t>
      </w:r>
    </w:p>
    <w:p>
      <w:pPr>
        <w:pStyle w:val="Heading2"/>
        <w:ind w:firstLine="560" w:firstLineChars="200"/>
        <w:rPr>
          <w:rFonts w:ascii="仿宋" w:eastAsia="仿宋" w:hAnsi="仿宋" w:cs="仿宋" w:hint="eastAsia"/>
          <w:sz w:val="28"/>
          <w:lang w:eastAsia="zh-CN"/>
        </w:rPr>
      </w:pPr>
      <w:bookmarkStart w:id="16" w:name="_Toc7243"/>
      <w:r>
        <w:rPr>
          <w:rFonts w:ascii="仿宋" w:eastAsia="仿宋" w:hAnsi="仿宋" w:cs="仿宋" w:hint="eastAsia"/>
          <w:sz w:val="28"/>
          <w:lang w:eastAsia="zh-CN"/>
        </w:rPr>
        <w:t>(二)、褐煤项目建设必要性分析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建设的迫切性源于对行业发展趋势的深刻洞察。我们正处于一个行业变革的时代，科技创新、数字化转型成为企业发展的关键动力。褐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建设不仅仅是为了跟上潮流，更是为了通过技术创新推动企业的持续发展。通过引入先进的技术和解决方案，褐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褐煤项目的建设成为必然选择，通过提高产品质量、拓展服务领域，从而在竞争中获得更多的机会。褐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褐煤项目建设的必要性体现在对客户需求更精准的满足。通过褐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建设的背后是对企业持续创新的追求。只有通过不断创新，企业才能在竞争中立于不败之地。褐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48"/>
      <w:r>
        <w:rPr>
          <w:rFonts w:ascii="仿宋" w:eastAsia="仿宋" w:hAnsi="仿宋" w:cs="仿宋" w:hint="eastAsia"/>
          <w:sz w:val="28"/>
          <w:lang w:eastAsia="zh-CN"/>
        </w:rPr>
        <w:t>五、褐煤项目土建工程</w:t>
      </w:r>
      <w:bookmarkEnd w:id="17"/>
    </w:p>
    <w:p>
      <w:pPr>
        <w:pStyle w:val="Heading2"/>
        <w:rPr>
          <w:rFonts w:ascii="仿宋" w:eastAsia="仿宋" w:hAnsi="仿宋" w:cs="仿宋" w:hint="eastAsia"/>
          <w:lang w:eastAsia="zh-CN"/>
        </w:rPr>
      </w:pPr>
      <w:bookmarkStart w:id="18" w:name="_Toc3145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在褐煤项目的建筑工程设计中，我们将秉承一系列重要的设计原则，以确保褐煤项目建筑在功能、美观、可持续性等方面达到最佳效果。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首要原则是确保建筑的功能性得到最大化的发挥。我们将充分理解褐煤项目的实际需求，合理布局各个功能区域，保证建筑在满足业务需求的同时，提供高效的工作环境。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在建筑设计中，我们将综合考虑建设和运营成本。通过精细的经济效益分析，确保设计方案在高效利用资源的同时，对褐煤项目的长期盈利能力有积极的贡献。</w:t>
      </w:r>
    </w:p>
    <w:p>
      <w:pPr>
        <w:pStyle w:val="Heading2"/>
        <w:ind w:firstLine="560" w:firstLineChars="200"/>
        <w:rPr>
          <w:rFonts w:ascii="仿宋" w:eastAsia="仿宋" w:hAnsi="仿宋" w:cs="仿宋" w:hint="eastAsia"/>
          <w:sz w:val="28"/>
          <w:lang w:eastAsia="zh-CN"/>
        </w:rPr>
      </w:pPr>
      <w:bookmarkStart w:id="19" w:name="_Toc1941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的土建工程设计中，我们将精准设定设计年限，结合褐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https://d.book118.com/508034025123006036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148CB"/>
    <w:rsid w:val="5BD148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3402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2024-02-11T22:41:00Z</dcterms:created>
  <dcterms:modified xsi:type="dcterms:W3CDTF">2024-02-11T22:42:05Z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D2BC1AE458BE4920B75FC29F2BDBEE03_11</vt:lpwstr>
  </property>
  <property fmtid="{D5CDD505-2E9C-101B-9397-08002B2CF9AE}" pid="3" name="KSOProductBuildVer">
    <vt:lpwstr>2052-12.1.0.16250</vt:lpwstr>
  </property>
</Properties>
</file>