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A77B3E" w:rsidRPr="00413287" w:rsidP="00413287" w14:paraId="21E69761" w14:textId="77777777">
      <w:pPr>
        <w:spacing w:before="48" w:beforeLines="20" w:after="260" w:afterAutospacing="0" w:line="360" w:lineRule="auto"/>
        <w:jc w:val="center"/>
        <w:rPr>
          <w:rFonts w:ascii="华文中宋" w:eastAsia="华文中宋" w:hAnsi="华文中宋"/>
          <w:b/>
          <w:sz w:val="30"/>
        </w:rPr>
      </w:pPr>
      <w:r w:rsidRPr="00413287">
        <w:rPr>
          <w:rFonts w:ascii="华文中宋" w:eastAsia="华文中宋" w:hAnsi="华文中宋"/>
          <w:b/>
          <w:sz w:val="30"/>
        </w:rPr>
        <w:t>2024年四川南江农业旅游发展集团有限公司人员招聘笔试备考题库及答案解析</w:t>
      </w:r>
    </w:p>
    <w:p w:rsidR="00A77B3E" w14:paraId="264A3430" w14:textId="77777777">
      <w:pPr>
        <w:spacing w:after="260" w:afterAutospacing="0" w:line="360" w:lineRule="auto"/>
        <w:jc w:val="center"/>
        <w:rPr>
          <w:sz w:val="21"/>
        </w:rPr>
      </w:pPr>
      <w:r>
        <w:rPr>
          <w:sz w:val="21"/>
        </w:rPr>
        <w:t>毕业院校：</w:t>
      </w:r>
      <w:r>
        <w:rPr>
          <w:sz w:val="21"/>
        </w:rPr>
        <w:t xml:space="preserve">__________ </w:t>
      </w:r>
      <w:r>
        <w:rPr>
          <w:sz w:val="21"/>
        </w:rPr>
        <w:t>姓名：</w:t>
      </w:r>
      <w:r>
        <w:rPr>
          <w:sz w:val="21"/>
        </w:rPr>
        <w:t xml:space="preserve">__________ </w:t>
      </w:r>
      <w:r>
        <w:rPr>
          <w:sz w:val="21"/>
        </w:rPr>
        <w:t>考场：</w:t>
      </w:r>
      <w:r>
        <w:rPr>
          <w:sz w:val="21"/>
        </w:rPr>
        <w:t xml:space="preserve">__________ </w:t>
      </w:r>
      <w:r>
        <w:rPr>
          <w:sz w:val="21"/>
        </w:rPr>
        <w:t>考号：</w:t>
      </w:r>
      <w:r>
        <w:rPr>
          <w:sz w:val="21"/>
        </w:rPr>
        <w:t>__________</w:t>
      </w:r>
    </w:p>
    <w:p w:rsidR="00A77B3E" w14:paraId="07C0E803" w14:textId="77777777">
      <w:pPr>
        <w:spacing w:after="260" w:afterAutospacing="0" w:line="360" w:lineRule="auto"/>
      </w:pPr>
      <w:r>
        <w:rPr>
          <w:rFonts w:ascii="微软雅黑" w:eastAsia="微软雅黑" w:cs="微软雅黑"/>
        </w:rPr>
        <w:t>一、</w:t>
      </w:r>
      <w:r>
        <w:rPr>
          <w:rFonts w:ascii="微软雅黑" w:eastAsia="微软雅黑" w:cs="微软雅黑"/>
        </w:rPr>
        <w:t>言语理解与表达</w:t>
      </w:r>
    </w:p>
    <w:p w:rsidR="007675BD" w14:paraId="0E917503" w14:textId="77777777">
      <w:pPr>
        <w:pStyle w:val="NormalWeb"/>
        <w:widowControl/>
        <w:spacing w:beforeAutospacing="0" w:after="260" w:afterAutospacing="0" w:line="360" w:lineRule="auto"/>
      </w:pPr>
      <w:r w:rsidRPr="007675BD">
        <w:rPr>
          <w:rFonts w:ascii="微软雅黑" w:eastAsia="微软雅黑" w:cs="微软雅黑"/>
          <w:color w:val="0000FF"/>
          <w:szCs w:val="14"/>
        </w:rPr>
        <w:t>1</w:t>
      </w:r>
      <w:r w:rsidRPr="007675BD">
        <w:rPr>
          <w:rFonts w:ascii="微软雅黑" w:eastAsia="微软雅黑" w:cs="微软雅黑"/>
          <w:color w:val="0000FF"/>
          <w:szCs w:val="14"/>
        </w:rPr>
        <w:t>．</w:t>
      </w:r>
      <w:r w:rsidRPr="007675BD">
        <w:rPr>
          <w:rFonts w:ascii="微软雅黑" w:eastAsia="微软雅黑" w:cs="微软雅黑"/>
          <w:szCs w:val="14"/>
        </w:rPr>
        <w:t>要买铁炒锅，不要买不锈钢炒锅，因为不锈钢炒锅易糊锅，又不好清洗，而且化学结构复杂。大家知道，用不锈钢杯子泡的茶水就不好喝。据《食品与健康》杂志介绍，不要用不锈钢锅长期烹饪食物，也不要用不锈钢锅长期盛放油、酱、醋等食品，因为使用不当会释放对身体有害的物质，这些物质能与含有碱性的茶生成有毒、有害的氧化物。</w:t>
      </w:r>
    </w:p>
    <w:p w:rsidR="007675BD" w14:paraId="7D42B739" w14:textId="77777777">
      <w:pPr>
        <w:pStyle w:val="NormalWeb"/>
        <w:widowControl/>
        <w:spacing w:beforeAutospacing="0" w:after="260" w:afterAutospacing="0" w:line="360" w:lineRule="auto"/>
      </w:pPr>
      <w:r w:rsidRPr="007675BD">
        <w:rPr>
          <w:rFonts w:ascii="微软雅黑" w:eastAsia="微软雅黑" w:cs="微软雅黑"/>
          <w:szCs w:val="14"/>
        </w:rPr>
        <w:t>下列说法符合文意的一项是</w:t>
      </w:r>
      <w:r w:rsidRPr="007675BD">
        <w:rPr>
          <w:rFonts w:ascii="微软雅黑" w:eastAsia="微软雅黑" w:cs="微软雅黑"/>
          <w:szCs w:val="14"/>
        </w:rPr>
        <w:t>( )</w:t>
      </w:r>
      <w:r w:rsidRPr="007675BD">
        <w:rPr>
          <w:rFonts w:ascii="微软雅黑" w:eastAsia="微软雅黑" w:cs="微软雅黑"/>
          <w:szCs w:val="14"/>
        </w:rPr>
        <w:t>。</w:t>
      </w:r>
    </w:p>
    <w:p w:rsidR="007675BD" w14:paraId="037BFC53" w14:textId="77777777">
      <w:pPr>
        <w:pStyle w:val="NormalWeb"/>
        <w:widowControl/>
        <w:spacing w:beforeAutospacing="0" w:after="260" w:afterAutospacing="0" w:line="360" w:lineRule="auto"/>
      </w:pPr>
      <w:r w:rsidRPr="007675BD">
        <w:rPr>
          <w:rFonts w:ascii="微软雅黑" w:eastAsia="微软雅黑" w:cs="微软雅黑"/>
          <w:szCs w:val="14"/>
        </w:rPr>
        <w:t>A</w:t>
      </w:r>
      <w:r w:rsidRPr="007675BD">
        <w:rPr>
          <w:rFonts w:ascii="微软雅黑" w:eastAsia="微软雅黑" w:cs="微软雅黑"/>
          <w:szCs w:val="14"/>
        </w:rPr>
        <w:t>、</w:t>
      </w:r>
      <w:r w:rsidRPr="007675BD">
        <w:rPr>
          <w:rFonts w:ascii="微软雅黑" w:eastAsia="微软雅黑" w:cs="微软雅黑"/>
          <w:szCs w:val="14"/>
        </w:rPr>
        <w:t xml:space="preserve"> </w:t>
      </w:r>
      <w:r w:rsidRPr="007675BD">
        <w:rPr>
          <w:rFonts w:ascii="微软雅黑" w:eastAsia="微软雅黑" w:cs="微软雅黑"/>
          <w:szCs w:val="14"/>
        </w:rPr>
        <w:t>不锈钢炒锅比铁锅好</w:t>
      </w:r>
    </w:p>
    <w:p w:rsidR="007675BD" w14:paraId="468B9DF2" w14:textId="77777777">
      <w:pPr>
        <w:pStyle w:val="NormalWeb"/>
        <w:widowControl/>
        <w:spacing w:beforeAutospacing="0" w:after="260" w:afterAutospacing="0" w:line="360" w:lineRule="auto"/>
      </w:pPr>
      <w:r w:rsidRPr="007675BD">
        <w:rPr>
          <w:rFonts w:ascii="微软雅黑" w:eastAsia="微软雅黑" w:cs="微软雅黑"/>
          <w:szCs w:val="14"/>
        </w:rPr>
        <w:t>B</w:t>
      </w:r>
      <w:r w:rsidRPr="007675BD">
        <w:rPr>
          <w:rFonts w:ascii="微软雅黑" w:eastAsia="微软雅黑" w:cs="微软雅黑"/>
          <w:szCs w:val="14"/>
        </w:rPr>
        <w:t>、</w:t>
      </w:r>
      <w:r w:rsidRPr="007675BD">
        <w:rPr>
          <w:rFonts w:ascii="微软雅黑" w:eastAsia="微软雅黑" w:cs="微软雅黑"/>
          <w:szCs w:val="14"/>
        </w:rPr>
        <w:t xml:space="preserve"> </w:t>
      </w:r>
      <w:r w:rsidRPr="007675BD">
        <w:rPr>
          <w:rFonts w:ascii="微软雅黑" w:eastAsia="微软雅黑" w:cs="微软雅黑"/>
          <w:szCs w:val="14"/>
        </w:rPr>
        <w:t>不锈钢炒锅可以长期盛放油、酱、醋等食品</w:t>
      </w:r>
    </w:p>
    <w:p w:rsidR="007675BD" w14:paraId="753723AE" w14:textId="77777777">
      <w:pPr>
        <w:pStyle w:val="NormalWeb"/>
        <w:widowControl/>
        <w:spacing w:beforeAutospacing="0" w:after="260" w:afterAutospacing="0" w:line="360" w:lineRule="auto"/>
      </w:pPr>
      <w:r w:rsidRPr="007675BD">
        <w:rPr>
          <w:rFonts w:ascii="微软雅黑" w:eastAsia="微软雅黑" w:cs="微软雅黑"/>
          <w:szCs w:val="14"/>
        </w:rPr>
        <w:t>C</w:t>
      </w:r>
      <w:r w:rsidRPr="007675BD">
        <w:rPr>
          <w:rFonts w:ascii="微软雅黑" w:eastAsia="微软雅黑" w:cs="微软雅黑"/>
          <w:szCs w:val="14"/>
        </w:rPr>
        <w:t>、</w:t>
      </w:r>
      <w:r w:rsidRPr="007675BD">
        <w:rPr>
          <w:rFonts w:ascii="微软雅黑" w:eastAsia="微软雅黑" w:cs="微软雅黑"/>
          <w:szCs w:val="14"/>
        </w:rPr>
        <w:t xml:space="preserve"> </w:t>
      </w:r>
      <w:r w:rsidRPr="007675BD">
        <w:rPr>
          <w:rFonts w:ascii="微软雅黑" w:eastAsia="微软雅黑" w:cs="微软雅黑"/>
          <w:szCs w:val="14"/>
        </w:rPr>
        <w:t>不锈钢炒锅可能会释放对人体有害的物质</w:t>
      </w:r>
    </w:p>
    <w:p w:rsidR="007675BD" w14:paraId="5F60B116" w14:textId="77777777">
      <w:pPr>
        <w:pStyle w:val="NormalWeb"/>
        <w:widowControl/>
        <w:spacing w:beforeAutospacing="0" w:after="260" w:afterAutospacing="0" w:line="360" w:lineRule="auto"/>
      </w:pPr>
      <w:r w:rsidRPr="007675BD">
        <w:rPr>
          <w:rFonts w:ascii="微软雅黑" w:eastAsia="微软雅黑" w:cs="微软雅黑"/>
          <w:szCs w:val="14"/>
        </w:rPr>
        <w:t>D</w:t>
      </w:r>
      <w:r w:rsidRPr="007675BD">
        <w:rPr>
          <w:rFonts w:ascii="微软雅黑" w:eastAsia="微软雅黑" w:cs="微软雅黑"/>
          <w:szCs w:val="14"/>
        </w:rPr>
        <w:t>、</w:t>
      </w:r>
      <w:r w:rsidRPr="007675BD">
        <w:rPr>
          <w:rFonts w:ascii="微软雅黑" w:eastAsia="微软雅黑" w:cs="微软雅黑"/>
          <w:szCs w:val="14"/>
        </w:rPr>
        <w:t xml:space="preserve"> </w:t>
      </w:r>
      <w:r w:rsidRPr="007675BD">
        <w:rPr>
          <w:rFonts w:ascii="微软雅黑" w:eastAsia="微软雅黑" w:cs="微软雅黑"/>
          <w:szCs w:val="14"/>
        </w:rPr>
        <w:t>铁锅化学结构复杂，会释放对身体有害的物质</w:t>
      </w:r>
    </w:p>
    <w:p w:rsidR="007675BD" w14:paraId="1B7681F8" w14:textId="77777777">
      <w:pPr>
        <w:pStyle w:val="NormalWeb"/>
        <w:widowControl/>
        <w:spacing w:beforeAutospacing="0" w:after="260" w:afterAutospacing="0" w:line="360" w:lineRule="auto"/>
      </w:pPr>
      <w:r w:rsidRPr="007675BD">
        <w:rPr>
          <w:rFonts w:ascii="微软雅黑" w:eastAsia="微软雅黑" w:cs="微软雅黑"/>
          <w:color w:val="228B22"/>
          <w:szCs w:val="14"/>
        </w:rPr>
        <w:t>答案：</w:t>
      </w:r>
      <w:r w:rsidRPr="007675BD">
        <w:rPr>
          <w:rFonts w:ascii="微软雅黑" w:eastAsia="微软雅黑" w:cs="微软雅黑"/>
          <w:szCs w:val="14"/>
        </w:rPr>
        <w:t>C</w:t>
      </w:r>
    </w:p>
    <w:p w:rsidR="007675BD" w14:paraId="2C64CCEE" w14:textId="77777777">
      <w:pPr>
        <w:pStyle w:val="NormalWeb"/>
        <w:widowControl/>
        <w:spacing w:beforeAutospacing="0" w:after="260" w:afterAutospacing="0" w:line="360" w:lineRule="auto"/>
        <w:rPr>
          <w:b/>
          <w:color w:val="4066F4"/>
        </w:rPr>
        <w:sectPr>
          <w:headerReference w:type="even" r:id="rId4"/>
          <w:headerReference w:type="default" r:id="rId5"/>
          <w:footerReference w:type="even" r:id="rId6"/>
          <w:footerReference w:type="default" r:id="rId7"/>
          <w:headerReference w:type="first" r:id="rId8"/>
          <w:footerReference w:type="first" r:id="rId9"/>
          <w:pgSz w:w="11906" w:h="16838"/>
          <w:pgMar w:top="1134" w:right="1474" w:bottom="1134" w:left="1474" w:header="708" w:footer="708" w:gutter="0"/>
          <w:cols w:sep="1" w:space="708"/>
          <w:docGrid w:linePitch="360"/>
        </w:sectPr>
      </w:pPr>
      <w:r w:rsidRPr="007675BD">
        <w:rPr>
          <w:rFonts w:ascii="微软雅黑" w:eastAsia="微软雅黑" w:cs="微软雅黑"/>
          <w:color w:val="228B22"/>
          <w:szCs w:val="14"/>
        </w:rPr>
        <w:t>解析：</w:t>
      </w:r>
      <w:r w:rsidRPr="007675BD">
        <w:rPr>
          <w:rFonts w:ascii="微软雅黑" w:eastAsia="微软雅黑" w:cs="微软雅黑"/>
          <w:szCs w:val="14"/>
        </w:rPr>
        <w:t>本题属于细节判断题。题干中提到</w:t>
      </w:r>
      <w:r w:rsidRPr="007675BD">
        <w:rPr>
          <w:rFonts w:ascii="微软雅黑" w:eastAsia="微软雅黑" w:cs="微软雅黑"/>
          <w:szCs w:val="14"/>
        </w:rPr>
        <w:t>“</w:t>
      </w:r>
      <w:r w:rsidRPr="007675BD">
        <w:rPr>
          <w:rFonts w:ascii="微软雅黑" w:eastAsia="微软雅黑" w:cs="微软雅黑"/>
          <w:szCs w:val="14"/>
        </w:rPr>
        <w:t>长期使用不锈钢锅不当会释放对身体有害的物质，这些物质能与含有碱性的茶生成有毒、有害的氧化物。</w:t>
      </w:r>
      <w:r w:rsidRPr="007675BD">
        <w:rPr>
          <w:rFonts w:ascii="微软雅黑" w:eastAsia="微软雅黑" w:cs="微软雅黑"/>
          <w:szCs w:val="14"/>
        </w:rPr>
        <w:t>”</w:t>
      </w:r>
      <w:r w:rsidRPr="007675BD">
        <w:rPr>
          <w:rFonts w:ascii="微软雅黑" w:eastAsia="微软雅黑" w:cs="微软雅黑"/>
          <w:szCs w:val="14"/>
        </w:rPr>
        <w:t>所以</w:t>
      </w:r>
      <w:r w:rsidRPr="007675BD">
        <w:rPr>
          <w:rFonts w:ascii="微软雅黑" w:eastAsia="微软雅黑" w:cs="微软雅黑"/>
          <w:szCs w:val="14"/>
        </w:rPr>
        <w:t>C</w:t>
      </w:r>
      <w:r w:rsidRPr="007675BD">
        <w:rPr>
          <w:rFonts w:ascii="微软雅黑" w:eastAsia="微软雅黑" w:cs="微软雅黑"/>
          <w:szCs w:val="14"/>
        </w:rPr>
        <w:t>选项正确。</w:t>
      </w:r>
      <w:r w:rsidRPr="007675BD">
        <w:rPr>
          <w:rFonts w:ascii="微软雅黑" w:eastAsia="微软雅黑" w:cs="微软雅黑"/>
          <w:szCs w:val="14"/>
        </w:rPr>
        <w:t>“</w:t>
      </w:r>
      <w:r w:rsidRPr="007675BD">
        <w:rPr>
          <w:rFonts w:ascii="微软雅黑" w:eastAsia="微软雅黑" w:cs="微软雅黑"/>
          <w:szCs w:val="14"/>
        </w:rPr>
        <w:t>要买铁炒锅，不要买不锈钢炒锅</w:t>
      </w:r>
      <w:r w:rsidRPr="007675BD">
        <w:rPr>
          <w:rFonts w:ascii="微软雅黑" w:eastAsia="微软雅黑" w:cs="微软雅黑"/>
          <w:szCs w:val="14"/>
        </w:rPr>
        <w:t>”</w:t>
      </w:r>
      <w:r w:rsidRPr="007675BD">
        <w:rPr>
          <w:rFonts w:ascii="微软雅黑" w:eastAsia="微软雅黑" w:cs="微软雅黑"/>
          <w:szCs w:val="14"/>
        </w:rPr>
        <w:t>，通过这句话就可以排除</w:t>
      </w:r>
      <w:r w:rsidRPr="007675BD">
        <w:rPr>
          <w:rFonts w:ascii="微软雅黑" w:eastAsia="微软雅黑" w:cs="微软雅黑"/>
          <w:szCs w:val="14"/>
        </w:rPr>
        <w:t>A</w:t>
      </w:r>
      <w:r w:rsidRPr="007675BD">
        <w:rPr>
          <w:rFonts w:ascii="微软雅黑" w:eastAsia="微软雅黑" w:cs="微软雅黑"/>
          <w:szCs w:val="14"/>
        </w:rPr>
        <w:t>。</w:t>
      </w:r>
      <w:r w:rsidRPr="007675BD">
        <w:rPr>
          <w:rFonts w:ascii="微软雅黑" w:eastAsia="微软雅黑" w:cs="微软雅黑"/>
          <w:szCs w:val="14"/>
        </w:rPr>
        <w:t>“</w:t>
      </w:r>
    </w:p>
    <w:p w:rsidR="007675BD" w14:textId="77777777">
      <w:pPr>
        <w:pStyle w:val="NormalWeb"/>
        <w:widowControl/>
        <w:spacing w:beforeAutospacing="0" w:after="260" w:afterAutospacing="0" w:line="360" w:lineRule="auto"/>
        <w:rPr>
          <w:b/>
          <w:color w:val="4066F4"/>
        </w:rPr>
      </w:pPr>
      <w:r w:rsidRPr="007675BD">
        <w:rPr>
          <w:rFonts w:ascii="微软雅黑" w:eastAsia="微软雅黑" w:cs="微软雅黑"/>
          <w:szCs w:val="14"/>
        </w:rPr>
        <w:t>不要用不锈钢锅长期烹饪食物，也不要用不锈钢锅长期盛放油、酱、醋等食品，因为使用不当会释放对身体有害的物质</w:t>
      </w:r>
      <w:r w:rsidRPr="007675BD">
        <w:rPr>
          <w:rFonts w:ascii="微软雅黑" w:eastAsia="微软雅黑" w:cs="微软雅黑"/>
          <w:szCs w:val="14"/>
        </w:rPr>
        <w:t>”</w:t>
      </w:r>
      <w:r w:rsidRPr="007675BD">
        <w:rPr>
          <w:rFonts w:ascii="微软雅黑" w:eastAsia="微软雅黑" w:cs="微软雅黑"/>
          <w:szCs w:val="14"/>
        </w:rPr>
        <w:t>，通过这句话我们就可排除</w:t>
      </w:r>
      <w:r w:rsidRPr="007675BD">
        <w:rPr>
          <w:rFonts w:ascii="微软雅黑" w:eastAsia="微软雅黑" w:cs="微软雅黑"/>
          <w:szCs w:val="14"/>
        </w:rPr>
        <w:t>B</w:t>
      </w:r>
      <w:r w:rsidRPr="007675BD">
        <w:rPr>
          <w:rFonts w:ascii="微软雅黑" w:eastAsia="微软雅黑" w:cs="微软雅黑"/>
          <w:szCs w:val="14"/>
        </w:rPr>
        <w:t>。不锈钢锅</w:t>
      </w:r>
      <w:r w:rsidRPr="007675BD">
        <w:rPr>
          <w:rFonts w:ascii="微软雅黑" w:eastAsia="微软雅黑" w:cs="微软雅黑"/>
          <w:szCs w:val="14"/>
        </w:rPr>
        <w:t>释放有害的物质是因为使用不当，而并非是因为它的化学结构复杂排除</w:t>
      </w:r>
      <w:r w:rsidRPr="007675BD">
        <w:rPr>
          <w:rFonts w:ascii="微软雅黑" w:eastAsia="微软雅黑" w:cs="微软雅黑"/>
          <w:szCs w:val="14"/>
        </w:rPr>
        <w:t>D</w:t>
      </w:r>
      <w:r w:rsidRPr="007675BD">
        <w:rPr>
          <w:rFonts w:ascii="微软雅黑" w:eastAsia="微软雅黑" w:cs="微软雅黑"/>
          <w:szCs w:val="14"/>
        </w:rPr>
        <w:t>。故正确答案为</w:t>
      </w:r>
      <w:r w:rsidRPr="007675BD">
        <w:rPr>
          <w:rFonts w:ascii="微软雅黑" w:eastAsia="微软雅黑" w:cs="微软雅黑"/>
          <w:szCs w:val="14"/>
        </w:rPr>
        <w:t>C</w:t>
      </w:r>
      <w:r w:rsidRPr="007675BD">
        <w:rPr>
          <w:rFonts w:ascii="微软雅黑" w:eastAsia="微软雅黑" w:cs="微软雅黑"/>
          <w:szCs w:val="14"/>
        </w:rPr>
        <w:t>。</w:t>
      </w:r>
    </w:p>
    <w:p w:rsidR="007675BD" w14:paraId="32168507" w14:textId="77777777">
      <w:pPr>
        <w:pStyle w:val="NormalWeb"/>
        <w:widowControl/>
        <w:spacing w:beforeAutospacing="0" w:after="260" w:afterAutospacing="0" w:line="360" w:lineRule="auto"/>
      </w:pPr>
      <w:r w:rsidRPr="007675BD">
        <w:rPr>
          <w:rFonts w:ascii="微软雅黑" w:eastAsia="微软雅黑" w:cs="微软雅黑"/>
          <w:color w:val="0000FF"/>
          <w:szCs w:val="14"/>
        </w:rPr>
        <w:t>2</w:t>
      </w:r>
      <w:r w:rsidRPr="007675BD">
        <w:rPr>
          <w:rFonts w:ascii="微软雅黑" w:eastAsia="微软雅黑" w:cs="微软雅黑"/>
          <w:color w:val="0000FF"/>
          <w:szCs w:val="14"/>
        </w:rPr>
        <w:t>．</w:t>
      </w:r>
      <w:r w:rsidRPr="007675BD">
        <w:rPr>
          <w:rFonts w:ascii="微软雅黑" w:eastAsia="微软雅黑" w:cs="微软雅黑"/>
          <w:szCs w:val="14"/>
        </w:rPr>
        <w:t>下列各句中，没有语病的一句是</w:t>
      </w:r>
      <w:r w:rsidRPr="007675BD">
        <w:rPr>
          <w:rFonts w:ascii="微软雅黑" w:eastAsia="微软雅黑" w:cs="微软雅黑"/>
          <w:szCs w:val="14"/>
        </w:rPr>
        <w:t>( )</w:t>
      </w:r>
      <w:r w:rsidRPr="007675BD">
        <w:rPr>
          <w:rFonts w:ascii="微软雅黑" w:eastAsia="微软雅黑" w:cs="微软雅黑"/>
          <w:szCs w:val="14"/>
        </w:rPr>
        <w:t>。</w:t>
      </w:r>
    </w:p>
    <w:p w:rsidR="007675BD" w14:paraId="24FA2AB9" w14:textId="77777777">
      <w:pPr>
        <w:pStyle w:val="NormalWeb"/>
        <w:widowControl/>
        <w:spacing w:beforeAutospacing="0" w:after="260" w:afterAutospacing="0" w:line="360" w:lineRule="auto"/>
      </w:pPr>
      <w:r w:rsidRPr="007675BD">
        <w:rPr>
          <w:rFonts w:ascii="微软雅黑" w:eastAsia="微软雅黑" w:cs="微软雅黑"/>
          <w:szCs w:val="14"/>
        </w:rPr>
        <w:t>A</w:t>
      </w:r>
      <w:r w:rsidRPr="007675BD">
        <w:rPr>
          <w:rFonts w:ascii="微软雅黑" w:eastAsia="微软雅黑" w:cs="微软雅黑"/>
          <w:szCs w:val="14"/>
        </w:rPr>
        <w:t>、</w:t>
      </w:r>
      <w:r w:rsidRPr="007675BD">
        <w:rPr>
          <w:rFonts w:ascii="微软雅黑" w:eastAsia="微软雅黑" w:cs="微软雅黑"/>
          <w:szCs w:val="14"/>
        </w:rPr>
        <w:t xml:space="preserve"> </w:t>
      </w:r>
      <w:r w:rsidRPr="007675BD">
        <w:rPr>
          <w:rFonts w:ascii="微软雅黑" w:eastAsia="微软雅黑" w:cs="微软雅黑"/>
          <w:szCs w:val="14"/>
        </w:rPr>
        <w:t>在高等教育规模迅速扩大的新形势下，对高校的管理工作提出了更高的要求。</w:t>
      </w:r>
    </w:p>
    <w:p w:rsidR="007675BD" w14:paraId="2C45B222" w14:textId="77777777">
      <w:pPr>
        <w:pStyle w:val="NormalWeb"/>
        <w:widowControl/>
        <w:spacing w:beforeAutospacing="0" w:after="260" w:afterAutospacing="0" w:line="360" w:lineRule="auto"/>
      </w:pPr>
      <w:r w:rsidRPr="007675BD">
        <w:rPr>
          <w:rFonts w:ascii="微软雅黑" w:eastAsia="微软雅黑" w:cs="微软雅黑"/>
          <w:szCs w:val="14"/>
        </w:rPr>
        <w:t>B</w:t>
      </w:r>
      <w:r w:rsidRPr="007675BD">
        <w:rPr>
          <w:rFonts w:ascii="微软雅黑" w:eastAsia="微软雅黑" w:cs="微软雅黑"/>
          <w:szCs w:val="14"/>
        </w:rPr>
        <w:t>、</w:t>
      </w:r>
      <w:r w:rsidRPr="007675BD">
        <w:rPr>
          <w:rFonts w:ascii="微软雅黑" w:eastAsia="微软雅黑" w:cs="微软雅黑"/>
          <w:szCs w:val="14"/>
        </w:rPr>
        <w:t xml:space="preserve"> </w:t>
      </w:r>
      <w:r w:rsidRPr="007675BD">
        <w:rPr>
          <w:rFonts w:ascii="微软雅黑" w:eastAsia="微软雅黑" w:cs="微软雅黑"/>
          <w:szCs w:val="14"/>
        </w:rPr>
        <w:t>这些经验值得广大管理干部，特别是各企业主要领导的重视。</w:t>
      </w:r>
    </w:p>
    <w:p w:rsidR="007675BD" w14:paraId="08CF7B4D" w14:textId="77777777">
      <w:pPr>
        <w:pStyle w:val="NormalWeb"/>
        <w:widowControl/>
        <w:spacing w:beforeAutospacing="0" w:after="260" w:afterAutospacing="0" w:line="360" w:lineRule="auto"/>
      </w:pPr>
      <w:r w:rsidRPr="007675BD">
        <w:rPr>
          <w:rFonts w:ascii="微软雅黑" w:eastAsia="微软雅黑" w:cs="微软雅黑"/>
          <w:szCs w:val="14"/>
        </w:rPr>
        <w:t>C</w:t>
      </w:r>
      <w:r w:rsidRPr="007675BD">
        <w:rPr>
          <w:rFonts w:ascii="微软雅黑" w:eastAsia="微软雅黑" w:cs="微软雅黑"/>
          <w:szCs w:val="14"/>
        </w:rPr>
        <w:t>、</w:t>
      </w:r>
      <w:r w:rsidRPr="007675BD">
        <w:rPr>
          <w:rFonts w:ascii="微软雅黑" w:eastAsia="微软雅黑" w:cs="微软雅黑"/>
          <w:szCs w:val="14"/>
        </w:rPr>
        <w:t xml:space="preserve"> </w:t>
      </w:r>
      <w:r w:rsidRPr="007675BD">
        <w:rPr>
          <w:rFonts w:ascii="微软雅黑" w:eastAsia="微软雅黑" w:cs="微软雅黑"/>
          <w:szCs w:val="14"/>
        </w:rPr>
        <w:t>在客观事实面前，谁也无法否认他的确完成了常人难以完成的工作。</w:t>
      </w:r>
    </w:p>
    <w:p w:rsidR="007675BD" w14:paraId="1AB9EE40" w14:textId="77777777">
      <w:pPr>
        <w:pStyle w:val="NormalWeb"/>
        <w:widowControl/>
        <w:spacing w:beforeAutospacing="0" w:after="260" w:afterAutospacing="0" w:line="360" w:lineRule="auto"/>
      </w:pPr>
      <w:r w:rsidRPr="007675BD">
        <w:rPr>
          <w:rFonts w:ascii="微软雅黑" w:eastAsia="微软雅黑" w:cs="微软雅黑"/>
          <w:szCs w:val="14"/>
        </w:rPr>
        <w:t>D</w:t>
      </w:r>
      <w:r w:rsidRPr="007675BD">
        <w:rPr>
          <w:rFonts w:ascii="微软雅黑" w:eastAsia="微软雅黑" w:cs="微软雅黑"/>
          <w:szCs w:val="14"/>
        </w:rPr>
        <w:t>、</w:t>
      </w:r>
      <w:r w:rsidRPr="007675BD">
        <w:rPr>
          <w:rFonts w:ascii="微软雅黑" w:eastAsia="微软雅黑" w:cs="微软雅黑"/>
          <w:szCs w:val="14"/>
        </w:rPr>
        <w:t xml:space="preserve"> </w:t>
      </w:r>
      <w:r w:rsidRPr="007675BD">
        <w:rPr>
          <w:rFonts w:ascii="微软雅黑" w:eastAsia="微软雅黑" w:cs="微软雅黑"/>
          <w:szCs w:val="14"/>
        </w:rPr>
        <w:t>小赵看到了领导的批示，才使他心里的一块石头落了地。</w:t>
      </w:r>
    </w:p>
    <w:p w:rsidR="007675BD" w14:paraId="69F5C658" w14:textId="77777777">
      <w:pPr>
        <w:pStyle w:val="NormalWeb"/>
        <w:widowControl/>
        <w:spacing w:beforeAutospacing="0" w:after="260" w:afterAutospacing="0" w:line="360" w:lineRule="auto"/>
      </w:pPr>
      <w:r w:rsidRPr="007675BD">
        <w:rPr>
          <w:rFonts w:ascii="微软雅黑" w:eastAsia="微软雅黑" w:cs="微软雅黑"/>
          <w:color w:val="228B22"/>
          <w:szCs w:val="14"/>
        </w:rPr>
        <w:t>答案：</w:t>
      </w:r>
      <w:r w:rsidRPr="007675BD">
        <w:rPr>
          <w:rFonts w:ascii="微软雅黑" w:eastAsia="微软雅黑" w:cs="微软雅黑"/>
          <w:szCs w:val="14"/>
        </w:rPr>
        <w:t>C</w:t>
      </w:r>
    </w:p>
    <w:p w:rsidR="007675BD" w14:paraId="14C7078C" w14:textId="77777777">
      <w:pPr>
        <w:pStyle w:val="NormalWeb"/>
        <w:widowControl/>
        <w:spacing w:beforeAutospacing="0" w:after="260" w:afterAutospacing="0" w:line="360" w:lineRule="auto"/>
      </w:pPr>
      <w:r w:rsidRPr="007675BD">
        <w:rPr>
          <w:rFonts w:ascii="微软雅黑" w:eastAsia="微软雅黑" w:cs="微软雅黑"/>
          <w:color w:val="228B22"/>
          <w:szCs w:val="14"/>
        </w:rPr>
        <w:t>解析：</w:t>
      </w:r>
      <w:r w:rsidRPr="007675BD">
        <w:rPr>
          <w:rFonts w:ascii="微软雅黑" w:eastAsia="微软雅黑" w:cs="微软雅黑"/>
          <w:szCs w:val="14"/>
        </w:rPr>
        <w:t>据提问知此题为病句</w:t>
      </w:r>
    </w:p>
    <w:p w:rsidR="007675BD" w14:paraId="327936B7" w14:textId="77777777">
      <w:pPr>
        <w:pStyle w:val="00"/>
        <w:widowControl/>
        <w:spacing w:beforeAutospacing="0" w:after="260" w:afterAutospacing="0" w:line="360" w:lineRule="auto"/>
      </w:pPr>
      <w:r w:rsidRPr="007675BD">
        <w:rPr>
          <w:rFonts w:ascii="微软雅黑" w:eastAsia="微软雅黑" w:cs="微软雅黑"/>
          <w:szCs w:val="14"/>
        </w:rPr>
        <w:t>题。</w:t>
      </w:r>
    </w:p>
    <w:p w:rsidR="007675BD" w14:paraId="6F34CE70" w14:textId="77777777">
      <w:pPr>
        <w:pStyle w:val="00"/>
        <w:widowControl/>
        <w:spacing w:beforeAutospacing="0" w:after="260" w:afterAutospacing="0" w:line="360" w:lineRule="auto"/>
      </w:pPr>
      <w:r w:rsidRPr="007675BD">
        <w:rPr>
          <w:rFonts w:ascii="微软雅黑" w:eastAsia="微软雅黑" w:cs="微软雅黑"/>
          <w:szCs w:val="14"/>
        </w:rPr>
        <w:t>A</w:t>
      </w:r>
      <w:r w:rsidRPr="007675BD">
        <w:rPr>
          <w:rFonts w:ascii="微软雅黑" w:eastAsia="微软雅黑" w:cs="微软雅黑"/>
          <w:szCs w:val="14"/>
        </w:rPr>
        <w:t>项成分残缺，缺主语。</w:t>
      </w:r>
    </w:p>
    <w:p w:rsidR="007675BD" w14:paraId="57E09539" w14:textId="77777777">
      <w:pPr>
        <w:pStyle w:val="00"/>
        <w:widowControl/>
        <w:spacing w:beforeAutospacing="0" w:after="260" w:afterAutospacing="0" w:line="360" w:lineRule="auto"/>
      </w:pPr>
      <w:r w:rsidRPr="007675BD">
        <w:rPr>
          <w:rFonts w:ascii="微软雅黑" w:eastAsia="微软雅黑" w:cs="微软雅黑"/>
          <w:szCs w:val="14"/>
        </w:rPr>
        <w:t>B</w:t>
      </w:r>
      <w:r w:rsidRPr="007675BD">
        <w:rPr>
          <w:rFonts w:ascii="微软雅黑" w:eastAsia="微软雅黑" w:cs="微软雅黑"/>
          <w:szCs w:val="14"/>
        </w:rPr>
        <w:t>项应删去</w:t>
      </w:r>
      <w:r w:rsidRPr="007675BD">
        <w:rPr>
          <w:rFonts w:ascii="微软雅黑" w:eastAsia="微软雅黑" w:cs="微软雅黑"/>
          <w:szCs w:val="14"/>
        </w:rPr>
        <w:t>“</w:t>
      </w:r>
      <w:r w:rsidRPr="007675BD">
        <w:rPr>
          <w:rFonts w:ascii="微软雅黑" w:eastAsia="微软雅黑" w:cs="微软雅黑"/>
          <w:szCs w:val="14"/>
        </w:rPr>
        <w:t>的</w:t>
      </w:r>
      <w:r w:rsidRPr="007675BD">
        <w:rPr>
          <w:rFonts w:ascii="微软雅黑" w:eastAsia="微软雅黑" w:cs="微软雅黑"/>
          <w:szCs w:val="14"/>
        </w:rPr>
        <w:t>”</w:t>
      </w:r>
      <w:r w:rsidRPr="007675BD">
        <w:rPr>
          <w:rFonts w:ascii="微软雅黑" w:eastAsia="微软雅黑" w:cs="微软雅黑"/>
          <w:szCs w:val="14"/>
        </w:rPr>
        <w:t>。</w:t>
      </w:r>
    </w:p>
    <w:p w:rsidR="007675BD" w14:paraId="5DC99355" w14:textId="77777777">
      <w:pPr>
        <w:pStyle w:val="00"/>
        <w:widowControl/>
        <w:spacing w:beforeAutospacing="0" w:after="260" w:afterAutospacing="0" w:line="360" w:lineRule="auto"/>
      </w:pPr>
      <w:r w:rsidRPr="007675BD">
        <w:rPr>
          <w:rFonts w:ascii="微软雅黑" w:eastAsia="微软雅黑" w:cs="微软雅黑"/>
          <w:szCs w:val="14"/>
        </w:rPr>
        <w:t>D</w:t>
      </w:r>
      <w:r w:rsidRPr="007675BD">
        <w:rPr>
          <w:rFonts w:ascii="微软雅黑" w:eastAsia="微软雅黑" w:cs="微软雅黑"/>
          <w:szCs w:val="14"/>
        </w:rPr>
        <w:t>项句式杂糅，可以改为</w:t>
      </w:r>
      <w:r w:rsidRPr="007675BD">
        <w:rPr>
          <w:rFonts w:ascii="微软雅黑" w:eastAsia="微软雅黑" w:cs="微软雅黑"/>
          <w:szCs w:val="14"/>
        </w:rPr>
        <w:t>“</w:t>
      </w:r>
      <w:r w:rsidRPr="007675BD">
        <w:rPr>
          <w:rFonts w:ascii="微软雅黑" w:eastAsia="微软雅黑" w:cs="微软雅黑"/>
          <w:szCs w:val="14"/>
        </w:rPr>
        <w:t>看到了领导的批示，小赵心里的一块石头终于落了地。</w:t>
      </w:r>
      <w:r w:rsidRPr="007675BD">
        <w:rPr>
          <w:rFonts w:ascii="微软雅黑" w:eastAsia="微软雅黑" w:cs="微软雅黑"/>
          <w:szCs w:val="14"/>
        </w:rPr>
        <w:t>”</w:t>
      </w:r>
    </w:p>
    <w:p w:rsidR="007675BD" w14:paraId="192605BD" w14:textId="77777777">
      <w:pPr>
        <w:pStyle w:val="00"/>
        <w:widowControl/>
        <w:spacing w:beforeAutospacing="0" w:after="260" w:afterAutospacing="0" w:line="360" w:lineRule="auto"/>
        <w:rPr>
          <w:b/>
          <w:color w:val="4066F4"/>
        </w:rPr>
      </w:pPr>
      <w:r w:rsidRPr="007675BD">
        <w:rPr>
          <w:rFonts w:ascii="微软雅黑" w:eastAsia="微软雅黑" w:cs="微软雅黑"/>
          <w:szCs w:val="14"/>
        </w:rPr>
        <w:t>C</w:t>
      </w:r>
      <w:r w:rsidRPr="007675BD">
        <w:rPr>
          <w:rFonts w:ascii="微软雅黑" w:eastAsia="微软雅黑" w:cs="微软雅黑"/>
          <w:szCs w:val="14"/>
        </w:rPr>
        <w:t>项没有语病，故正确答案为</w:t>
      </w:r>
      <w:r w:rsidRPr="007675BD">
        <w:rPr>
          <w:rFonts w:ascii="微软雅黑" w:eastAsia="微软雅黑" w:cs="微软雅黑"/>
          <w:szCs w:val="14"/>
        </w:rPr>
        <w:t>C</w:t>
      </w:r>
      <w:r w:rsidRPr="007675BD">
        <w:rPr>
          <w:rFonts w:ascii="微软雅黑" w:eastAsia="微软雅黑" w:cs="微软雅黑"/>
          <w:szCs w:val="14"/>
        </w:rPr>
        <w:t>。</w:t>
      </w:r>
    </w:p>
    <w:p w:rsidR="007675BD" w14:paraId="62B6DFAD" w14:textId="77777777">
      <w:pPr>
        <w:pStyle w:val="NormalWeb"/>
        <w:widowControl/>
        <w:spacing w:beforeAutospacing="0" w:after="260" w:afterAutospacing="0" w:line="360" w:lineRule="auto"/>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134" w:right="1474" w:bottom="1134" w:left="1474" w:header="708" w:footer="708" w:gutter="0"/>
          <w:pgNumType w:start="2"/>
          <w:cols w:sep="1" w:space="708"/>
          <w:titlePg w:val="0"/>
          <w:docGrid w:linePitch="360"/>
        </w:sectPr>
      </w:pPr>
      <w:r w:rsidRPr="007675BD">
        <w:rPr>
          <w:rFonts w:ascii="微软雅黑" w:eastAsia="微软雅黑" w:cs="微软雅黑"/>
          <w:color w:val="0000FF"/>
          <w:szCs w:val="14"/>
        </w:rPr>
        <w:t>3</w:t>
      </w:r>
      <w:r w:rsidRPr="007675BD">
        <w:rPr>
          <w:rFonts w:ascii="微软雅黑" w:eastAsia="微软雅黑" w:cs="微软雅黑"/>
          <w:color w:val="0000FF"/>
          <w:szCs w:val="14"/>
        </w:rPr>
        <w:t>．</w:t>
      </w:r>
    </w:p>
    <w:p w:rsidR="007675BD" w14:textId="77777777">
      <w:pPr>
        <w:pStyle w:val="NormalWeb"/>
        <w:widowControl/>
        <w:spacing w:beforeAutospacing="0" w:after="260" w:afterAutospacing="0" w:line="360" w:lineRule="auto"/>
      </w:pPr>
      <w:r w:rsidRPr="007675BD">
        <w:rPr>
          <w:rFonts w:ascii="微软雅黑" w:eastAsia="微软雅黑" w:cs="微软雅黑"/>
          <w:szCs w:val="14"/>
        </w:rPr>
        <w:t>文化是物质设备和各种知识的结合体，人使用设备和知识以便生存。为了某种目的，人有时要改变文化。人如果扔掉某件工具而去获取一件新工具，那是因为他相信新工具更适用。这个变迁过程必定是一种综合体，亦即他过去的经验、他对目前形势的了解以及他对未来结果的期望。过去的经验并不总是过去实事的真实写照，因为过去的实事，经过记忆的选择已经起了变化</w:t>
      </w:r>
      <w:r w:rsidRPr="007675BD">
        <w:rPr>
          <w:rFonts w:ascii="微软雅黑" w:eastAsia="微软雅黑" w:cs="微软雅黑"/>
          <w:szCs w:val="14"/>
        </w:rPr>
        <w:t>;</w:t>
      </w:r>
      <w:r w:rsidRPr="007675BD">
        <w:rPr>
          <w:rFonts w:ascii="微软雅黑" w:eastAsia="微软雅黑" w:cs="微软雅黑"/>
          <w:szCs w:val="14"/>
        </w:rPr>
        <w:t>目前的形势也并不总能得到准确的理解，因为它吸引注意力的程度常受利害关系的影响</w:t>
      </w:r>
      <w:r w:rsidRPr="007675BD">
        <w:rPr>
          <w:rFonts w:ascii="微软雅黑" w:eastAsia="微软雅黑" w:cs="微软雅黑"/>
          <w:szCs w:val="14"/>
        </w:rPr>
        <w:t>;</w:t>
      </w:r>
      <w:r w:rsidRPr="007675BD">
        <w:rPr>
          <w:rFonts w:ascii="微软雅黑" w:eastAsia="微软雅黑" w:cs="微软雅黑"/>
          <w:szCs w:val="14"/>
        </w:rPr>
        <w:t>未来的结果不会总如人所期望的那样，因为它是希望和努力以外的其他许多力量的产物。所以，新工具最后也可能被证明并不适合人的目的。</w:t>
      </w:r>
    </w:p>
    <w:p w:rsidR="007675BD" w14:paraId="1CAFDCA5" w14:textId="77777777">
      <w:pPr>
        <w:pStyle w:val="NormalWeb"/>
        <w:widowControl/>
        <w:spacing w:beforeAutospacing="0" w:after="260" w:afterAutospacing="0" w:line="360" w:lineRule="auto"/>
      </w:pPr>
      <w:r w:rsidRPr="007675BD">
        <w:rPr>
          <w:rFonts w:ascii="微软雅黑" w:eastAsia="微软雅黑" w:cs="微软雅黑"/>
          <w:szCs w:val="14"/>
        </w:rPr>
        <w:t>如果新工具最终被证明并不合适人的目的，下列哪种原因是作者没有明确提到的</w:t>
      </w:r>
      <w:r w:rsidRPr="007675BD">
        <w:rPr>
          <w:rFonts w:ascii="微软雅黑" w:eastAsia="微软雅黑" w:cs="微软雅黑"/>
          <w:szCs w:val="14"/>
        </w:rPr>
        <w:t>?</w:t>
      </w:r>
    </w:p>
    <w:p w:rsidR="007675BD" w14:paraId="21B075E4" w14:textId="77777777">
      <w:pPr>
        <w:pStyle w:val="NormalWeb"/>
        <w:widowControl/>
        <w:spacing w:beforeAutospacing="0" w:after="260" w:afterAutospacing="0" w:line="360" w:lineRule="auto"/>
      </w:pPr>
      <w:r w:rsidRPr="007675BD">
        <w:rPr>
          <w:rFonts w:ascii="微软雅黑" w:eastAsia="微软雅黑" w:cs="微软雅黑"/>
          <w:szCs w:val="14"/>
        </w:rPr>
        <w:t>A</w:t>
      </w:r>
      <w:r w:rsidRPr="007675BD">
        <w:rPr>
          <w:rFonts w:ascii="微软雅黑" w:eastAsia="微软雅黑" w:cs="微软雅黑"/>
          <w:szCs w:val="14"/>
        </w:rPr>
        <w:t>、</w:t>
      </w:r>
      <w:r w:rsidRPr="007675BD">
        <w:rPr>
          <w:rFonts w:ascii="微软雅黑" w:eastAsia="微软雅黑" w:cs="微软雅黑"/>
          <w:szCs w:val="14"/>
        </w:rPr>
        <w:t xml:space="preserve"> </w:t>
      </w:r>
      <w:r w:rsidRPr="007675BD">
        <w:rPr>
          <w:rFonts w:ascii="微软雅黑" w:eastAsia="微软雅黑" w:cs="微软雅黑"/>
          <w:szCs w:val="14"/>
        </w:rPr>
        <w:t>所选择的工具与生产力水量不适应</w:t>
      </w:r>
    </w:p>
    <w:p w:rsidR="007675BD" w14:paraId="09A77E67" w14:textId="77777777">
      <w:pPr>
        <w:pStyle w:val="NormalWeb"/>
        <w:widowControl/>
        <w:spacing w:beforeAutospacing="0" w:after="260" w:afterAutospacing="0" w:line="360" w:lineRule="auto"/>
      </w:pPr>
      <w:r w:rsidRPr="007675BD">
        <w:rPr>
          <w:rFonts w:ascii="微软雅黑" w:eastAsia="微软雅黑" w:cs="微软雅黑"/>
          <w:szCs w:val="14"/>
        </w:rPr>
        <w:t>B</w:t>
      </w:r>
      <w:r w:rsidRPr="007675BD">
        <w:rPr>
          <w:rFonts w:ascii="微软雅黑" w:eastAsia="微软雅黑" w:cs="微软雅黑"/>
          <w:szCs w:val="14"/>
        </w:rPr>
        <w:t>、</w:t>
      </w:r>
      <w:r w:rsidRPr="007675BD">
        <w:rPr>
          <w:rFonts w:ascii="微软雅黑" w:eastAsia="微软雅黑" w:cs="微软雅黑"/>
          <w:szCs w:val="14"/>
        </w:rPr>
        <w:t xml:space="preserve"> </w:t>
      </w:r>
      <w:r w:rsidRPr="007675BD">
        <w:rPr>
          <w:rFonts w:ascii="微软雅黑" w:eastAsia="微软雅黑" w:cs="微软雅黑"/>
          <w:szCs w:val="14"/>
        </w:rPr>
        <w:t>所依据的历史经验有可能是错误的</w:t>
      </w:r>
    </w:p>
    <w:p w:rsidR="007675BD" w14:paraId="79A8EF56" w14:textId="77777777">
      <w:pPr>
        <w:pStyle w:val="NormalWeb"/>
        <w:widowControl/>
        <w:spacing w:beforeAutospacing="0" w:after="260" w:afterAutospacing="0" w:line="360" w:lineRule="auto"/>
      </w:pPr>
      <w:r w:rsidRPr="007675BD">
        <w:rPr>
          <w:rFonts w:ascii="微软雅黑" w:eastAsia="微软雅黑" w:cs="微软雅黑"/>
          <w:szCs w:val="14"/>
        </w:rPr>
        <w:t>C</w:t>
      </w:r>
      <w:r w:rsidRPr="007675BD">
        <w:rPr>
          <w:rFonts w:ascii="微软雅黑" w:eastAsia="微软雅黑" w:cs="微软雅黑"/>
          <w:szCs w:val="14"/>
        </w:rPr>
        <w:t>、</w:t>
      </w:r>
      <w:r w:rsidRPr="007675BD">
        <w:rPr>
          <w:rFonts w:ascii="微软雅黑" w:eastAsia="微软雅黑" w:cs="微软雅黑"/>
          <w:szCs w:val="14"/>
        </w:rPr>
        <w:t xml:space="preserve"> </w:t>
      </w:r>
      <w:r w:rsidRPr="007675BD">
        <w:rPr>
          <w:rFonts w:ascii="微软雅黑" w:eastAsia="微软雅黑" w:cs="微软雅黑"/>
          <w:szCs w:val="14"/>
        </w:rPr>
        <w:t>对当前客观形势的认识可能不全面</w:t>
      </w:r>
    </w:p>
    <w:p w:rsidR="007675BD" w14:paraId="60F29FBD" w14:textId="77777777">
      <w:pPr>
        <w:pStyle w:val="NormalWeb"/>
        <w:widowControl/>
        <w:spacing w:beforeAutospacing="0" w:after="260" w:afterAutospacing="0" w:line="360" w:lineRule="auto"/>
      </w:pPr>
      <w:r w:rsidRPr="007675BD">
        <w:rPr>
          <w:rFonts w:ascii="微软雅黑" w:eastAsia="微软雅黑" w:cs="微软雅黑"/>
          <w:szCs w:val="14"/>
        </w:rPr>
        <w:t>D</w:t>
      </w:r>
      <w:r w:rsidRPr="007675BD">
        <w:rPr>
          <w:rFonts w:ascii="微软雅黑" w:eastAsia="微软雅黑" w:cs="微软雅黑"/>
          <w:szCs w:val="14"/>
        </w:rPr>
        <w:t>、</w:t>
      </w:r>
      <w:r w:rsidRPr="007675BD">
        <w:rPr>
          <w:rFonts w:ascii="微软雅黑" w:eastAsia="微软雅黑" w:cs="微软雅黑"/>
          <w:szCs w:val="14"/>
        </w:rPr>
        <w:t xml:space="preserve"> </w:t>
      </w:r>
      <w:r w:rsidRPr="007675BD">
        <w:rPr>
          <w:rFonts w:ascii="微软雅黑" w:eastAsia="微软雅黑" w:cs="微软雅黑"/>
          <w:szCs w:val="14"/>
        </w:rPr>
        <w:t>发展过程中出现始料未及的新情况</w:t>
      </w:r>
    </w:p>
    <w:p w:rsidR="007675BD" w14:paraId="56E70C45" w14:textId="77777777">
      <w:pPr>
        <w:pStyle w:val="NormalWeb"/>
        <w:widowControl/>
        <w:spacing w:beforeAutospacing="0" w:after="260" w:afterAutospacing="0" w:line="360" w:lineRule="auto"/>
      </w:pPr>
      <w:r w:rsidRPr="007675BD">
        <w:rPr>
          <w:rFonts w:ascii="微软雅黑" w:eastAsia="微软雅黑" w:cs="微软雅黑"/>
          <w:color w:val="228B22"/>
          <w:szCs w:val="14"/>
        </w:rPr>
        <w:t>答案：</w:t>
      </w:r>
      <w:r w:rsidRPr="007675BD">
        <w:rPr>
          <w:rFonts w:ascii="微软雅黑" w:eastAsia="微软雅黑" w:cs="微软雅黑"/>
          <w:szCs w:val="14"/>
        </w:rPr>
        <w:t>A</w:t>
      </w:r>
    </w:p>
    <w:p w:rsidR="007675BD" w14:paraId="78CEA182" w14:textId="77777777">
      <w:pPr>
        <w:pStyle w:val="NormalWeb"/>
        <w:widowControl/>
        <w:spacing w:beforeAutospacing="0" w:after="260" w:afterAutospacing="0" w:line="360" w:lineRule="auto"/>
      </w:pPr>
      <w:r w:rsidRPr="007675BD">
        <w:rPr>
          <w:rFonts w:ascii="微软雅黑" w:eastAsia="微软雅黑" w:cs="微软雅黑"/>
          <w:color w:val="228B22"/>
          <w:szCs w:val="14"/>
        </w:rPr>
        <w:t>解析：</w:t>
      </w:r>
      <w:r w:rsidRPr="007675BD">
        <w:rPr>
          <w:rFonts w:ascii="微软雅黑" w:eastAsia="微软雅黑" w:cs="微软雅黑"/>
          <w:szCs w:val="14"/>
        </w:rPr>
        <w:t>本题属于细节理解题。</w:t>
      </w:r>
    </w:p>
    <w:p w:rsidR="007675BD" w14:paraId="2A16EE64" w14:textId="77777777">
      <w:pPr>
        <w:pStyle w:val="NormalWeb"/>
        <w:widowControl/>
        <w:spacing w:beforeAutospacing="0" w:after="260" w:afterAutospacing="0" w:line="360" w:lineRule="auto"/>
      </w:pPr>
      <w:r w:rsidRPr="007675BD">
        <w:rPr>
          <w:rFonts w:ascii="微软雅黑" w:eastAsia="微软雅黑" w:cs="微软雅黑"/>
          <w:szCs w:val="14"/>
        </w:rPr>
        <w:t>在</w:t>
      </w:r>
      <w:r w:rsidRPr="007675BD">
        <w:rPr>
          <w:rFonts w:ascii="微软雅黑" w:eastAsia="微软雅黑" w:cs="微软雅黑"/>
          <w:szCs w:val="14"/>
        </w:rPr>
        <w:t>“</w:t>
      </w:r>
      <w:r w:rsidRPr="007675BD">
        <w:rPr>
          <w:rFonts w:ascii="微软雅黑" w:eastAsia="微软雅黑" w:cs="微软雅黑"/>
          <w:szCs w:val="14"/>
        </w:rPr>
        <w:t>新工具最终被证明并不适合人的目的</w:t>
      </w:r>
      <w:r w:rsidRPr="007675BD">
        <w:rPr>
          <w:rFonts w:ascii="微软雅黑" w:eastAsia="微软雅黑" w:cs="微软雅黑"/>
          <w:szCs w:val="14"/>
        </w:rPr>
        <w:t>”</w:t>
      </w:r>
      <w:r w:rsidRPr="007675BD">
        <w:rPr>
          <w:rFonts w:ascii="微软雅黑" w:eastAsia="微软雅黑" w:cs="微软雅黑"/>
          <w:szCs w:val="14"/>
        </w:rPr>
        <w:t>的原因中，由文中</w:t>
      </w:r>
      <w:r w:rsidRPr="007675BD">
        <w:rPr>
          <w:rFonts w:ascii="微软雅黑" w:eastAsia="微软雅黑" w:cs="微软雅黑"/>
          <w:szCs w:val="14"/>
        </w:rPr>
        <w:t>“</w:t>
      </w:r>
      <w:r w:rsidRPr="007675BD">
        <w:rPr>
          <w:rFonts w:ascii="微软雅黑" w:eastAsia="微软雅黑" w:cs="微软雅黑"/>
          <w:szCs w:val="14"/>
        </w:rPr>
        <w:t>过去的经验并不总是过去试试的真实写照</w:t>
      </w:r>
      <w:r w:rsidRPr="007675BD">
        <w:rPr>
          <w:rFonts w:ascii="微软雅黑" w:eastAsia="微软雅黑" w:cs="微软雅黑"/>
          <w:szCs w:val="14"/>
        </w:rPr>
        <w:t>”</w:t>
      </w:r>
      <w:r w:rsidRPr="007675BD">
        <w:rPr>
          <w:rFonts w:ascii="微软雅黑" w:eastAsia="微软雅黑" w:cs="微软雅黑"/>
          <w:szCs w:val="14"/>
        </w:rPr>
        <w:t>可知</w:t>
      </w:r>
      <w:r w:rsidRPr="007675BD">
        <w:rPr>
          <w:rFonts w:ascii="微软雅黑" w:eastAsia="微软雅黑" w:cs="微软雅黑"/>
          <w:szCs w:val="14"/>
        </w:rPr>
        <w:t>B</w:t>
      </w:r>
      <w:r w:rsidRPr="007675BD">
        <w:rPr>
          <w:rFonts w:ascii="微软雅黑" w:eastAsia="微软雅黑" w:cs="微软雅黑"/>
          <w:szCs w:val="14"/>
        </w:rPr>
        <w:t>项原因文中已提及，由文段中</w:t>
      </w:r>
      <w:r w:rsidRPr="007675BD">
        <w:rPr>
          <w:rFonts w:ascii="微软雅黑" w:eastAsia="微软雅黑" w:cs="微软雅黑"/>
          <w:szCs w:val="14"/>
        </w:rPr>
        <w:t>“</w:t>
      </w:r>
      <w:r w:rsidRPr="007675BD">
        <w:rPr>
          <w:rFonts w:ascii="微软雅黑" w:eastAsia="微软雅黑" w:cs="微软雅黑"/>
          <w:szCs w:val="14"/>
        </w:rPr>
        <w:t>目前的形势也并不总能得到准确的理解</w:t>
      </w:r>
      <w:r w:rsidRPr="007675BD">
        <w:rPr>
          <w:rFonts w:ascii="微软雅黑" w:eastAsia="微软雅黑" w:cs="微软雅黑"/>
          <w:szCs w:val="14"/>
        </w:rPr>
        <w:t>”</w:t>
      </w:r>
      <w:r w:rsidRPr="007675BD">
        <w:rPr>
          <w:rFonts w:ascii="微软雅黑" w:eastAsia="微软雅黑" w:cs="微软雅黑"/>
          <w:szCs w:val="14"/>
        </w:rPr>
        <w:t>可知</w:t>
      </w:r>
      <w:r w:rsidRPr="007675BD">
        <w:rPr>
          <w:rFonts w:ascii="微软雅黑" w:eastAsia="微软雅黑" w:cs="微软雅黑"/>
          <w:szCs w:val="14"/>
        </w:rPr>
        <w:t>C</w:t>
      </w:r>
      <w:r w:rsidRPr="007675BD">
        <w:rPr>
          <w:rFonts w:ascii="微软雅黑" w:eastAsia="微软雅黑" w:cs="微软雅黑"/>
          <w:szCs w:val="14"/>
        </w:rPr>
        <w:t>项原因文中已提及，由文中</w:t>
      </w:r>
      <w:r w:rsidRPr="007675BD">
        <w:rPr>
          <w:rFonts w:ascii="微软雅黑" w:eastAsia="微软雅黑" w:cs="微软雅黑"/>
          <w:szCs w:val="14"/>
        </w:rPr>
        <w:t>“</w:t>
      </w:r>
      <w:r w:rsidRPr="007675BD">
        <w:rPr>
          <w:rFonts w:ascii="微软雅黑" w:eastAsia="微软雅黑" w:cs="微软雅黑"/>
          <w:szCs w:val="14"/>
        </w:rPr>
        <w:t>未来的结果不会总如人所期望的那样</w:t>
      </w:r>
      <w:r w:rsidRPr="007675BD">
        <w:rPr>
          <w:rFonts w:ascii="微软雅黑" w:eastAsia="微软雅黑" w:cs="微软雅黑"/>
          <w:szCs w:val="14"/>
        </w:rPr>
        <w:t>”</w:t>
      </w:r>
      <w:r w:rsidRPr="007675BD">
        <w:rPr>
          <w:rFonts w:ascii="微软雅黑" w:eastAsia="微软雅黑" w:cs="微软雅黑"/>
          <w:szCs w:val="14"/>
        </w:rPr>
        <w:t>可知</w:t>
      </w:r>
      <w:r w:rsidRPr="007675BD">
        <w:rPr>
          <w:rFonts w:ascii="微软雅黑" w:eastAsia="微软雅黑" w:cs="微软雅黑"/>
          <w:szCs w:val="14"/>
        </w:rPr>
        <w:t>D</w:t>
      </w:r>
      <w:r w:rsidRPr="007675BD">
        <w:rPr>
          <w:rFonts w:ascii="微软雅黑" w:eastAsia="微软雅黑" w:cs="微软雅黑"/>
          <w:szCs w:val="14"/>
        </w:rPr>
        <w:t>项原因文中也已提及。</w:t>
      </w:r>
    </w:p>
    <w:p w:rsidR="007675BD" w14:paraId="4CC43709" w14:textId="77777777">
      <w:pPr>
        <w:pStyle w:val="NormalWeb"/>
        <w:widowControl/>
        <w:spacing w:beforeAutospacing="0" w:after="260" w:afterAutospacing="0" w:line="360" w:lineRule="auto"/>
        <w:rPr>
          <w:b/>
          <w:color w:val="4066F4"/>
        </w:rPr>
      </w:pPr>
      <w:r w:rsidRPr="007675BD">
        <w:rPr>
          <w:rFonts w:ascii="微软雅黑" w:eastAsia="微软雅黑" w:cs="微软雅黑"/>
          <w:szCs w:val="14"/>
        </w:rPr>
        <w:t>只有</w:t>
      </w:r>
      <w:r w:rsidRPr="007675BD">
        <w:rPr>
          <w:rFonts w:ascii="微软雅黑" w:eastAsia="微软雅黑" w:cs="微软雅黑"/>
          <w:szCs w:val="14"/>
        </w:rPr>
        <w:t>A</w:t>
      </w:r>
      <w:r w:rsidRPr="007675BD">
        <w:rPr>
          <w:rFonts w:ascii="微软雅黑" w:eastAsia="微软雅黑" w:cs="微软雅黑"/>
          <w:szCs w:val="14"/>
        </w:rPr>
        <w:t>项原因在文中找不到明确依据，故正确答案为</w:t>
      </w:r>
      <w:r w:rsidRPr="007675BD">
        <w:rPr>
          <w:rFonts w:ascii="微软雅黑" w:eastAsia="微软雅黑" w:cs="微软雅黑"/>
          <w:szCs w:val="14"/>
        </w:rPr>
        <w:t>A</w:t>
      </w:r>
      <w:r w:rsidRPr="007675BD">
        <w:rPr>
          <w:rFonts w:ascii="微软雅黑" w:eastAsia="微软雅黑" w:cs="微软雅黑"/>
          <w:szCs w:val="14"/>
        </w:rPr>
        <w:t>。</w:t>
      </w:r>
      <w:r>
        <w:rPr>
          <w:b/>
          <w:color w:val="4066F4"/>
        </w:rPr>
        <w:br/>
      </w:r>
      <w:r>
        <w:rPr>
          <w:b/>
          <w:color w:val="4066F4"/>
        </w:rPr>
        <w:br/>
      </w:r>
    </w:p>
    <w:p>
      <w:pPr>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16" w:history="1">
        <w:r>
          <w:rPr>
            <w:rFonts w:ascii="SimSun" w:eastAsia="SimSun" w:hAnsi="SimSun" w:cs="SimSun"/>
            <w:b/>
            <w:bCs/>
            <w:color w:val="0000EE"/>
            <w:sz w:val="30"/>
            <w:szCs w:val="30"/>
            <w:u w:val="single" w:color="0000EE"/>
          </w:rPr>
          <w:t>https://d.book118.com/508052022111006046</w:t>
        </w:r>
      </w:hyperlink>
    </w:p>
    <w:p w:rsidR="007675BD">
      <w:pPr>
        <w:pStyle w:val="NormalWeb"/>
        <w:widowControl/>
        <w:spacing w:beforeAutospacing="0" w:after="260" w:afterAutospacing="0" w:line="360" w:lineRule="auto"/>
        <w:rPr>
          <w:b/>
          <w:color w:val="4066F4"/>
        </w:rPr>
      </w:pPr>
    </w:p>
    <w:sectPr>
      <w:headerReference w:type="even" r:id="rId17"/>
      <w:headerReference w:type="default" r:id="rId18"/>
      <w:footerReference w:type="even" r:id="rId19"/>
      <w:footerReference w:type="default" r:id="rId20"/>
      <w:headerReference w:type="first" r:id="rId21"/>
      <w:footerReference w:type="first" r:id="rId22"/>
      <w:type w:val="nextPage"/>
      <w:pgSz w:w="11906" w:h="16838"/>
      <w:pgMar w:top="1134" w:right="1474" w:bottom="1134" w:left="1474" w:header="708" w:footer="708" w:gutter="0"/>
      <w:pgNumType w:start="3"/>
      <w:cols w:sep="1" w:space="708"/>
      <w:titlePg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华文中宋">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ACF3C50" w:usb2="00000016" w:usb3="00000000" w:csb0="0004001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13287" w:rsidP="004008AC" w14:paraId="7E31D205" w14:textId="77777777">
    <w:pPr>
      <w:pStyle w:val="Footer"/>
      <w:framePr w:wrap="around" w:vAnchor="text" w:hAnchor="margin" w:xAlign="center" w:y="1"/>
      <w:spacing w:after="260" w:afterAutospacing="0" w:line="360" w:lineRule="auto"/>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13287" w14:paraId="7BDB7895" w14:textId="77777777">
    <w:pPr>
      <w:pStyle w:val="Footer"/>
      <w:spacing w:after="260" w:afterAutospacing="0" w:line="36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13287" w:rsidP="004008AC" w14:paraId="5852FBDB" w14:textId="02213674">
    <w:pPr>
      <w:pStyle w:val="Footer"/>
      <w:framePr w:wrap="around" w:vAnchor="text" w:hAnchor="margin" w:xAlign="center" w:y="1"/>
      <w:spacing w:after="260" w:afterAutospacing="0" w:line="360" w:lineRule="auto"/>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413287" w14:paraId="012B6ED7" w14:textId="77777777">
    <w:pPr>
      <w:pStyle w:val="Footer"/>
      <w:spacing w:after="260" w:afterAutospacing="0" w:line="360" w:lineRule="auto"/>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13287" w14:paraId="70396137" w14:textId="77777777">
    <w:pPr>
      <w:pStyle w:val="Footer"/>
      <w:spacing w:after="260" w:afterAutospacing="0" w:line="360" w:lineRule="auto"/>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13287" w:rsidP="004008AC" w14:textId="77777777">
    <w:pPr>
      <w:pStyle w:val="Footer"/>
      <w:framePr w:wrap="around" w:vAnchor="text" w:hAnchor="margin" w:xAlign="center" w:y="1"/>
      <w:spacing w:after="260" w:afterAutospacing="0" w:line="360" w:lineRule="auto"/>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13287" w14:textId="77777777">
    <w:pPr>
      <w:pStyle w:val="Footer"/>
      <w:spacing w:after="260" w:afterAutospacing="0" w:line="360" w:lineRule="auto"/>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13287" w:rsidP="004008AC" w14:textId="02213674">
    <w:pPr>
      <w:pStyle w:val="Footer"/>
      <w:framePr w:wrap="around" w:vAnchor="text" w:hAnchor="margin" w:xAlign="center" w:y="1"/>
      <w:spacing w:after="260" w:afterAutospacing="0" w:line="360" w:lineRule="auto"/>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413287" w14:textId="77777777">
    <w:pPr>
      <w:pStyle w:val="Footer"/>
      <w:spacing w:after="260" w:afterAutospacing="0" w:line="360" w:lineRule="auto"/>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13287" w14:textId="77777777">
    <w:pPr>
      <w:pStyle w:val="Footer"/>
      <w:spacing w:after="260" w:afterAutospacing="0" w:line="360" w:lineRule="auto"/>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13287" w:rsidP="004008AC" w14:textId="77777777">
    <w:pPr>
      <w:pStyle w:val="Footer"/>
      <w:framePr w:wrap="around" w:vAnchor="text" w:hAnchor="margin" w:xAlign="center" w:y="1"/>
      <w:spacing w:after="260" w:afterAutospacing="0" w:line="360" w:lineRule="auto"/>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13287" w14:textId="77777777">
    <w:pPr>
      <w:pStyle w:val="Footer"/>
      <w:spacing w:after="260" w:afterAutospacing="0" w:line="360" w:lineRule="auto"/>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13287" w:rsidP="004008AC" w14:textId="02213674">
    <w:pPr>
      <w:pStyle w:val="Footer"/>
      <w:framePr w:wrap="around" w:vAnchor="text" w:hAnchor="margin" w:xAlign="center" w:y="1"/>
      <w:spacing w:after="260" w:afterAutospacing="0" w:line="360" w:lineRule="auto"/>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rsidR="00413287" w14:textId="77777777">
    <w:pPr>
      <w:pStyle w:val="Footer"/>
      <w:spacing w:after="260" w:afterAutospacing="0" w:line="360" w:lineRule="auto"/>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13287" w14:textId="77777777">
    <w:pPr>
      <w:pStyle w:val="Footer"/>
      <w:spacing w:after="260" w:afterAutospacing="0" w:line="36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13287" w14:paraId="6618B9E2" w14:textId="77777777">
    <w:pPr>
      <w:pStyle w:val="Header"/>
      <w:spacing w:after="260" w:afterAutospacing="0" w:line="360" w:lineRule="aut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13287" w14:paraId="5C711E4A" w14:textId="77777777">
    <w:pPr>
      <w:pStyle w:val="Header"/>
      <w:spacing w:after="260" w:afterAutospacing="0" w:line="360" w:lineRule="aut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13287" w14:paraId="3412F261" w14:textId="77777777">
    <w:pPr>
      <w:pStyle w:val="Header"/>
      <w:spacing w:after="260" w:afterAutospacing="0" w:line="360" w:lineRule="aut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13287" w14:textId="77777777">
    <w:pPr>
      <w:pStyle w:val="Header"/>
      <w:spacing w:after="260" w:afterAutospacing="0" w:line="360" w:lineRule="auto"/>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13287" w14:textId="77777777">
    <w:pPr>
      <w:pStyle w:val="Header"/>
      <w:spacing w:after="260" w:afterAutospacing="0" w:line="360" w:lineRule="auto"/>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13287" w14:textId="77777777">
    <w:pPr>
      <w:pStyle w:val="Header"/>
      <w:spacing w:after="260" w:afterAutospacing="0" w:line="360" w:lineRule="auto"/>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13287" w14:textId="77777777">
    <w:pPr>
      <w:pStyle w:val="Header"/>
      <w:spacing w:after="260" w:afterAutospacing="0" w:line="360" w:lineRule="auto"/>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13287" w14:textId="77777777">
    <w:pPr>
      <w:pStyle w:val="Header"/>
      <w:spacing w:after="260" w:afterAutospacing="0" w:line="360" w:lineRule="auto"/>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13287" w14:textId="77777777">
    <w:pPr>
      <w:pStyle w:val="Header"/>
      <w:spacing w:after="260" w:afterAutospacing="0" w:line="360" w:lineRule="aut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2326AC"/>
    <w:rsid w:val="003F588C"/>
    <w:rsid w:val="004008AC"/>
    <w:rsid w:val="00413287"/>
    <w:rsid w:val="00541498"/>
    <w:rsid w:val="007675BD"/>
    <w:rsid w:val="009C641C"/>
    <w:rsid w:val="00A77B3E"/>
    <w:rsid w:val="00A95C3D"/>
    <w:rsid w:val="00CA2A5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62C57DF6"/>
  <w15:docId w15:val="{53CFCD33-9F09-4980-9E35-FC4E3E11F7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Theme="minorEastAsia"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
    <w:name w:val="正文1"/>
    <w:qFormat/>
    <w:pPr>
      <w:widowControl w:val="0"/>
      <w:jc w:val="both"/>
    </w:pPr>
    <w:rPr>
      <w:rFonts w:ascii="等线" w:eastAsia="等线" w:hAnsi="等线"/>
      <w:kern w:val="2"/>
      <w:sz w:val="21"/>
      <w:szCs w:val="22"/>
    </w:rPr>
  </w:style>
  <w:style w:type="paragraph" w:styleId="NormalWeb">
    <w:name w:val="Normal (Web)"/>
    <w:basedOn w:val="1"/>
    <w:qFormat/>
    <w:rsid w:val="007675BD"/>
    <w:pPr>
      <w:spacing w:beforeAutospacing="1" w:afterAutospacing="1"/>
      <w:jc w:val="left"/>
    </w:pPr>
    <w:rPr>
      <w:kern w:val="0"/>
      <w:sz w:val="24"/>
      <w:szCs w:val="24"/>
    </w:rPr>
  </w:style>
  <w:style w:type="paragraph" w:customStyle="1" w:styleId="0">
    <w:name w:val="正文_0"/>
    <w:qFormat/>
    <w:pPr>
      <w:widowControl w:val="0"/>
      <w:jc w:val="both"/>
    </w:pPr>
    <w:rPr>
      <w:rFonts w:ascii="等线" w:eastAsia="等线" w:hAnsi="等线"/>
      <w:kern w:val="2"/>
      <w:sz w:val="21"/>
      <w:szCs w:val="22"/>
    </w:rPr>
  </w:style>
  <w:style w:type="paragraph" w:customStyle="1" w:styleId="00">
    <w:name w:val="普通(网站)_0"/>
    <w:basedOn w:val="0"/>
    <w:qFormat/>
    <w:rsid w:val="007675BD"/>
    <w:pPr>
      <w:spacing w:beforeAutospacing="1" w:afterAutospacing="1"/>
      <w:jc w:val="left"/>
    </w:pPr>
    <w:rPr>
      <w:kern w:val="0"/>
      <w:sz w:val="24"/>
      <w:szCs w:val="24"/>
    </w:rPr>
  </w:style>
  <w:style w:type="paragraph" w:customStyle="1" w:styleId="10">
    <w:name w:val="正文1_0"/>
    <w:autoRedefine/>
    <w:qFormat/>
    <w:rsid w:val="002326AC"/>
    <w:pPr>
      <w:widowControl w:val="0"/>
      <w:jc w:val="both"/>
    </w:pPr>
    <w:rPr>
      <w:rFonts w:ascii="等线" w:eastAsia="等线" w:hAnsi="等线"/>
      <w:kern w:val="2"/>
      <w:sz w:val="21"/>
      <w:szCs w:val="22"/>
    </w:rPr>
  </w:style>
  <w:style w:type="paragraph" w:styleId="Header">
    <w:name w:val="header"/>
    <w:basedOn w:val="Normal"/>
    <w:link w:val="a"/>
    <w:rsid w:val="00413287"/>
    <w:pPr>
      <w:tabs>
        <w:tab w:val="center" w:pos="4153"/>
        <w:tab w:val="right" w:pos="8306"/>
      </w:tabs>
      <w:snapToGrid w:val="0"/>
      <w:jc w:val="center"/>
    </w:pPr>
    <w:rPr>
      <w:sz w:val="18"/>
      <w:szCs w:val="18"/>
    </w:rPr>
  </w:style>
  <w:style w:type="character" w:customStyle="1" w:styleId="a">
    <w:name w:val="页眉 字符"/>
    <w:basedOn w:val="DefaultParagraphFont"/>
    <w:link w:val="Header"/>
    <w:rsid w:val="00413287"/>
    <w:rPr>
      <w:sz w:val="18"/>
      <w:szCs w:val="18"/>
    </w:rPr>
  </w:style>
  <w:style w:type="paragraph" w:styleId="Footer">
    <w:name w:val="footer"/>
    <w:basedOn w:val="Normal"/>
    <w:link w:val="a0"/>
    <w:rsid w:val="00413287"/>
    <w:pPr>
      <w:tabs>
        <w:tab w:val="center" w:pos="4153"/>
        <w:tab w:val="right" w:pos="8306"/>
      </w:tabs>
      <w:snapToGrid w:val="0"/>
    </w:pPr>
    <w:rPr>
      <w:sz w:val="18"/>
      <w:szCs w:val="18"/>
    </w:rPr>
  </w:style>
  <w:style w:type="character" w:customStyle="1" w:styleId="a0">
    <w:name w:val="页脚 字符"/>
    <w:basedOn w:val="DefaultParagraphFont"/>
    <w:link w:val="Footer"/>
    <w:rsid w:val="00413287"/>
    <w:rPr>
      <w:sz w:val="18"/>
      <w:szCs w:val="18"/>
    </w:rPr>
  </w:style>
  <w:style w:type="character" w:styleId="PageNumber">
    <w:name w:val="page number"/>
    <w:basedOn w:val="DefaultParagraphFont"/>
    <w:rsid w:val="004132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yperlink" Target="https://d.book118.com/508052022111006046" TargetMode="External" /><Relationship Id="rId17" Type="http://schemas.openxmlformats.org/officeDocument/2006/relationships/header" Target="header7.xml" /><Relationship Id="rId18" Type="http://schemas.openxmlformats.org/officeDocument/2006/relationships/header" Target="header8.xml" /><Relationship Id="rId19" Type="http://schemas.openxmlformats.org/officeDocument/2006/relationships/footer" Target="footer7.xml" /><Relationship Id="rId2" Type="http://schemas.openxmlformats.org/officeDocument/2006/relationships/webSettings" Target="webSettings.xml" /><Relationship Id="rId20" Type="http://schemas.openxmlformats.org/officeDocument/2006/relationships/footer" Target="footer8.xml" /><Relationship Id="rId21" Type="http://schemas.openxmlformats.org/officeDocument/2006/relationships/header" Target="header9.xml" /><Relationship Id="rId22" Type="http://schemas.openxmlformats.org/officeDocument/2006/relationships/footer" Target="footer9.xml" /><Relationship Id="rId23" Type="http://schemas.openxmlformats.org/officeDocument/2006/relationships/theme" Target="theme/theme1.xml" /><Relationship Id="rId24"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4163</Words>
  <Characters>23732</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铭基 席</cp:lastModifiedBy>
  <cp:revision>2</cp:revision>
  <dcterms:created xsi:type="dcterms:W3CDTF">2024-03-17T07:47:00Z</dcterms:created>
  <dcterms:modified xsi:type="dcterms:W3CDTF">2024-03-17T07:47:00Z</dcterms:modified>
</cp:coreProperties>
</file>