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轮式装甲车玻璃系列项目规划设计方案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3" w:history="1">
        <w:r>
          <w:rPr>
            <w:rFonts w:ascii="仿宋" w:eastAsia="仿宋" w:hAnsi="仿宋" w:cs="仿宋" w:hint="eastAsia"/>
            <w:lang w:eastAsia="zh-CN"/>
          </w:rPr>
          <w:t>前言</w:t>
        </w:r>
        <w:r>
          <w:tab/>
        </w:r>
        <w:r>
          <w:fldChar w:fldCharType="begin"/>
        </w:r>
        <w:r>
          <w:instrText xml:space="preserve"> PAGEREF _Toc30163 \h </w:instrText>
        </w:r>
        <w:r>
          <w:fldChar w:fldCharType="separate"/>
        </w:r>
        <w:r>
          <w:t>3</w:t>
        </w:r>
        <w:r>
          <w:fldChar w:fldCharType="end"/>
        </w:r>
      </w:hyperlink>
    </w:p>
    <w:p>
      <w:pPr>
        <w:pStyle w:val="TOC1"/>
        <w:tabs>
          <w:tab w:val="right" w:leader="dot" w:pos="8306"/>
        </w:tabs>
      </w:pPr>
      <w:hyperlink w:anchor="_Toc29043" w:history="1">
        <w:r>
          <w:rPr>
            <w:rFonts w:ascii="仿宋" w:eastAsia="仿宋" w:hAnsi="仿宋" w:cs="仿宋" w:hint="eastAsia"/>
            <w:lang w:eastAsia="zh-CN"/>
          </w:rPr>
          <w:t>一、轮式装甲车玻璃系列项目危机管理</w:t>
        </w:r>
        <w:r>
          <w:tab/>
        </w:r>
        <w:r>
          <w:fldChar w:fldCharType="begin"/>
        </w:r>
        <w:r>
          <w:instrText xml:space="preserve"> PAGEREF _Toc29043 \h </w:instrText>
        </w:r>
        <w:r>
          <w:fldChar w:fldCharType="separate"/>
        </w:r>
        <w:r>
          <w:t>3</w:t>
        </w:r>
        <w:r>
          <w:fldChar w:fldCharType="end"/>
        </w:r>
      </w:hyperlink>
    </w:p>
    <w:p>
      <w:pPr>
        <w:pStyle w:val="TOC2"/>
        <w:tabs>
          <w:tab w:val="right" w:leader="dot" w:pos="8306"/>
        </w:tabs>
      </w:pPr>
      <w:hyperlink w:anchor="_Toc31846" w:history="1">
        <w:r>
          <w:rPr>
            <w:rFonts w:ascii="仿宋" w:eastAsia="仿宋" w:hAnsi="仿宋" w:cs="仿宋" w:hint="eastAsia"/>
            <w:lang w:eastAsia="zh-CN"/>
          </w:rPr>
          <w:t>(一)、危机预警与识别</w:t>
        </w:r>
        <w:r>
          <w:tab/>
        </w:r>
        <w:r>
          <w:fldChar w:fldCharType="begin"/>
        </w:r>
        <w:r>
          <w:instrText xml:space="preserve"> PAGEREF _Toc31846 \h </w:instrText>
        </w:r>
        <w:r>
          <w:fldChar w:fldCharType="separate"/>
        </w:r>
        <w:r>
          <w:t>3</w:t>
        </w:r>
        <w:r>
          <w:fldChar w:fldCharType="end"/>
        </w:r>
      </w:hyperlink>
    </w:p>
    <w:p>
      <w:pPr>
        <w:pStyle w:val="TOC2"/>
        <w:tabs>
          <w:tab w:val="right" w:leader="dot" w:pos="8306"/>
        </w:tabs>
      </w:pPr>
      <w:hyperlink w:anchor="_Toc8775" w:history="1">
        <w:r>
          <w:rPr>
            <w:rFonts w:ascii="仿宋" w:eastAsia="仿宋" w:hAnsi="仿宋" w:cs="仿宋" w:hint="eastAsia"/>
            <w:lang w:eastAsia="zh-CN"/>
          </w:rPr>
          <w:t>(二)、危机应对与恢复</w:t>
        </w:r>
        <w:r>
          <w:tab/>
        </w:r>
        <w:r>
          <w:fldChar w:fldCharType="begin"/>
        </w:r>
        <w:r>
          <w:instrText xml:space="preserve"> PAGEREF _Toc8775 \h </w:instrText>
        </w:r>
        <w:r>
          <w:fldChar w:fldCharType="separate"/>
        </w:r>
        <w:r>
          <w:t>4</w:t>
        </w:r>
        <w:r>
          <w:fldChar w:fldCharType="end"/>
        </w:r>
      </w:hyperlink>
    </w:p>
    <w:p>
      <w:pPr>
        <w:pStyle w:val="TOC1"/>
        <w:tabs>
          <w:tab w:val="right" w:leader="dot" w:pos="8306"/>
        </w:tabs>
      </w:pPr>
      <w:hyperlink w:anchor="_Toc23529" w:history="1">
        <w:r>
          <w:rPr>
            <w:rFonts w:ascii="仿宋" w:eastAsia="仿宋" w:hAnsi="仿宋" w:cs="仿宋" w:hint="eastAsia"/>
            <w:lang w:eastAsia="zh-CN"/>
          </w:rPr>
          <w:t>二、轮式装甲车玻璃系列项目土建工程</w:t>
        </w:r>
        <w:r>
          <w:tab/>
        </w:r>
        <w:r>
          <w:fldChar w:fldCharType="begin"/>
        </w:r>
        <w:r>
          <w:instrText xml:space="preserve"> PAGEREF _Toc23529 \h </w:instrText>
        </w:r>
        <w:r>
          <w:fldChar w:fldCharType="separate"/>
        </w:r>
        <w:r>
          <w:t>6</w:t>
        </w:r>
        <w:r>
          <w:fldChar w:fldCharType="end"/>
        </w:r>
      </w:hyperlink>
    </w:p>
    <w:p>
      <w:pPr>
        <w:pStyle w:val="TOC2"/>
        <w:tabs>
          <w:tab w:val="right" w:leader="dot" w:pos="8306"/>
        </w:tabs>
      </w:pPr>
      <w:hyperlink w:anchor="_Toc28388" w:history="1">
        <w:r>
          <w:rPr>
            <w:rFonts w:ascii="仿宋" w:eastAsia="仿宋" w:hAnsi="仿宋" w:cs="仿宋" w:hint="eastAsia"/>
            <w:lang w:eastAsia="zh-CN"/>
          </w:rPr>
          <w:t>(一)、建筑工程设计原则</w:t>
        </w:r>
        <w:r>
          <w:tab/>
        </w:r>
        <w:r>
          <w:fldChar w:fldCharType="begin"/>
        </w:r>
        <w:r>
          <w:instrText xml:space="preserve"> PAGEREF _Toc28388 \h </w:instrText>
        </w:r>
        <w:r>
          <w:fldChar w:fldCharType="separate"/>
        </w:r>
        <w:r>
          <w:t>6</w:t>
        </w:r>
        <w:r>
          <w:fldChar w:fldCharType="end"/>
        </w:r>
      </w:hyperlink>
    </w:p>
    <w:p>
      <w:pPr>
        <w:pStyle w:val="TOC2"/>
        <w:tabs>
          <w:tab w:val="right" w:leader="dot" w:pos="8306"/>
        </w:tabs>
      </w:pPr>
      <w:hyperlink w:anchor="_Toc28988" w:history="1">
        <w:r>
          <w:rPr>
            <w:rFonts w:ascii="仿宋" w:eastAsia="仿宋" w:hAnsi="仿宋" w:cs="仿宋" w:hint="eastAsia"/>
            <w:lang w:eastAsia="zh-CN"/>
          </w:rPr>
          <w:t>(二)、土建工程设计年限及安全等级</w:t>
        </w:r>
        <w:r>
          <w:tab/>
        </w:r>
        <w:r>
          <w:fldChar w:fldCharType="begin"/>
        </w:r>
        <w:r>
          <w:instrText xml:space="preserve"> PAGEREF _Toc28988 \h </w:instrText>
        </w:r>
        <w:r>
          <w:fldChar w:fldCharType="separate"/>
        </w:r>
        <w:r>
          <w:t>7</w:t>
        </w:r>
        <w:r>
          <w:fldChar w:fldCharType="end"/>
        </w:r>
      </w:hyperlink>
    </w:p>
    <w:p>
      <w:pPr>
        <w:pStyle w:val="TOC2"/>
        <w:tabs>
          <w:tab w:val="right" w:leader="dot" w:pos="8306"/>
        </w:tabs>
      </w:pPr>
      <w:hyperlink w:anchor="_Toc1926" w:history="1">
        <w:r>
          <w:rPr>
            <w:rFonts w:ascii="仿宋" w:eastAsia="仿宋" w:hAnsi="仿宋" w:cs="仿宋" w:hint="eastAsia"/>
            <w:lang w:eastAsia="zh-CN"/>
          </w:rPr>
          <w:t>(三)、建筑工程设计总体要求</w:t>
        </w:r>
        <w:r>
          <w:tab/>
        </w:r>
        <w:r>
          <w:fldChar w:fldCharType="begin"/>
        </w:r>
        <w:r>
          <w:instrText xml:space="preserve"> PAGEREF _Toc1926 \h </w:instrText>
        </w:r>
        <w:r>
          <w:fldChar w:fldCharType="separate"/>
        </w:r>
        <w:r>
          <w:t>8</w:t>
        </w:r>
        <w:r>
          <w:fldChar w:fldCharType="end"/>
        </w:r>
      </w:hyperlink>
    </w:p>
    <w:p>
      <w:pPr>
        <w:pStyle w:val="TOC2"/>
        <w:tabs>
          <w:tab w:val="right" w:leader="dot" w:pos="8306"/>
        </w:tabs>
      </w:pPr>
      <w:hyperlink w:anchor="_Toc16164" w:history="1">
        <w:r>
          <w:rPr>
            <w:rFonts w:ascii="仿宋" w:eastAsia="仿宋" w:hAnsi="仿宋" w:cs="仿宋" w:hint="eastAsia"/>
            <w:lang w:eastAsia="zh-CN"/>
          </w:rPr>
          <w:t>(四)、土建工程建设指标</w:t>
        </w:r>
        <w:r>
          <w:tab/>
        </w:r>
        <w:r>
          <w:fldChar w:fldCharType="begin"/>
        </w:r>
        <w:r>
          <w:instrText xml:space="preserve"> PAGEREF _Toc16164 \h </w:instrText>
        </w:r>
        <w:r>
          <w:fldChar w:fldCharType="separate"/>
        </w:r>
        <w:r>
          <w:t>9</w:t>
        </w:r>
        <w:r>
          <w:fldChar w:fldCharType="end"/>
        </w:r>
      </w:hyperlink>
    </w:p>
    <w:p>
      <w:pPr>
        <w:pStyle w:val="TOC1"/>
        <w:tabs>
          <w:tab w:val="right" w:leader="dot" w:pos="8306"/>
        </w:tabs>
      </w:pPr>
      <w:hyperlink w:anchor="_Toc29068" w:history="1">
        <w:r>
          <w:rPr>
            <w:rFonts w:ascii="仿宋" w:eastAsia="仿宋" w:hAnsi="仿宋" w:cs="仿宋" w:hint="eastAsia"/>
            <w:lang w:eastAsia="zh-CN"/>
          </w:rPr>
          <w:t>三、轮式装甲车玻璃系列项目建设背景及必要性分析</w:t>
        </w:r>
        <w:r>
          <w:tab/>
        </w:r>
        <w:r>
          <w:fldChar w:fldCharType="begin"/>
        </w:r>
        <w:r>
          <w:instrText xml:space="preserve"> PAGEREF _Toc29068 \h </w:instrText>
        </w:r>
        <w:r>
          <w:fldChar w:fldCharType="separate"/>
        </w:r>
        <w:r>
          <w:t>9</w:t>
        </w:r>
        <w:r>
          <w:fldChar w:fldCharType="end"/>
        </w:r>
      </w:hyperlink>
    </w:p>
    <w:p>
      <w:pPr>
        <w:pStyle w:val="TOC2"/>
        <w:tabs>
          <w:tab w:val="right" w:leader="dot" w:pos="8306"/>
        </w:tabs>
      </w:pPr>
      <w:hyperlink w:anchor="_Toc13441" w:history="1">
        <w:r>
          <w:rPr>
            <w:rFonts w:ascii="仿宋" w:eastAsia="仿宋" w:hAnsi="仿宋" w:cs="仿宋" w:hint="eastAsia"/>
            <w:lang w:eastAsia="zh-CN"/>
          </w:rPr>
          <w:t>(一)、轮式装甲车玻璃系列项目背景分析</w:t>
        </w:r>
        <w:r>
          <w:tab/>
        </w:r>
        <w:r>
          <w:fldChar w:fldCharType="begin"/>
        </w:r>
        <w:r>
          <w:instrText xml:space="preserve"> PAGEREF _Toc13441 \h </w:instrText>
        </w:r>
        <w:r>
          <w:fldChar w:fldCharType="separate"/>
        </w:r>
        <w:r>
          <w:t>9</w:t>
        </w:r>
        <w:r>
          <w:fldChar w:fldCharType="end"/>
        </w:r>
      </w:hyperlink>
    </w:p>
    <w:p>
      <w:pPr>
        <w:pStyle w:val="TOC2"/>
        <w:tabs>
          <w:tab w:val="right" w:leader="dot" w:pos="8306"/>
        </w:tabs>
      </w:pPr>
      <w:hyperlink w:anchor="_Toc27464" w:history="1">
        <w:r>
          <w:rPr>
            <w:rFonts w:ascii="仿宋" w:eastAsia="仿宋" w:hAnsi="仿宋" w:cs="仿宋" w:hint="eastAsia"/>
            <w:lang w:eastAsia="zh-CN"/>
          </w:rPr>
          <w:t>(二)、轮式装甲车玻璃系列项目建设必要性分析</w:t>
        </w:r>
        <w:r>
          <w:tab/>
        </w:r>
        <w:r>
          <w:fldChar w:fldCharType="begin"/>
        </w:r>
        <w:r>
          <w:instrText xml:space="preserve"> PAGEREF _Toc27464 \h </w:instrText>
        </w:r>
        <w:r>
          <w:fldChar w:fldCharType="separate"/>
        </w:r>
        <w:r>
          <w:t>11</w:t>
        </w:r>
        <w:r>
          <w:fldChar w:fldCharType="end"/>
        </w:r>
      </w:hyperlink>
    </w:p>
    <w:p>
      <w:pPr>
        <w:pStyle w:val="TOC1"/>
        <w:tabs>
          <w:tab w:val="right" w:leader="dot" w:pos="8306"/>
        </w:tabs>
      </w:pPr>
      <w:hyperlink w:anchor="_Toc23919" w:history="1">
        <w:r>
          <w:rPr>
            <w:rFonts w:ascii="仿宋" w:eastAsia="仿宋" w:hAnsi="仿宋" w:cs="仿宋" w:hint="eastAsia"/>
            <w:lang w:eastAsia="zh-CN"/>
          </w:rPr>
          <w:t>四、产品规划分析</w:t>
        </w:r>
        <w:r>
          <w:tab/>
        </w:r>
        <w:r>
          <w:fldChar w:fldCharType="begin"/>
        </w:r>
        <w:r>
          <w:instrText xml:space="preserve"> PAGEREF _Toc23919 \h </w:instrText>
        </w:r>
        <w:r>
          <w:fldChar w:fldCharType="separate"/>
        </w:r>
        <w:r>
          <w:t>12</w:t>
        </w:r>
        <w:r>
          <w:fldChar w:fldCharType="end"/>
        </w:r>
      </w:hyperlink>
    </w:p>
    <w:p>
      <w:pPr>
        <w:pStyle w:val="TOC2"/>
        <w:tabs>
          <w:tab w:val="right" w:leader="dot" w:pos="8306"/>
        </w:tabs>
      </w:pPr>
      <w:hyperlink w:anchor="_Toc17207" w:history="1">
        <w:r>
          <w:rPr>
            <w:rFonts w:ascii="仿宋" w:eastAsia="仿宋" w:hAnsi="仿宋" w:cs="仿宋" w:hint="eastAsia"/>
            <w:lang w:eastAsia="zh-CN"/>
          </w:rPr>
          <w:t>(一)、产品规划</w:t>
        </w:r>
        <w:r>
          <w:tab/>
        </w:r>
        <w:r>
          <w:fldChar w:fldCharType="begin"/>
        </w:r>
        <w:r>
          <w:instrText xml:space="preserve"> PAGEREF _Toc17207 \h </w:instrText>
        </w:r>
        <w:r>
          <w:fldChar w:fldCharType="separate"/>
        </w:r>
        <w:r>
          <w:t>12</w:t>
        </w:r>
        <w:r>
          <w:fldChar w:fldCharType="end"/>
        </w:r>
      </w:hyperlink>
    </w:p>
    <w:p>
      <w:pPr>
        <w:pStyle w:val="TOC2"/>
        <w:tabs>
          <w:tab w:val="right" w:leader="dot" w:pos="8306"/>
        </w:tabs>
      </w:pPr>
      <w:hyperlink w:anchor="_Toc7708" w:history="1">
        <w:r>
          <w:rPr>
            <w:rFonts w:ascii="仿宋" w:eastAsia="仿宋" w:hAnsi="仿宋" w:cs="仿宋" w:hint="eastAsia"/>
            <w:lang w:eastAsia="zh-CN"/>
          </w:rPr>
          <w:t>(二)、建设规模</w:t>
        </w:r>
        <w:r>
          <w:tab/>
        </w:r>
        <w:r>
          <w:fldChar w:fldCharType="begin"/>
        </w:r>
        <w:r>
          <w:instrText xml:space="preserve"> PAGEREF _Toc7708 \h </w:instrText>
        </w:r>
        <w:r>
          <w:fldChar w:fldCharType="separate"/>
        </w:r>
        <w:r>
          <w:t>13</w:t>
        </w:r>
        <w:r>
          <w:fldChar w:fldCharType="end"/>
        </w:r>
      </w:hyperlink>
    </w:p>
    <w:p>
      <w:pPr>
        <w:pStyle w:val="TOC1"/>
        <w:tabs>
          <w:tab w:val="right" w:leader="dot" w:pos="8306"/>
        </w:tabs>
      </w:pPr>
      <w:hyperlink w:anchor="_Toc26083" w:history="1">
        <w:r>
          <w:rPr>
            <w:rFonts w:ascii="仿宋" w:eastAsia="仿宋" w:hAnsi="仿宋" w:cs="仿宋" w:hint="eastAsia"/>
            <w:lang w:eastAsia="zh-CN"/>
          </w:rPr>
          <w:t>五、轮式装甲车玻璃系列项目概论</w:t>
        </w:r>
        <w:r>
          <w:tab/>
        </w:r>
        <w:r>
          <w:fldChar w:fldCharType="begin"/>
        </w:r>
        <w:r>
          <w:instrText xml:space="preserve"> PAGEREF _Toc26083 \h </w:instrText>
        </w:r>
        <w:r>
          <w:fldChar w:fldCharType="separate"/>
        </w:r>
        <w:r>
          <w:t>14</w:t>
        </w:r>
        <w:r>
          <w:fldChar w:fldCharType="end"/>
        </w:r>
      </w:hyperlink>
    </w:p>
    <w:p>
      <w:pPr>
        <w:pStyle w:val="TOC2"/>
        <w:tabs>
          <w:tab w:val="right" w:leader="dot" w:pos="8306"/>
        </w:tabs>
      </w:pPr>
      <w:hyperlink w:anchor="_Toc19865" w:history="1">
        <w:r>
          <w:rPr>
            <w:rFonts w:ascii="仿宋" w:eastAsia="仿宋" w:hAnsi="仿宋" w:cs="仿宋" w:hint="eastAsia"/>
            <w:lang w:eastAsia="zh-CN"/>
          </w:rPr>
          <w:t>(一)、轮式装甲车玻璃系列项目概况</w:t>
        </w:r>
        <w:r>
          <w:tab/>
        </w:r>
        <w:r>
          <w:fldChar w:fldCharType="begin"/>
        </w:r>
        <w:r>
          <w:instrText xml:space="preserve"> PAGEREF _Toc19865 \h </w:instrText>
        </w:r>
        <w:r>
          <w:fldChar w:fldCharType="separate"/>
        </w:r>
        <w:r>
          <w:t>14</w:t>
        </w:r>
        <w:r>
          <w:fldChar w:fldCharType="end"/>
        </w:r>
      </w:hyperlink>
    </w:p>
    <w:p>
      <w:pPr>
        <w:pStyle w:val="TOC2"/>
        <w:tabs>
          <w:tab w:val="right" w:leader="dot" w:pos="8306"/>
        </w:tabs>
      </w:pPr>
      <w:hyperlink w:anchor="_Toc16392" w:history="1">
        <w:r>
          <w:rPr>
            <w:rFonts w:ascii="仿宋" w:eastAsia="仿宋" w:hAnsi="仿宋" w:cs="仿宋" w:hint="eastAsia"/>
            <w:lang w:eastAsia="zh-CN"/>
          </w:rPr>
          <w:t>(二)、轮式装甲车玻璃系列项目目标</w:t>
        </w:r>
        <w:r>
          <w:tab/>
        </w:r>
        <w:r>
          <w:fldChar w:fldCharType="begin"/>
        </w:r>
        <w:r>
          <w:instrText xml:space="preserve"> PAGEREF _Toc16392 \h </w:instrText>
        </w:r>
        <w:r>
          <w:fldChar w:fldCharType="separate"/>
        </w:r>
        <w:r>
          <w:t>17</w:t>
        </w:r>
        <w:r>
          <w:fldChar w:fldCharType="end"/>
        </w:r>
      </w:hyperlink>
    </w:p>
    <w:p>
      <w:pPr>
        <w:pStyle w:val="TOC2"/>
        <w:tabs>
          <w:tab w:val="right" w:leader="dot" w:pos="8306"/>
        </w:tabs>
      </w:pPr>
      <w:hyperlink w:anchor="_Toc30708" w:history="1">
        <w:r>
          <w:rPr>
            <w:rFonts w:ascii="仿宋" w:eastAsia="仿宋" w:hAnsi="仿宋" w:cs="仿宋" w:hint="eastAsia"/>
            <w:lang w:eastAsia="zh-CN"/>
          </w:rPr>
          <w:t>(三)、轮式装甲车玻璃系列项目提出的理由</w:t>
        </w:r>
        <w:r>
          <w:tab/>
        </w:r>
        <w:r>
          <w:fldChar w:fldCharType="begin"/>
        </w:r>
        <w:r>
          <w:instrText xml:space="preserve"> PAGEREF _Toc30708 \h </w:instrText>
        </w:r>
        <w:r>
          <w:fldChar w:fldCharType="separate"/>
        </w:r>
        <w:r>
          <w:t>18</w:t>
        </w:r>
        <w:r>
          <w:fldChar w:fldCharType="end"/>
        </w:r>
      </w:hyperlink>
    </w:p>
    <w:p>
      <w:pPr>
        <w:pStyle w:val="TOC2"/>
        <w:tabs>
          <w:tab w:val="right" w:leader="dot" w:pos="8306"/>
        </w:tabs>
      </w:pPr>
      <w:hyperlink w:anchor="_Toc16052" w:history="1">
        <w:r>
          <w:rPr>
            <w:rFonts w:ascii="仿宋" w:eastAsia="仿宋" w:hAnsi="仿宋" w:cs="仿宋" w:hint="eastAsia"/>
            <w:lang w:eastAsia="zh-CN"/>
          </w:rPr>
          <w:t>(四)、轮式装甲车玻璃系列项目意义</w:t>
        </w:r>
        <w:r>
          <w:tab/>
        </w:r>
        <w:r>
          <w:fldChar w:fldCharType="begin"/>
        </w:r>
        <w:r>
          <w:instrText xml:space="preserve"> PAGEREF _Toc16052 \h </w:instrText>
        </w:r>
        <w:r>
          <w:fldChar w:fldCharType="separate"/>
        </w:r>
        <w:r>
          <w:t>19</w:t>
        </w:r>
        <w:r>
          <w:fldChar w:fldCharType="end"/>
        </w:r>
      </w:hyperlink>
    </w:p>
    <w:p>
      <w:pPr>
        <w:pStyle w:val="TOC2"/>
        <w:tabs>
          <w:tab w:val="right" w:leader="dot" w:pos="8306"/>
        </w:tabs>
      </w:pPr>
      <w:hyperlink w:anchor="_Toc2649" w:history="1">
        <w:r>
          <w:rPr>
            <w:rFonts w:ascii="仿宋" w:eastAsia="仿宋" w:hAnsi="仿宋" w:cs="仿宋" w:hint="eastAsia"/>
            <w:lang w:eastAsia="zh-CN"/>
          </w:rPr>
          <w:t>(五)、轮式装甲车玻璃系列项目背景</w:t>
        </w:r>
        <w:r>
          <w:tab/>
        </w:r>
        <w:r>
          <w:fldChar w:fldCharType="begin"/>
        </w:r>
        <w:r>
          <w:instrText xml:space="preserve"> PAGEREF _Toc2649 \h </w:instrText>
        </w:r>
        <w:r>
          <w:fldChar w:fldCharType="separate"/>
        </w:r>
        <w:r>
          <w:t>20</w:t>
        </w:r>
        <w:r>
          <w:fldChar w:fldCharType="end"/>
        </w:r>
      </w:hyperlink>
    </w:p>
    <w:p>
      <w:pPr>
        <w:pStyle w:val="TOC1"/>
        <w:tabs>
          <w:tab w:val="right" w:leader="dot" w:pos="8306"/>
        </w:tabs>
      </w:pPr>
      <w:hyperlink w:anchor="_Toc17774" w:history="1">
        <w:r>
          <w:rPr>
            <w:rFonts w:ascii="仿宋" w:eastAsia="仿宋" w:hAnsi="仿宋" w:cs="仿宋" w:hint="eastAsia"/>
            <w:lang w:eastAsia="zh-CN"/>
          </w:rPr>
          <w:t>六、轮式装甲车玻璃系列项目文档管理</w:t>
        </w:r>
        <w:r>
          <w:tab/>
        </w:r>
        <w:r>
          <w:fldChar w:fldCharType="begin"/>
        </w:r>
        <w:r>
          <w:instrText xml:space="preserve"> PAGEREF _Toc17774 \h </w:instrText>
        </w:r>
        <w:r>
          <w:fldChar w:fldCharType="separate"/>
        </w:r>
        <w:r>
          <w:t>21</w:t>
        </w:r>
        <w:r>
          <w:fldChar w:fldCharType="end"/>
        </w:r>
      </w:hyperlink>
    </w:p>
    <w:p>
      <w:pPr>
        <w:pStyle w:val="TOC2"/>
        <w:tabs>
          <w:tab w:val="right" w:leader="dot" w:pos="8306"/>
        </w:tabs>
      </w:pPr>
      <w:hyperlink w:anchor="_Toc273" w:history="1">
        <w:r>
          <w:rPr>
            <w:rFonts w:ascii="仿宋" w:eastAsia="仿宋" w:hAnsi="仿宋" w:cs="仿宋" w:hint="eastAsia"/>
            <w:lang w:eastAsia="zh-CN"/>
          </w:rPr>
          <w:t>(一)、文档编制与审查</w:t>
        </w:r>
        <w:r>
          <w:tab/>
        </w:r>
        <w:r>
          <w:fldChar w:fldCharType="begin"/>
        </w:r>
        <w:r>
          <w:instrText xml:space="preserve"> PAGEREF _Toc273 \h </w:instrText>
        </w:r>
        <w:r>
          <w:fldChar w:fldCharType="separate"/>
        </w:r>
        <w:r>
          <w:t>21</w:t>
        </w:r>
        <w:r>
          <w:fldChar w:fldCharType="end"/>
        </w:r>
      </w:hyperlink>
    </w:p>
    <w:p>
      <w:pPr>
        <w:pStyle w:val="TOC2"/>
        <w:tabs>
          <w:tab w:val="right" w:leader="dot" w:pos="8306"/>
        </w:tabs>
      </w:pPr>
      <w:hyperlink w:anchor="_Toc29366" w:history="1">
        <w:r>
          <w:rPr>
            <w:rFonts w:ascii="仿宋" w:eastAsia="仿宋" w:hAnsi="仿宋" w:cs="仿宋" w:hint="eastAsia"/>
            <w:lang w:eastAsia="zh-CN"/>
          </w:rPr>
          <w:t>(二)、文档发布与分发</w:t>
        </w:r>
        <w:r>
          <w:tab/>
        </w:r>
        <w:r>
          <w:fldChar w:fldCharType="begin"/>
        </w:r>
        <w:r>
          <w:instrText xml:space="preserve"> PAGEREF _Toc29366 \h </w:instrText>
        </w:r>
        <w:r>
          <w:fldChar w:fldCharType="separate"/>
        </w:r>
        <w:r>
          <w:t>23</w:t>
        </w:r>
        <w:r>
          <w:fldChar w:fldCharType="end"/>
        </w:r>
      </w:hyperlink>
    </w:p>
    <w:p>
      <w:pPr>
        <w:pStyle w:val="TOC2"/>
        <w:tabs>
          <w:tab w:val="right" w:leader="dot" w:pos="8306"/>
        </w:tabs>
      </w:pPr>
      <w:hyperlink w:anchor="_Toc11920" w:history="1">
        <w:r>
          <w:rPr>
            <w:rFonts w:ascii="仿宋" w:eastAsia="仿宋" w:hAnsi="仿宋" w:cs="仿宋" w:hint="eastAsia"/>
            <w:lang w:eastAsia="zh-CN"/>
          </w:rPr>
          <w:t>(三)、文档存档与归档</w:t>
        </w:r>
        <w:r>
          <w:tab/>
        </w:r>
        <w:r>
          <w:fldChar w:fldCharType="begin"/>
        </w:r>
        <w:r>
          <w:instrText xml:space="preserve"> PAGEREF _Toc11920 \h </w:instrText>
        </w:r>
        <w:r>
          <w:fldChar w:fldCharType="separate"/>
        </w:r>
        <w:r>
          <w:t>24</w:t>
        </w:r>
        <w:r>
          <w:fldChar w:fldCharType="end"/>
        </w:r>
      </w:hyperlink>
    </w:p>
    <w:p>
      <w:pPr>
        <w:pStyle w:val="TOC1"/>
        <w:tabs>
          <w:tab w:val="right" w:leader="dot" w:pos="8306"/>
        </w:tabs>
      </w:pPr>
      <w:hyperlink w:anchor="_Toc3412" w:history="1">
        <w:r>
          <w:rPr>
            <w:rFonts w:ascii="仿宋" w:eastAsia="仿宋" w:hAnsi="仿宋" w:cs="仿宋" w:hint="eastAsia"/>
            <w:lang w:eastAsia="zh-CN"/>
          </w:rPr>
          <w:t>七、轮式装甲车玻璃系列项目人力资源管理</w:t>
        </w:r>
        <w:r>
          <w:tab/>
        </w:r>
        <w:r>
          <w:fldChar w:fldCharType="begin"/>
        </w:r>
        <w:r>
          <w:instrText xml:space="preserve"> PAGEREF _Toc3412 \h </w:instrText>
        </w:r>
        <w:r>
          <w:fldChar w:fldCharType="separate"/>
        </w:r>
        <w:r>
          <w:t>25</w:t>
        </w:r>
        <w:r>
          <w:fldChar w:fldCharType="end"/>
        </w:r>
      </w:hyperlink>
    </w:p>
    <w:p>
      <w:pPr>
        <w:pStyle w:val="TOC2"/>
        <w:tabs>
          <w:tab w:val="right" w:leader="dot" w:pos="8306"/>
        </w:tabs>
      </w:pPr>
      <w:hyperlink w:anchor="_Toc11262" w:history="1">
        <w:r>
          <w:rPr>
            <w:rFonts w:ascii="仿宋" w:eastAsia="仿宋" w:hAnsi="仿宋" w:cs="仿宋" w:hint="eastAsia"/>
            <w:lang w:eastAsia="zh-CN"/>
          </w:rPr>
          <w:t>(一)、建立健全的预算管理制度</w:t>
        </w:r>
        <w:r>
          <w:tab/>
        </w:r>
        <w:r>
          <w:fldChar w:fldCharType="begin"/>
        </w:r>
        <w:r>
          <w:instrText xml:space="preserve"> PAGEREF _Toc11262 \h </w:instrText>
        </w:r>
        <w:r>
          <w:fldChar w:fldCharType="separate"/>
        </w:r>
        <w:r>
          <w:t>25</w:t>
        </w:r>
        <w:r>
          <w:fldChar w:fldCharType="end"/>
        </w:r>
      </w:hyperlink>
    </w:p>
    <w:p>
      <w:pPr>
        <w:pStyle w:val="TOC2"/>
        <w:tabs>
          <w:tab w:val="right" w:leader="dot" w:pos="8306"/>
        </w:tabs>
      </w:pPr>
      <w:hyperlink w:anchor="_Toc2386" w:history="1">
        <w:r>
          <w:rPr>
            <w:rFonts w:ascii="仿宋" w:eastAsia="仿宋" w:hAnsi="仿宋" w:cs="仿宋" w:hint="eastAsia"/>
            <w:lang w:eastAsia="zh-CN"/>
          </w:rPr>
          <w:t>(二)、加强资金流动监控</w:t>
        </w:r>
        <w:r>
          <w:tab/>
        </w:r>
        <w:r>
          <w:fldChar w:fldCharType="begin"/>
        </w:r>
        <w:r>
          <w:instrText xml:space="preserve"> PAGEREF _Toc2386 \h </w:instrText>
        </w:r>
        <w:r>
          <w:fldChar w:fldCharType="separate"/>
        </w:r>
        <w:r>
          <w:t>27</w:t>
        </w:r>
        <w:r>
          <w:fldChar w:fldCharType="end"/>
        </w:r>
      </w:hyperlink>
    </w:p>
    <w:p>
      <w:pPr>
        <w:pStyle w:val="TOC2"/>
        <w:tabs>
          <w:tab w:val="right" w:leader="dot" w:pos="8306"/>
        </w:tabs>
      </w:pPr>
      <w:hyperlink w:anchor="_Toc18127" w:history="1">
        <w:r>
          <w:rPr>
            <w:rFonts w:ascii="仿宋" w:eastAsia="仿宋" w:hAnsi="仿宋" w:cs="仿宋" w:hint="eastAsia"/>
            <w:lang w:eastAsia="zh-CN"/>
          </w:rPr>
          <w:t>(三)、制定完善的风险控制机制</w:t>
        </w:r>
        <w:r>
          <w:tab/>
        </w:r>
        <w:r>
          <w:fldChar w:fldCharType="begin"/>
        </w:r>
        <w:r>
          <w:instrText xml:space="preserve"> PAGEREF _Toc18127 \h </w:instrText>
        </w:r>
        <w:r>
          <w:fldChar w:fldCharType="separate"/>
        </w:r>
        <w:r>
          <w:t>28</w:t>
        </w:r>
        <w:r>
          <w:fldChar w:fldCharType="end"/>
        </w:r>
      </w:hyperlink>
    </w:p>
    <w:p>
      <w:pPr>
        <w:pStyle w:val="TOC2"/>
        <w:tabs>
          <w:tab w:val="right" w:leader="dot" w:pos="8306"/>
        </w:tabs>
      </w:pPr>
      <w:hyperlink w:anchor="_Toc18840" w:history="1">
        <w:r>
          <w:rPr>
            <w:rFonts w:ascii="仿宋" w:eastAsia="仿宋" w:hAnsi="仿宋" w:cs="仿宋" w:hint="eastAsia"/>
            <w:lang w:eastAsia="zh-CN"/>
          </w:rPr>
          <w:t>(四)、优化成本管理</w:t>
        </w:r>
        <w:r>
          <w:tab/>
        </w:r>
        <w:r>
          <w:fldChar w:fldCharType="begin"/>
        </w:r>
        <w:r>
          <w:instrText xml:space="preserve"> PAGEREF _Toc18840 \h </w:instrText>
        </w:r>
        <w:r>
          <w:fldChar w:fldCharType="separate"/>
        </w:r>
        <w:r>
          <w:t>29</w:t>
        </w:r>
        <w:r>
          <w:fldChar w:fldCharType="end"/>
        </w:r>
      </w:hyperlink>
    </w:p>
    <w:p>
      <w:pPr>
        <w:pStyle w:val="TOC1"/>
        <w:tabs>
          <w:tab w:val="right" w:leader="dot" w:pos="8306"/>
        </w:tabs>
      </w:pPr>
      <w:hyperlink w:anchor="_Toc7281" w:history="1">
        <w:r>
          <w:rPr>
            <w:rFonts w:ascii="仿宋" w:eastAsia="仿宋" w:hAnsi="仿宋" w:cs="仿宋" w:hint="eastAsia"/>
            <w:lang w:eastAsia="zh-CN"/>
          </w:rPr>
          <w:t>八、轮式装甲车玻璃系列项目经营效益</w:t>
        </w:r>
        <w:r>
          <w:tab/>
        </w:r>
        <w:r>
          <w:fldChar w:fldCharType="begin"/>
        </w:r>
        <w:r>
          <w:instrText xml:space="preserve"> PAGEREF _Toc7281 \h </w:instrText>
        </w:r>
        <w:r>
          <w:fldChar w:fldCharType="separate"/>
        </w:r>
        <w:r>
          <w:t>31</w:t>
        </w:r>
        <w:r>
          <w:fldChar w:fldCharType="end"/>
        </w:r>
      </w:hyperlink>
    </w:p>
    <w:p>
      <w:pPr>
        <w:pStyle w:val="TOC2"/>
        <w:tabs>
          <w:tab w:val="right" w:leader="dot" w:pos="8306"/>
        </w:tabs>
      </w:pPr>
      <w:hyperlink w:anchor="_Toc11129" w:history="1">
        <w:r>
          <w:rPr>
            <w:rFonts w:ascii="仿宋" w:eastAsia="仿宋" w:hAnsi="仿宋" w:cs="仿宋" w:hint="eastAsia"/>
            <w:lang w:eastAsia="zh-CN"/>
          </w:rPr>
          <w:t>(一)、经济评价财务测算</w:t>
        </w:r>
        <w:r>
          <w:tab/>
        </w:r>
        <w:r>
          <w:fldChar w:fldCharType="begin"/>
        </w:r>
        <w:r>
          <w:instrText xml:space="preserve"> PAGEREF _Toc11129 \h </w:instrText>
        </w:r>
        <w:r>
          <w:fldChar w:fldCharType="separate"/>
        </w:r>
        <w:r>
          <w:t>31</w:t>
        </w:r>
        <w:r>
          <w:fldChar w:fldCharType="end"/>
        </w:r>
      </w:hyperlink>
    </w:p>
    <w:p>
      <w:pPr>
        <w:pStyle w:val="TOC2"/>
        <w:tabs>
          <w:tab w:val="right" w:leader="dot" w:pos="8306"/>
        </w:tabs>
      </w:pPr>
      <w:hyperlink w:anchor="_Toc23577" w:history="1">
        <w:r>
          <w:rPr>
            <w:rFonts w:ascii="仿宋" w:eastAsia="仿宋" w:hAnsi="仿宋" w:cs="仿宋" w:hint="eastAsia"/>
            <w:lang w:eastAsia="zh-CN"/>
          </w:rPr>
          <w:t>(二)、轮式装甲车玻璃系列项目盈利能力分析</w:t>
        </w:r>
        <w:r>
          <w:tab/>
        </w:r>
        <w:r>
          <w:fldChar w:fldCharType="begin"/>
        </w:r>
        <w:r>
          <w:instrText xml:space="preserve"> PAGEREF _Toc23577 \h </w:instrText>
        </w:r>
        <w:r>
          <w:fldChar w:fldCharType="separate"/>
        </w:r>
        <w:r>
          <w:t>32</w:t>
        </w:r>
        <w:r>
          <w:fldChar w:fldCharType="end"/>
        </w:r>
      </w:hyperlink>
    </w:p>
    <w:p>
      <w:pPr>
        <w:pStyle w:val="TOC1"/>
        <w:tabs>
          <w:tab w:val="right" w:leader="dot" w:pos="8306"/>
        </w:tabs>
      </w:pPr>
      <w:hyperlink w:anchor="_Toc5055" w:history="1">
        <w:r>
          <w:rPr>
            <w:rFonts w:ascii="仿宋" w:eastAsia="仿宋" w:hAnsi="仿宋" w:cs="仿宋" w:hint="eastAsia"/>
            <w:lang w:eastAsia="zh-CN"/>
          </w:rPr>
          <w:t>九、轮式装甲车玻璃系列项目技术管理</w:t>
        </w:r>
        <w:r>
          <w:tab/>
        </w:r>
        <w:r>
          <w:fldChar w:fldCharType="begin"/>
        </w:r>
        <w:r>
          <w:instrText xml:space="preserve"> PAGEREF _Toc5055 \h </w:instrText>
        </w:r>
        <w:r>
          <w:fldChar w:fldCharType="separate"/>
        </w:r>
        <w:r>
          <w:t>33</w:t>
        </w:r>
        <w:r>
          <w:fldChar w:fldCharType="end"/>
        </w:r>
      </w:hyperlink>
    </w:p>
    <w:p>
      <w:pPr>
        <w:pStyle w:val="TOC2"/>
        <w:tabs>
          <w:tab w:val="right" w:leader="dot" w:pos="8306"/>
        </w:tabs>
      </w:pPr>
      <w:hyperlink w:anchor="_Toc10285" w:history="1">
        <w:r>
          <w:rPr>
            <w:rFonts w:ascii="仿宋" w:eastAsia="仿宋" w:hAnsi="仿宋" w:cs="仿宋" w:hint="eastAsia"/>
            <w:lang w:eastAsia="zh-CN"/>
          </w:rPr>
          <w:t>(一)、技术方案选用方向</w:t>
        </w:r>
        <w:r>
          <w:tab/>
        </w:r>
        <w:r>
          <w:fldChar w:fldCharType="begin"/>
        </w:r>
        <w:r>
          <w:instrText xml:space="preserve"> PAGEREF _Toc10285 \h </w:instrText>
        </w:r>
        <w:r>
          <w:fldChar w:fldCharType="separate"/>
        </w:r>
        <w:r>
          <w:t>33</w:t>
        </w:r>
        <w:r>
          <w:fldChar w:fldCharType="end"/>
        </w:r>
      </w:hyperlink>
    </w:p>
    <w:p>
      <w:pPr>
        <w:pStyle w:val="TOC2"/>
        <w:tabs>
          <w:tab w:val="right" w:leader="dot" w:pos="8306"/>
        </w:tabs>
      </w:pPr>
      <w:hyperlink w:anchor="_Toc12529" w:history="1">
        <w:r>
          <w:rPr>
            <w:rFonts w:ascii="仿宋" w:eastAsia="仿宋" w:hAnsi="仿宋" w:cs="仿宋" w:hint="eastAsia"/>
            <w:lang w:eastAsia="zh-CN"/>
          </w:rPr>
          <w:t>(二)、工艺技术方案选用原则</w:t>
        </w:r>
        <w:r>
          <w:tab/>
        </w:r>
        <w:r>
          <w:fldChar w:fldCharType="begin"/>
        </w:r>
        <w:r>
          <w:instrText xml:space="preserve"> PAGEREF _Toc12529 \h </w:instrText>
        </w:r>
        <w:r>
          <w:fldChar w:fldCharType="separate"/>
        </w:r>
        <w:r>
          <w:t>35</w:t>
        </w:r>
        <w:r>
          <w:fldChar w:fldCharType="end"/>
        </w:r>
      </w:hyperlink>
    </w:p>
    <w:p>
      <w:pPr>
        <w:pStyle w:val="TOC2"/>
        <w:tabs>
          <w:tab w:val="right" w:leader="dot" w:pos="8306"/>
        </w:tabs>
      </w:pPr>
      <w:hyperlink w:anchor="_Toc7146" w:history="1">
        <w:r>
          <w:rPr>
            <w:rFonts w:ascii="仿宋" w:eastAsia="仿宋" w:hAnsi="仿宋" w:cs="仿宋" w:hint="eastAsia"/>
            <w:lang w:eastAsia="zh-CN"/>
          </w:rPr>
          <w:t>(三)、工艺技术方案要求</w:t>
        </w:r>
        <w:r>
          <w:tab/>
        </w:r>
        <w:r>
          <w:fldChar w:fldCharType="begin"/>
        </w:r>
        <w:r>
          <w:instrText xml:space="preserve"> PAGEREF _Toc7146 \h </w:instrText>
        </w:r>
        <w:r>
          <w:fldChar w:fldCharType="separate"/>
        </w:r>
        <w:r>
          <w:t>37</w:t>
        </w:r>
        <w:r>
          <w:fldChar w:fldCharType="end"/>
        </w:r>
      </w:hyperlink>
    </w:p>
    <w:p>
      <w:pPr>
        <w:pStyle w:val="TOC1"/>
        <w:tabs>
          <w:tab w:val="right" w:leader="dot" w:pos="8306"/>
        </w:tabs>
      </w:pPr>
      <w:hyperlink w:anchor="_Toc1255" w:history="1">
        <w:r>
          <w:rPr>
            <w:rFonts w:ascii="仿宋" w:eastAsia="仿宋" w:hAnsi="仿宋" w:cs="仿宋" w:hint="eastAsia"/>
            <w:lang w:eastAsia="zh-CN"/>
          </w:rPr>
          <w:t>十、轮式装甲车玻璃系列项目财务管理</w:t>
        </w:r>
        <w:r>
          <w:tab/>
        </w:r>
        <w:r>
          <w:fldChar w:fldCharType="begin"/>
        </w:r>
        <w:r>
          <w:instrText xml:space="preserve"> PAGEREF _Toc1255 \h </w:instrText>
        </w:r>
        <w:r>
          <w:fldChar w:fldCharType="separate"/>
        </w:r>
        <w:r>
          <w:t>39</w:t>
        </w:r>
        <w:r>
          <w:fldChar w:fldCharType="end"/>
        </w:r>
      </w:hyperlink>
    </w:p>
    <w:p>
      <w:pPr>
        <w:pStyle w:val="TOC2"/>
        <w:tabs>
          <w:tab w:val="right" w:leader="dot" w:pos="8306"/>
        </w:tabs>
      </w:pPr>
      <w:hyperlink w:anchor="_Toc24360" w:history="1">
        <w:r>
          <w:rPr>
            <w:rFonts w:ascii="仿宋" w:eastAsia="仿宋" w:hAnsi="仿宋" w:cs="仿宋" w:hint="eastAsia"/>
            <w:lang w:eastAsia="zh-CN"/>
          </w:rPr>
          <w:t>(一)、资金需求大</w:t>
        </w:r>
        <w:r>
          <w:tab/>
        </w:r>
        <w:r>
          <w:fldChar w:fldCharType="begin"/>
        </w:r>
        <w:r>
          <w:instrText xml:space="preserve"> PAGEREF _Toc24360 \h </w:instrText>
        </w:r>
        <w:r>
          <w:fldChar w:fldCharType="separate"/>
        </w:r>
        <w:r>
          <w:t>39</w:t>
        </w:r>
        <w:r>
          <w:fldChar w:fldCharType="end"/>
        </w:r>
      </w:hyperlink>
    </w:p>
    <w:p>
      <w:pPr>
        <w:pStyle w:val="TOC2"/>
        <w:tabs>
          <w:tab w:val="right" w:leader="dot" w:pos="8306"/>
        </w:tabs>
      </w:pPr>
      <w:hyperlink w:anchor="_Toc6124" w:history="1">
        <w:r>
          <w:rPr>
            <w:rFonts w:ascii="仿宋" w:eastAsia="仿宋" w:hAnsi="仿宋" w:cs="仿宋" w:hint="eastAsia"/>
            <w:lang w:eastAsia="zh-CN"/>
          </w:rPr>
          <w:t>(二)、研发周期长</w:t>
        </w:r>
        <w:r>
          <w:tab/>
        </w:r>
        <w:r>
          <w:fldChar w:fldCharType="begin"/>
        </w:r>
        <w:r>
          <w:instrText xml:space="preserve"> PAGEREF _Toc6124 \h </w:instrText>
        </w:r>
        <w:r>
          <w:fldChar w:fldCharType="separate"/>
        </w:r>
        <w:r>
          <w:t>40</w:t>
        </w:r>
        <w:r>
          <w:fldChar w:fldCharType="end"/>
        </w:r>
      </w:hyperlink>
    </w:p>
    <w:p>
      <w:pPr>
        <w:pStyle w:val="TOC2"/>
        <w:tabs>
          <w:tab w:val="right" w:leader="dot" w:pos="8306"/>
        </w:tabs>
      </w:pPr>
      <w:hyperlink w:anchor="_Toc16759" w:history="1">
        <w:r>
          <w:rPr>
            <w:rFonts w:ascii="仿宋" w:eastAsia="仿宋" w:hAnsi="仿宋" w:cs="仿宋" w:hint="eastAsia"/>
            <w:lang w:eastAsia="zh-CN"/>
          </w:rPr>
          <w:t>(三)、市场风险大</w:t>
        </w:r>
        <w:r>
          <w:tab/>
        </w:r>
        <w:r>
          <w:fldChar w:fldCharType="begin"/>
        </w:r>
        <w:r>
          <w:instrText xml:space="preserve"> PAGEREF _Toc16759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6" w:history="1">
        <w:r>
          <w:rPr>
            <w:rFonts w:ascii="仿宋" w:eastAsia="仿宋" w:hAnsi="仿宋" w:cs="仿宋" w:hint="eastAsia"/>
            <w:lang w:eastAsia="zh-CN"/>
          </w:rPr>
          <w:t>(四)、利润率高</w:t>
        </w:r>
        <w:r>
          <w:tab/>
        </w:r>
        <w:r>
          <w:fldChar w:fldCharType="begin"/>
        </w:r>
        <w:r>
          <w:instrText xml:space="preserve"> PAGEREF _Toc2556 \h </w:instrText>
        </w:r>
        <w:r>
          <w:fldChar w:fldCharType="separate"/>
        </w:r>
        <w:r>
          <w:t>44</w:t>
        </w:r>
        <w:r>
          <w:fldChar w:fldCharType="end"/>
        </w:r>
      </w:hyperlink>
    </w:p>
    <w:p>
      <w:pPr>
        <w:pStyle w:val="TOC1"/>
        <w:tabs>
          <w:tab w:val="right" w:leader="dot" w:pos="8306"/>
        </w:tabs>
      </w:pPr>
      <w:hyperlink w:anchor="_Toc24297" w:history="1">
        <w:r>
          <w:rPr>
            <w:rFonts w:ascii="仿宋" w:eastAsia="仿宋" w:hAnsi="仿宋" w:cs="仿宋" w:hint="eastAsia"/>
            <w:lang w:eastAsia="zh-CN"/>
          </w:rPr>
          <w:t>十一、轮式装甲车玻璃系列项目风险管理</w:t>
        </w:r>
        <w:r>
          <w:tab/>
        </w:r>
        <w:r>
          <w:fldChar w:fldCharType="begin"/>
        </w:r>
        <w:r>
          <w:instrText xml:space="preserve"> PAGEREF _Toc24297 \h </w:instrText>
        </w:r>
        <w:r>
          <w:fldChar w:fldCharType="separate"/>
        </w:r>
        <w:r>
          <w:t>47</w:t>
        </w:r>
        <w:r>
          <w:fldChar w:fldCharType="end"/>
        </w:r>
      </w:hyperlink>
    </w:p>
    <w:p>
      <w:pPr>
        <w:pStyle w:val="TOC2"/>
        <w:tabs>
          <w:tab w:val="right" w:leader="dot" w:pos="8306"/>
        </w:tabs>
      </w:pPr>
      <w:hyperlink w:anchor="_Toc6879" w:history="1">
        <w:r>
          <w:rPr>
            <w:rFonts w:ascii="仿宋" w:eastAsia="仿宋" w:hAnsi="仿宋" w:cs="仿宋" w:hint="eastAsia"/>
            <w:lang w:eastAsia="zh-CN"/>
          </w:rPr>
          <w:t>(一)、风险识别与评估</w:t>
        </w:r>
        <w:r>
          <w:tab/>
        </w:r>
        <w:r>
          <w:fldChar w:fldCharType="begin"/>
        </w:r>
        <w:r>
          <w:instrText xml:space="preserve"> PAGEREF _Toc6879 \h </w:instrText>
        </w:r>
        <w:r>
          <w:fldChar w:fldCharType="separate"/>
        </w:r>
        <w:r>
          <w:t>47</w:t>
        </w:r>
        <w:r>
          <w:fldChar w:fldCharType="end"/>
        </w:r>
      </w:hyperlink>
    </w:p>
    <w:p>
      <w:pPr>
        <w:pStyle w:val="TOC2"/>
        <w:tabs>
          <w:tab w:val="right" w:leader="dot" w:pos="8306"/>
        </w:tabs>
      </w:pPr>
      <w:hyperlink w:anchor="_Toc9272" w:history="1">
        <w:r>
          <w:rPr>
            <w:rFonts w:ascii="仿宋" w:eastAsia="仿宋" w:hAnsi="仿宋" w:cs="仿宋" w:hint="eastAsia"/>
            <w:lang w:eastAsia="zh-CN"/>
          </w:rPr>
          <w:t>(二)、风险应对策略</w:t>
        </w:r>
        <w:r>
          <w:tab/>
        </w:r>
        <w:r>
          <w:fldChar w:fldCharType="begin"/>
        </w:r>
        <w:r>
          <w:instrText xml:space="preserve"> PAGEREF _Toc9272 \h </w:instrText>
        </w:r>
        <w:r>
          <w:fldChar w:fldCharType="separate"/>
        </w:r>
        <w:r>
          <w:t>48</w:t>
        </w:r>
        <w:r>
          <w:fldChar w:fldCharType="end"/>
        </w:r>
      </w:hyperlink>
    </w:p>
    <w:p>
      <w:pPr>
        <w:pStyle w:val="TOC2"/>
        <w:tabs>
          <w:tab w:val="right" w:leader="dot" w:pos="8306"/>
        </w:tabs>
      </w:pPr>
      <w:hyperlink w:anchor="_Toc18479" w:history="1">
        <w:r>
          <w:rPr>
            <w:rFonts w:ascii="仿宋" w:eastAsia="仿宋" w:hAnsi="仿宋" w:cs="仿宋" w:hint="eastAsia"/>
            <w:lang w:eastAsia="zh-CN"/>
          </w:rPr>
          <w:t>(三)、风险监控与控制</w:t>
        </w:r>
        <w:r>
          <w:tab/>
        </w:r>
        <w:r>
          <w:fldChar w:fldCharType="begin"/>
        </w:r>
        <w:r>
          <w:instrText xml:space="preserve"> PAGEREF _Toc18479 \h </w:instrText>
        </w:r>
        <w:r>
          <w:fldChar w:fldCharType="separate"/>
        </w:r>
        <w:r>
          <w:t>50</w:t>
        </w:r>
        <w:r>
          <w:fldChar w:fldCharType="end"/>
        </w:r>
      </w:hyperlink>
    </w:p>
    <w:p>
      <w:pPr>
        <w:pStyle w:val="TOC1"/>
        <w:tabs>
          <w:tab w:val="right" w:leader="dot" w:pos="8306"/>
        </w:tabs>
      </w:pPr>
      <w:hyperlink w:anchor="_Toc30005" w:history="1">
        <w:r>
          <w:rPr>
            <w:rFonts w:ascii="仿宋" w:eastAsia="仿宋" w:hAnsi="仿宋" w:cs="仿宋" w:hint="eastAsia"/>
            <w:lang w:eastAsia="zh-CN"/>
          </w:rPr>
          <w:t>十二、生产安全保护</w:t>
        </w:r>
        <w:r>
          <w:tab/>
        </w:r>
        <w:r>
          <w:fldChar w:fldCharType="begin"/>
        </w:r>
        <w:r>
          <w:instrText xml:space="preserve"> PAGEREF _Toc30005 \h </w:instrText>
        </w:r>
        <w:r>
          <w:fldChar w:fldCharType="separate"/>
        </w:r>
        <w:r>
          <w:t>51</w:t>
        </w:r>
        <w:r>
          <w:fldChar w:fldCharType="end"/>
        </w:r>
      </w:hyperlink>
    </w:p>
    <w:p>
      <w:pPr>
        <w:pStyle w:val="TOC2"/>
        <w:tabs>
          <w:tab w:val="right" w:leader="dot" w:pos="8306"/>
        </w:tabs>
      </w:pPr>
      <w:hyperlink w:anchor="_Toc22673" w:history="1">
        <w:r>
          <w:rPr>
            <w:rFonts w:ascii="仿宋" w:eastAsia="仿宋" w:hAnsi="仿宋" w:cs="仿宋" w:hint="eastAsia"/>
            <w:lang w:eastAsia="zh-CN"/>
          </w:rPr>
          <w:t>(一)、消防安全</w:t>
        </w:r>
        <w:r>
          <w:tab/>
        </w:r>
        <w:r>
          <w:fldChar w:fldCharType="begin"/>
        </w:r>
        <w:r>
          <w:instrText xml:space="preserve"> PAGEREF _Toc22673 \h </w:instrText>
        </w:r>
        <w:r>
          <w:fldChar w:fldCharType="separate"/>
        </w:r>
        <w:r>
          <w:t>51</w:t>
        </w:r>
        <w:r>
          <w:fldChar w:fldCharType="end"/>
        </w:r>
      </w:hyperlink>
    </w:p>
    <w:p>
      <w:pPr>
        <w:pStyle w:val="TOC2"/>
        <w:tabs>
          <w:tab w:val="right" w:leader="dot" w:pos="8306"/>
        </w:tabs>
      </w:pPr>
      <w:hyperlink w:anchor="_Toc4004" w:history="1">
        <w:r>
          <w:rPr>
            <w:rFonts w:ascii="仿宋" w:eastAsia="仿宋" w:hAnsi="仿宋" w:cs="仿宋" w:hint="eastAsia"/>
            <w:lang w:eastAsia="zh-CN"/>
          </w:rPr>
          <w:t>(二)、防火防爆总图布置措施</w:t>
        </w:r>
        <w:r>
          <w:tab/>
        </w:r>
        <w:r>
          <w:fldChar w:fldCharType="begin"/>
        </w:r>
        <w:r>
          <w:instrText xml:space="preserve"> PAGEREF _Toc4004 \h </w:instrText>
        </w:r>
        <w:r>
          <w:fldChar w:fldCharType="separate"/>
        </w:r>
        <w:r>
          <w:t>52</w:t>
        </w:r>
        <w:r>
          <w:fldChar w:fldCharType="end"/>
        </w:r>
      </w:hyperlink>
    </w:p>
    <w:p>
      <w:pPr>
        <w:pStyle w:val="TOC2"/>
        <w:tabs>
          <w:tab w:val="right" w:leader="dot" w:pos="8306"/>
        </w:tabs>
      </w:pPr>
      <w:hyperlink w:anchor="_Toc9636" w:history="1">
        <w:r>
          <w:rPr>
            <w:rFonts w:ascii="仿宋" w:eastAsia="仿宋" w:hAnsi="仿宋" w:cs="仿宋" w:hint="eastAsia"/>
            <w:lang w:eastAsia="zh-CN"/>
          </w:rPr>
          <w:t>(三)、自然灾害防范措施</w:t>
        </w:r>
        <w:r>
          <w:tab/>
        </w:r>
        <w:r>
          <w:fldChar w:fldCharType="begin"/>
        </w:r>
        <w:r>
          <w:instrText xml:space="preserve"> PAGEREF _Toc9636 \h </w:instrText>
        </w:r>
        <w:r>
          <w:fldChar w:fldCharType="separate"/>
        </w:r>
        <w:r>
          <w:t>53</w:t>
        </w:r>
        <w:r>
          <w:fldChar w:fldCharType="end"/>
        </w:r>
      </w:hyperlink>
    </w:p>
    <w:p>
      <w:pPr>
        <w:pStyle w:val="TOC2"/>
        <w:tabs>
          <w:tab w:val="right" w:leader="dot" w:pos="8306"/>
        </w:tabs>
      </w:pPr>
      <w:hyperlink w:anchor="_Toc21994" w:history="1">
        <w:r>
          <w:rPr>
            <w:rFonts w:ascii="仿宋" w:eastAsia="仿宋" w:hAnsi="仿宋" w:cs="仿宋" w:hint="eastAsia"/>
            <w:lang w:eastAsia="zh-CN"/>
          </w:rPr>
          <w:t>(四)、安全色及安全标志使用要求</w:t>
        </w:r>
        <w:r>
          <w:tab/>
        </w:r>
        <w:r>
          <w:fldChar w:fldCharType="begin"/>
        </w:r>
        <w:r>
          <w:instrText xml:space="preserve"> PAGEREF _Toc21994 \h </w:instrText>
        </w:r>
        <w:r>
          <w:fldChar w:fldCharType="separate"/>
        </w:r>
        <w:r>
          <w:t>54</w:t>
        </w:r>
        <w:r>
          <w:fldChar w:fldCharType="end"/>
        </w:r>
      </w:hyperlink>
    </w:p>
    <w:p>
      <w:pPr>
        <w:pStyle w:val="TOC2"/>
        <w:tabs>
          <w:tab w:val="right" w:leader="dot" w:pos="8306"/>
        </w:tabs>
      </w:pPr>
      <w:hyperlink w:anchor="_Toc17011" w:history="1">
        <w:r>
          <w:rPr>
            <w:rFonts w:ascii="仿宋" w:eastAsia="仿宋" w:hAnsi="仿宋" w:cs="仿宋" w:hint="eastAsia"/>
            <w:lang w:eastAsia="zh-CN"/>
          </w:rPr>
          <w:t>(五)、防尘防毒措施</w:t>
        </w:r>
        <w:r>
          <w:tab/>
        </w:r>
        <w:r>
          <w:fldChar w:fldCharType="begin"/>
        </w:r>
        <w:r>
          <w:instrText xml:space="preserve"> PAGEREF _Toc17011 \h </w:instrText>
        </w:r>
        <w:r>
          <w:fldChar w:fldCharType="separate"/>
        </w:r>
        <w:r>
          <w:t>55</w:t>
        </w:r>
        <w:r>
          <w:fldChar w:fldCharType="end"/>
        </w:r>
      </w:hyperlink>
    </w:p>
    <w:p>
      <w:pPr>
        <w:pStyle w:val="TOC2"/>
        <w:tabs>
          <w:tab w:val="right" w:leader="dot" w:pos="8306"/>
        </w:tabs>
      </w:pPr>
      <w:hyperlink w:anchor="_Toc18492" w:history="1">
        <w:r>
          <w:rPr>
            <w:rFonts w:ascii="仿宋" w:eastAsia="仿宋" w:hAnsi="仿宋" w:cs="仿宋" w:hint="eastAsia"/>
            <w:lang w:eastAsia="zh-CN"/>
          </w:rPr>
          <w:t>(六)、防静电、触电防护及防雷措施</w:t>
        </w:r>
        <w:r>
          <w:tab/>
        </w:r>
        <w:r>
          <w:fldChar w:fldCharType="begin"/>
        </w:r>
        <w:r>
          <w:instrText xml:space="preserve"> PAGEREF _Toc18492 \h </w:instrText>
        </w:r>
        <w:r>
          <w:fldChar w:fldCharType="separate"/>
        </w:r>
        <w:r>
          <w:t>56</w:t>
        </w:r>
        <w:r>
          <w:fldChar w:fldCharType="end"/>
        </w:r>
      </w:hyperlink>
    </w:p>
    <w:p>
      <w:pPr>
        <w:pStyle w:val="TOC2"/>
        <w:tabs>
          <w:tab w:val="right" w:leader="dot" w:pos="8306"/>
        </w:tabs>
      </w:pPr>
      <w:hyperlink w:anchor="_Toc19051" w:history="1">
        <w:r>
          <w:rPr>
            <w:rFonts w:ascii="仿宋" w:eastAsia="仿宋" w:hAnsi="仿宋" w:cs="仿宋" w:hint="eastAsia"/>
            <w:lang w:eastAsia="zh-CN"/>
          </w:rPr>
          <w:t>(七)、机械设备安全保障措施</w:t>
        </w:r>
        <w:r>
          <w:tab/>
        </w:r>
        <w:r>
          <w:fldChar w:fldCharType="begin"/>
        </w:r>
        <w:r>
          <w:instrText xml:space="preserve"> PAGEREF _Toc19051 \h </w:instrText>
        </w:r>
        <w:r>
          <w:fldChar w:fldCharType="separate"/>
        </w:r>
        <w:r>
          <w:t>58</w:t>
        </w:r>
        <w:r>
          <w:fldChar w:fldCharType="end"/>
        </w:r>
      </w:hyperlink>
    </w:p>
    <w:p>
      <w:pPr>
        <w:pStyle w:val="TOC1"/>
        <w:tabs>
          <w:tab w:val="right" w:leader="dot" w:pos="8306"/>
        </w:tabs>
      </w:pPr>
      <w:hyperlink w:anchor="_Toc26667" w:history="1">
        <w:r>
          <w:rPr>
            <w:rFonts w:ascii="仿宋" w:eastAsia="仿宋" w:hAnsi="仿宋" w:cs="仿宋" w:hint="eastAsia"/>
            <w:lang w:eastAsia="zh-CN"/>
          </w:rPr>
          <w:t>十三、供应链管理</w:t>
        </w:r>
        <w:r>
          <w:tab/>
        </w:r>
        <w:r>
          <w:fldChar w:fldCharType="begin"/>
        </w:r>
        <w:r>
          <w:instrText xml:space="preserve"> PAGEREF _Toc26667 \h </w:instrText>
        </w:r>
        <w:r>
          <w:fldChar w:fldCharType="separate"/>
        </w:r>
        <w:r>
          <w:t>59</w:t>
        </w:r>
        <w:r>
          <w:fldChar w:fldCharType="end"/>
        </w:r>
      </w:hyperlink>
    </w:p>
    <w:p>
      <w:pPr>
        <w:pStyle w:val="TOC2"/>
        <w:tabs>
          <w:tab w:val="right" w:leader="dot" w:pos="8306"/>
        </w:tabs>
      </w:pPr>
      <w:hyperlink w:anchor="_Toc17711" w:history="1">
        <w:r>
          <w:rPr>
            <w:rFonts w:ascii="仿宋" w:eastAsia="仿宋" w:hAnsi="仿宋" w:cs="仿宋" w:hint="eastAsia"/>
            <w:lang w:eastAsia="zh-CN"/>
          </w:rPr>
          <w:t>(一)、供应链战略规划</w:t>
        </w:r>
        <w:r>
          <w:tab/>
        </w:r>
        <w:r>
          <w:fldChar w:fldCharType="begin"/>
        </w:r>
        <w:r>
          <w:instrText xml:space="preserve"> PAGEREF _Toc17711 \h </w:instrText>
        </w:r>
        <w:r>
          <w:fldChar w:fldCharType="separate"/>
        </w:r>
        <w:r>
          <w:t>59</w:t>
        </w:r>
        <w:r>
          <w:fldChar w:fldCharType="end"/>
        </w:r>
      </w:hyperlink>
    </w:p>
    <w:p>
      <w:pPr>
        <w:pStyle w:val="TOC2"/>
        <w:tabs>
          <w:tab w:val="right" w:leader="dot" w:pos="8306"/>
        </w:tabs>
      </w:pPr>
      <w:hyperlink w:anchor="_Toc25034" w:history="1">
        <w:r>
          <w:rPr>
            <w:rFonts w:ascii="仿宋" w:eastAsia="仿宋" w:hAnsi="仿宋" w:cs="仿宋" w:hint="eastAsia"/>
            <w:lang w:eastAsia="zh-CN"/>
          </w:rPr>
          <w:t>(二)、供应商选择与合作</w:t>
        </w:r>
        <w:r>
          <w:tab/>
        </w:r>
        <w:r>
          <w:fldChar w:fldCharType="begin"/>
        </w:r>
        <w:r>
          <w:instrText xml:space="preserve"> PAGEREF _Toc25034 \h </w:instrText>
        </w:r>
        <w:r>
          <w:fldChar w:fldCharType="separate"/>
        </w:r>
        <w:r>
          <w:t>61</w:t>
        </w:r>
        <w:r>
          <w:fldChar w:fldCharType="end"/>
        </w:r>
      </w:hyperlink>
    </w:p>
    <w:p>
      <w:pPr>
        <w:pStyle w:val="TOC2"/>
        <w:tabs>
          <w:tab w:val="right" w:leader="dot" w:pos="8306"/>
        </w:tabs>
      </w:pPr>
      <w:hyperlink w:anchor="_Toc11698" w:history="1">
        <w:r>
          <w:rPr>
            <w:rFonts w:ascii="仿宋" w:eastAsia="仿宋" w:hAnsi="仿宋" w:cs="仿宋" w:hint="eastAsia"/>
            <w:lang w:eastAsia="zh-CN"/>
          </w:rPr>
          <w:t>(三)、物流与库存管理</w:t>
        </w:r>
        <w:r>
          <w:tab/>
        </w:r>
        <w:r>
          <w:fldChar w:fldCharType="begin"/>
        </w:r>
        <w:r>
          <w:instrText xml:space="preserve"> PAGEREF _Toc11698 \h </w:instrText>
        </w:r>
        <w:r>
          <w:fldChar w:fldCharType="separate"/>
        </w:r>
        <w:r>
          <w:t>62</w:t>
        </w:r>
        <w:r>
          <w:fldChar w:fldCharType="end"/>
        </w:r>
      </w:hyperlink>
    </w:p>
    <w:p>
      <w:pPr>
        <w:pStyle w:val="TOC1"/>
        <w:tabs>
          <w:tab w:val="right" w:leader="dot" w:pos="8306"/>
        </w:tabs>
      </w:pPr>
      <w:hyperlink w:anchor="_Toc28349" w:history="1">
        <w:r>
          <w:rPr>
            <w:rFonts w:ascii="仿宋" w:eastAsia="仿宋" w:hAnsi="仿宋" w:cs="仿宋" w:hint="eastAsia"/>
            <w:lang w:eastAsia="zh-CN"/>
          </w:rPr>
          <w:t>十四、质量管理体系</w:t>
        </w:r>
        <w:r>
          <w:tab/>
        </w:r>
        <w:r>
          <w:fldChar w:fldCharType="begin"/>
        </w:r>
        <w:r>
          <w:instrText xml:space="preserve"> PAGEREF _Toc28349 \h </w:instrText>
        </w:r>
        <w:r>
          <w:fldChar w:fldCharType="separate"/>
        </w:r>
        <w:r>
          <w:t>63</w:t>
        </w:r>
        <w:r>
          <w:fldChar w:fldCharType="end"/>
        </w:r>
      </w:hyperlink>
    </w:p>
    <w:p>
      <w:pPr>
        <w:pStyle w:val="TOC2"/>
        <w:tabs>
          <w:tab w:val="right" w:leader="dot" w:pos="8306"/>
        </w:tabs>
      </w:pPr>
      <w:hyperlink w:anchor="_Toc24451" w:history="1">
        <w:r>
          <w:rPr>
            <w:rFonts w:ascii="仿宋" w:eastAsia="仿宋" w:hAnsi="仿宋" w:cs="仿宋" w:hint="eastAsia"/>
            <w:lang w:eastAsia="zh-CN"/>
          </w:rPr>
          <w:t>(一)、质量目标与方针</w:t>
        </w:r>
        <w:r>
          <w:tab/>
        </w:r>
        <w:r>
          <w:fldChar w:fldCharType="begin"/>
        </w:r>
        <w:r>
          <w:instrText xml:space="preserve"> PAGEREF _Toc24451 \h </w:instrText>
        </w:r>
        <w:r>
          <w:fldChar w:fldCharType="separate"/>
        </w:r>
        <w:r>
          <w:t>63</w:t>
        </w:r>
        <w:r>
          <w:fldChar w:fldCharType="end"/>
        </w:r>
      </w:hyperlink>
    </w:p>
    <w:p>
      <w:pPr>
        <w:pStyle w:val="TOC2"/>
        <w:tabs>
          <w:tab w:val="right" w:leader="dot" w:pos="8306"/>
        </w:tabs>
      </w:pPr>
      <w:hyperlink w:anchor="_Toc19179" w:history="1">
        <w:r>
          <w:rPr>
            <w:rFonts w:ascii="仿宋" w:eastAsia="仿宋" w:hAnsi="仿宋" w:cs="仿宋" w:hint="eastAsia"/>
            <w:lang w:eastAsia="zh-CN"/>
          </w:rPr>
          <w:t>(二)、质量管理责任</w:t>
        </w:r>
        <w:r>
          <w:tab/>
        </w:r>
        <w:r>
          <w:fldChar w:fldCharType="begin"/>
        </w:r>
        <w:r>
          <w:instrText xml:space="preserve"> PAGEREF _Toc19179 \h </w:instrText>
        </w:r>
        <w:r>
          <w:fldChar w:fldCharType="separate"/>
        </w:r>
        <w:r>
          <w:t>65</w:t>
        </w:r>
        <w:r>
          <w:fldChar w:fldCharType="end"/>
        </w:r>
      </w:hyperlink>
    </w:p>
    <w:p>
      <w:pPr>
        <w:pStyle w:val="TOC2"/>
        <w:tabs>
          <w:tab w:val="right" w:leader="dot" w:pos="8306"/>
        </w:tabs>
      </w:pPr>
      <w:hyperlink w:anchor="_Toc825" w:history="1">
        <w:r>
          <w:rPr>
            <w:rFonts w:ascii="仿宋" w:eastAsia="仿宋" w:hAnsi="仿宋" w:cs="仿宋" w:hint="eastAsia"/>
            <w:lang w:eastAsia="zh-CN"/>
          </w:rPr>
          <w:t>(三)、质量管理体系文件</w:t>
        </w:r>
        <w:r>
          <w:tab/>
        </w:r>
        <w:r>
          <w:fldChar w:fldCharType="begin"/>
        </w:r>
        <w:r>
          <w:instrText xml:space="preserve"> PAGEREF _Toc825 \h </w:instrText>
        </w:r>
        <w:r>
          <w:fldChar w:fldCharType="separate"/>
        </w:r>
        <w:r>
          <w:t>66</w:t>
        </w:r>
        <w:r>
          <w:fldChar w:fldCharType="end"/>
        </w:r>
      </w:hyperlink>
    </w:p>
    <w:p>
      <w:pPr>
        <w:pStyle w:val="TOC2"/>
        <w:tabs>
          <w:tab w:val="right" w:leader="dot" w:pos="8306"/>
        </w:tabs>
      </w:pPr>
      <w:hyperlink w:anchor="_Toc4017" w:history="1">
        <w:r>
          <w:rPr>
            <w:rFonts w:ascii="仿宋" w:eastAsia="仿宋" w:hAnsi="仿宋" w:cs="仿宋" w:hint="eastAsia"/>
            <w:lang w:eastAsia="zh-CN"/>
          </w:rPr>
          <w:t>(四)、质量培训与教育</w:t>
        </w:r>
        <w:r>
          <w:tab/>
        </w:r>
        <w:r>
          <w:fldChar w:fldCharType="begin"/>
        </w:r>
        <w:r>
          <w:instrText xml:space="preserve"> PAGEREF _Toc4017 \h </w:instrText>
        </w:r>
        <w:r>
          <w:fldChar w:fldCharType="separate"/>
        </w:r>
        <w:r>
          <w:t>68</w:t>
        </w:r>
        <w:r>
          <w:fldChar w:fldCharType="end"/>
        </w:r>
      </w:hyperlink>
    </w:p>
    <w:p>
      <w:pPr>
        <w:pStyle w:val="TOC2"/>
        <w:tabs>
          <w:tab w:val="right" w:leader="dot" w:pos="8306"/>
        </w:tabs>
      </w:pPr>
      <w:hyperlink w:anchor="_Toc6992" w:history="1">
        <w:r>
          <w:rPr>
            <w:rFonts w:ascii="仿宋" w:eastAsia="仿宋" w:hAnsi="仿宋" w:cs="仿宋" w:hint="eastAsia"/>
            <w:lang w:eastAsia="zh-CN"/>
          </w:rPr>
          <w:t>(五)、质量审核与评价</w:t>
        </w:r>
        <w:r>
          <w:tab/>
        </w:r>
        <w:r>
          <w:fldChar w:fldCharType="begin"/>
        </w:r>
        <w:r>
          <w:instrText xml:space="preserve"> PAGEREF _Toc6992 \h </w:instrText>
        </w:r>
        <w:r>
          <w:fldChar w:fldCharType="separate"/>
        </w:r>
        <w:r>
          <w:t>69</w:t>
        </w:r>
        <w:r>
          <w:fldChar w:fldCharType="end"/>
        </w:r>
      </w:hyperlink>
    </w:p>
    <w:p>
      <w:pPr>
        <w:pStyle w:val="TOC2"/>
        <w:tabs>
          <w:tab w:val="right" w:leader="dot" w:pos="8306"/>
        </w:tabs>
      </w:pPr>
      <w:hyperlink w:anchor="_Toc12747" w:history="1">
        <w:r>
          <w:rPr>
            <w:rFonts w:ascii="仿宋" w:eastAsia="仿宋" w:hAnsi="仿宋" w:cs="仿宋" w:hint="eastAsia"/>
            <w:lang w:eastAsia="zh-CN"/>
          </w:rPr>
          <w:t>(六)、不符合与纠正措施</w:t>
        </w:r>
        <w:r>
          <w:tab/>
        </w:r>
        <w:r>
          <w:fldChar w:fldCharType="begin"/>
        </w:r>
        <w:r>
          <w:instrText xml:space="preserve"> PAGEREF _Toc12747 \h </w:instrText>
        </w:r>
        <w:r>
          <w:fldChar w:fldCharType="separate"/>
        </w:r>
        <w:r>
          <w:t>71</w:t>
        </w:r>
        <w:r>
          <w:fldChar w:fldCharType="end"/>
        </w:r>
      </w:hyperlink>
    </w:p>
    <w:p>
      <w:pPr>
        <w:pStyle w:val="TOC1"/>
        <w:tabs>
          <w:tab w:val="right" w:leader="dot" w:pos="8306"/>
        </w:tabs>
      </w:pPr>
      <w:hyperlink w:anchor="_Toc7430" w:history="1">
        <w:r>
          <w:rPr>
            <w:rFonts w:ascii="仿宋" w:eastAsia="仿宋" w:hAnsi="仿宋" w:cs="仿宋" w:hint="eastAsia"/>
            <w:lang w:eastAsia="zh-CN"/>
          </w:rPr>
          <w:t>十五、营销与推广策略</w:t>
        </w:r>
        <w:r>
          <w:tab/>
        </w:r>
        <w:r>
          <w:fldChar w:fldCharType="begin"/>
        </w:r>
        <w:r>
          <w:instrText xml:space="preserve"> PAGEREF _Toc7430 \h </w:instrText>
        </w:r>
        <w:r>
          <w:fldChar w:fldCharType="separate"/>
        </w:r>
        <w:r>
          <w:t>72</w:t>
        </w:r>
        <w:r>
          <w:fldChar w:fldCharType="end"/>
        </w:r>
      </w:hyperlink>
    </w:p>
    <w:p>
      <w:pPr>
        <w:pStyle w:val="TOC2"/>
        <w:tabs>
          <w:tab w:val="right" w:leader="dot" w:pos="8306"/>
        </w:tabs>
      </w:pPr>
      <w:hyperlink w:anchor="_Toc32580" w:history="1">
        <w:r>
          <w:rPr>
            <w:rFonts w:ascii="仿宋" w:eastAsia="仿宋" w:hAnsi="仿宋" w:cs="仿宋" w:hint="eastAsia"/>
            <w:lang w:eastAsia="zh-CN"/>
          </w:rPr>
          <w:t>(一)、产品/服务定位与特点</w:t>
        </w:r>
        <w:r>
          <w:tab/>
        </w:r>
        <w:r>
          <w:fldChar w:fldCharType="begin"/>
        </w:r>
        <w:r>
          <w:instrText xml:space="preserve"> PAGEREF _Toc32580 \h </w:instrText>
        </w:r>
        <w:r>
          <w:fldChar w:fldCharType="separate"/>
        </w:r>
        <w:r>
          <w:t>72</w:t>
        </w:r>
        <w:r>
          <w:fldChar w:fldCharType="end"/>
        </w:r>
      </w:hyperlink>
    </w:p>
    <w:p>
      <w:pPr>
        <w:pStyle w:val="TOC2"/>
        <w:tabs>
          <w:tab w:val="right" w:leader="dot" w:pos="8306"/>
        </w:tabs>
      </w:pPr>
      <w:hyperlink w:anchor="_Toc7406" w:history="1">
        <w:r>
          <w:rPr>
            <w:rFonts w:ascii="仿宋" w:eastAsia="仿宋" w:hAnsi="仿宋" w:cs="仿宋" w:hint="eastAsia"/>
            <w:lang w:eastAsia="zh-CN"/>
          </w:rPr>
          <w:t>(二)、市场定位与竞争分析</w:t>
        </w:r>
        <w:r>
          <w:tab/>
        </w:r>
        <w:r>
          <w:fldChar w:fldCharType="begin"/>
        </w:r>
        <w:r>
          <w:instrText xml:space="preserve"> PAGEREF _Toc7406 \h </w:instrText>
        </w:r>
        <w:r>
          <w:fldChar w:fldCharType="separate"/>
        </w:r>
        <w:r>
          <w:t>73</w:t>
        </w:r>
        <w:r>
          <w:fldChar w:fldCharType="end"/>
        </w:r>
      </w:hyperlink>
    </w:p>
    <w:p>
      <w:pPr>
        <w:pStyle w:val="TOC2"/>
        <w:tabs>
          <w:tab w:val="right" w:leader="dot" w:pos="8306"/>
        </w:tabs>
      </w:pPr>
      <w:hyperlink w:anchor="_Toc9776" w:history="1">
        <w:r>
          <w:rPr>
            <w:rFonts w:ascii="仿宋" w:eastAsia="仿宋" w:hAnsi="仿宋" w:cs="仿宋" w:hint="eastAsia"/>
            <w:lang w:eastAsia="zh-CN"/>
          </w:rPr>
          <w:t>(三)、营销渠道与策略</w:t>
        </w:r>
        <w:r>
          <w:tab/>
        </w:r>
        <w:r>
          <w:fldChar w:fldCharType="begin"/>
        </w:r>
        <w:r>
          <w:instrText xml:space="preserve"> PAGEREF _Toc9776 \h </w:instrText>
        </w:r>
        <w:r>
          <w:fldChar w:fldCharType="separate"/>
        </w:r>
        <w:r>
          <w:t>74</w:t>
        </w:r>
        <w:r>
          <w:fldChar w:fldCharType="end"/>
        </w:r>
      </w:hyperlink>
    </w:p>
    <w:p>
      <w:pPr>
        <w:pStyle w:val="TOC2"/>
        <w:tabs>
          <w:tab w:val="right" w:leader="dot" w:pos="8306"/>
        </w:tabs>
      </w:pPr>
      <w:hyperlink w:anchor="_Toc5465" w:history="1">
        <w:r>
          <w:rPr>
            <w:rFonts w:ascii="仿宋" w:eastAsia="仿宋" w:hAnsi="仿宋" w:cs="仿宋" w:hint="eastAsia"/>
            <w:lang w:eastAsia="zh-CN"/>
          </w:rPr>
          <w:t>(四)、推广与宣传活动</w:t>
        </w:r>
        <w:r>
          <w:tab/>
        </w:r>
        <w:r>
          <w:fldChar w:fldCharType="begin"/>
        </w:r>
        <w:r>
          <w:instrText xml:space="preserve"> PAGEREF _Toc5465 \h </w:instrText>
        </w:r>
        <w:r>
          <w:fldChar w:fldCharType="separate"/>
        </w:r>
        <w:r>
          <w:t>75</w:t>
        </w:r>
        <w:r>
          <w:fldChar w:fldCharType="end"/>
        </w:r>
      </w:hyperlink>
    </w:p>
    <w:p>
      <w:pPr>
        <w:pStyle w:val="TOC1"/>
        <w:tabs>
          <w:tab w:val="right" w:leader="dot" w:pos="8306"/>
        </w:tabs>
      </w:pPr>
      <w:hyperlink w:anchor="_Toc20995" w:history="1">
        <w:r>
          <w:rPr>
            <w:rFonts w:ascii="仿宋" w:eastAsia="仿宋" w:hAnsi="仿宋" w:cs="仿宋" w:hint="eastAsia"/>
            <w:lang w:eastAsia="zh-CN"/>
          </w:rPr>
          <w:t>十六、风险识别与分类</w:t>
        </w:r>
        <w:r>
          <w:tab/>
        </w:r>
        <w:r>
          <w:fldChar w:fldCharType="begin"/>
        </w:r>
        <w:r>
          <w:instrText xml:space="preserve"> PAGEREF _Toc20995 \h </w:instrText>
        </w:r>
        <w:r>
          <w:fldChar w:fldCharType="separate"/>
        </w:r>
        <w:r>
          <w:t>81</w:t>
        </w:r>
        <w:r>
          <w:fldChar w:fldCharType="end"/>
        </w:r>
      </w:hyperlink>
    </w:p>
    <w:p>
      <w:pPr>
        <w:pStyle w:val="TOC2"/>
        <w:tabs>
          <w:tab w:val="right" w:leader="dot" w:pos="8306"/>
        </w:tabs>
      </w:pPr>
      <w:hyperlink w:anchor="_Toc15555" w:history="1">
        <w:r>
          <w:rPr>
            <w:rFonts w:ascii="仿宋" w:eastAsia="仿宋" w:hAnsi="仿宋" w:cs="仿宋" w:hint="eastAsia"/>
            <w:lang w:eastAsia="zh-CN"/>
          </w:rPr>
          <w:t>(一)、风险识别</w:t>
        </w:r>
        <w:r>
          <w:tab/>
        </w:r>
        <w:r>
          <w:fldChar w:fldCharType="begin"/>
        </w:r>
        <w:r>
          <w:instrText xml:space="preserve"> PAGEREF _Toc15555 \h </w:instrText>
        </w:r>
        <w:r>
          <w:fldChar w:fldCharType="separate"/>
        </w:r>
        <w:r>
          <w:t>81</w:t>
        </w:r>
        <w:r>
          <w:fldChar w:fldCharType="end"/>
        </w:r>
      </w:hyperlink>
    </w:p>
    <w:p>
      <w:pPr>
        <w:pStyle w:val="TOC2"/>
        <w:tabs>
          <w:tab w:val="right" w:leader="dot" w:pos="8306"/>
        </w:tabs>
      </w:pPr>
      <w:hyperlink w:anchor="_Toc7354" w:history="1">
        <w:r>
          <w:rPr>
            <w:rFonts w:ascii="仿宋" w:eastAsia="仿宋" w:hAnsi="仿宋" w:cs="仿宋" w:hint="eastAsia"/>
            <w:lang w:eastAsia="zh-CN"/>
          </w:rPr>
          <w:t>(二)、风险分类</w:t>
        </w:r>
        <w:r>
          <w:tab/>
        </w:r>
        <w:r>
          <w:fldChar w:fldCharType="begin"/>
        </w:r>
        <w:r>
          <w:instrText xml:space="preserve"> PAGEREF _Toc7354 \h </w:instrText>
        </w:r>
        <w:r>
          <w:fldChar w:fldCharType="separate"/>
        </w:r>
        <w:r>
          <w:t>82</w:t>
        </w:r>
        <w:r>
          <w:fldChar w:fldCharType="end"/>
        </w:r>
      </w:hyperlink>
    </w:p>
    <w:p>
      <w:pPr>
        <w:pStyle w:val="TOC1"/>
        <w:tabs>
          <w:tab w:val="right" w:leader="dot" w:pos="8306"/>
        </w:tabs>
      </w:pPr>
      <w:hyperlink w:anchor="_Toc21730" w:history="1">
        <w:r>
          <w:rPr>
            <w:rFonts w:ascii="仿宋" w:eastAsia="仿宋" w:hAnsi="仿宋" w:cs="仿宋" w:hint="eastAsia"/>
            <w:lang w:eastAsia="zh-CN"/>
          </w:rPr>
          <w:t>十七、轮式装甲车玻璃系列项目变更管理</w:t>
        </w:r>
        <w:r>
          <w:tab/>
        </w:r>
        <w:r>
          <w:fldChar w:fldCharType="begin"/>
        </w:r>
        <w:r>
          <w:instrText xml:space="preserve"> PAGEREF _Toc21730 \h </w:instrText>
        </w:r>
        <w:r>
          <w:fldChar w:fldCharType="separate"/>
        </w:r>
        <w:r>
          <w:t>84</w:t>
        </w:r>
        <w:r>
          <w:fldChar w:fldCharType="end"/>
        </w:r>
      </w:hyperlink>
    </w:p>
    <w:p>
      <w:pPr>
        <w:pStyle w:val="TOC2"/>
        <w:tabs>
          <w:tab w:val="right" w:leader="dot" w:pos="8306"/>
        </w:tabs>
      </w:pPr>
      <w:hyperlink w:anchor="_Toc14899" w:history="1">
        <w:r>
          <w:rPr>
            <w:rFonts w:ascii="仿宋" w:eastAsia="仿宋" w:hAnsi="仿宋" w:cs="仿宋" w:hint="eastAsia"/>
            <w:lang w:eastAsia="zh-CN"/>
          </w:rPr>
          <w:t>(一)、变更申请与评估</w:t>
        </w:r>
        <w:r>
          <w:tab/>
        </w:r>
        <w:r>
          <w:fldChar w:fldCharType="begin"/>
        </w:r>
        <w:r>
          <w:instrText xml:space="preserve"> PAGEREF _Toc14899 \h </w:instrText>
        </w:r>
        <w:r>
          <w:fldChar w:fldCharType="separate"/>
        </w:r>
        <w:r>
          <w:t>84</w:t>
        </w:r>
        <w:r>
          <w:fldChar w:fldCharType="end"/>
        </w:r>
      </w:hyperlink>
    </w:p>
    <w:p>
      <w:pPr>
        <w:pStyle w:val="TOC2"/>
        <w:tabs>
          <w:tab w:val="right" w:leader="dot" w:pos="8306"/>
        </w:tabs>
      </w:pPr>
      <w:hyperlink w:anchor="_Toc24340" w:history="1">
        <w:r>
          <w:rPr>
            <w:rFonts w:ascii="仿宋" w:eastAsia="仿宋" w:hAnsi="仿宋" w:cs="仿宋" w:hint="eastAsia"/>
            <w:lang w:eastAsia="zh-CN"/>
          </w:rPr>
          <w:t>(二)、变更实施与控制</w:t>
        </w:r>
        <w:r>
          <w:tab/>
        </w:r>
        <w:r>
          <w:fldChar w:fldCharType="begin"/>
        </w:r>
        <w:r>
          <w:instrText xml:space="preserve"> PAGEREF _Toc24340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43"/>
      <w:r>
        <w:rPr>
          <w:rFonts w:ascii="仿宋" w:eastAsia="仿宋" w:hAnsi="仿宋" w:cs="仿宋" w:hint="eastAsia"/>
          <w:sz w:val="28"/>
          <w:lang w:eastAsia="zh-CN"/>
        </w:rPr>
        <w:t>一、轮式装甲车玻璃系列项目危机管理</w:t>
      </w:r>
      <w:bookmarkEnd w:id="2"/>
    </w:p>
    <w:p>
      <w:pPr>
        <w:pStyle w:val="Heading2"/>
        <w:rPr>
          <w:rFonts w:ascii="仿宋" w:eastAsia="仿宋" w:hAnsi="仿宋" w:cs="仿宋" w:hint="eastAsia"/>
          <w:lang w:eastAsia="zh-CN"/>
        </w:rPr>
      </w:pPr>
      <w:bookmarkStart w:id="3" w:name="_Toc318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轮式装甲车玻璃系列项目危机管理中，危机预警与识别是确保轮式装甲车玻璃系列项目稳健运行的核心步骤。通过建立全面的监测机制，轮式装甲车玻璃系列项目团队旨在及时发现和理解潜在的风险和危机因素，以便采取及时的预防和应对措施，确保轮式装甲车玻璃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轮式装甲车玻璃系列项目团队全面分析了整个轮式装甲车玻璃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轮式装甲车玻璃系列项目团队着重于明确定义轮式装甲车玻璃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轮式装甲车玻璃系列项目进展的持续监控，团队能够及时发现潜在问题并作出迅速反应。轮式装甲车玻璃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轮式装甲车玻璃系列项目得以更有序、可控地推进。</w:t>
      </w:r>
    </w:p>
    <w:p>
      <w:pPr>
        <w:pStyle w:val="Heading2"/>
        <w:ind w:firstLine="560" w:firstLineChars="200"/>
        <w:rPr>
          <w:rFonts w:ascii="仿宋" w:eastAsia="仿宋" w:hAnsi="仿宋" w:cs="仿宋" w:hint="eastAsia"/>
          <w:sz w:val="28"/>
          <w:lang w:eastAsia="zh-CN"/>
        </w:rPr>
      </w:pPr>
      <w:bookmarkStart w:id="4" w:name="_Toc87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在危机发生时，轮式装甲车玻璃系列项目团队立即行动，成立了应急小组。该小组的任务是迅速制定并实施紧急应对措施，以最小化潜在损失。以下是采取的主要措施：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暂停轮式装甲车玻璃系列项目进度：为遏制危机蔓延，轮式装甲车玻璃系列项目暂时停止进行，以便全面评估当前状况。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资源重新分配：重新评估轮式装甲车玻璃系列项目资源的分配，确保最大限度地减小损失。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实时沟通：与关键利益相关者建立实时沟通机制，向他们传递轮式装甲车玻璃系列项目危机的实际状况，保障轮式装甲车玻璃系列项目核心利益。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在紧急应对的同时，轮式装甲车玻璃系列项目团队强调了团队协作和有效沟通的重要性。以下是团队协作的关键举措：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信息共享机制：建立了信息共享平台，确保团队成员能够及时获取轮式装甲车玻璃系列项目危机的实时信息。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领导者沟通：轮式装甲车玻璃系列项目领导者通过定期会议和即时沟通工具，指导团队应对危机，保持团队稳定运行。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随着危机得到初步控制，轮式装甲车玻璃系列项目团队转向制定恢复计划，以确保轮式装甲车玻璃系列项目能够从中迅速恢复。主要恢复计划包括：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修复受损的进度计划：重新评估轮式装甲车玻璃系列项目进度，制定修复计划，确保轮式装甲车玻璃系列项目尽快回归正常进程。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重新调整资源分配：优化资源分配，确保轮式装甲车玻璃系列项目在有限资源下高效运转。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风险管理机制加强：对轮式装甲车玻璃系列项目风险进行全面评估，制定更强化的风险管理策略，以预防未来可能的危机。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529"/>
      <w:r>
        <w:rPr>
          <w:rFonts w:ascii="仿宋" w:eastAsia="仿宋" w:hAnsi="仿宋" w:cs="仿宋" w:hint="eastAsia"/>
          <w:sz w:val="28"/>
          <w:lang w:eastAsia="zh-CN"/>
        </w:rPr>
        <w:t>二、轮式装甲车玻璃系列项目土建工程</w:t>
      </w:r>
      <w:bookmarkEnd w:id="5"/>
    </w:p>
    <w:p>
      <w:pPr>
        <w:pStyle w:val="Heading2"/>
        <w:rPr>
          <w:rFonts w:ascii="仿宋" w:eastAsia="仿宋" w:hAnsi="仿宋" w:cs="仿宋" w:hint="eastAsia"/>
          <w:lang w:eastAsia="zh-CN"/>
        </w:rPr>
      </w:pPr>
      <w:bookmarkStart w:id="6" w:name="_Toc2838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在轮式装甲车玻璃系列项目的建筑工程设计中，我们将秉承一系列重要的设计原则，以确保轮式装甲车玻璃系列项目建筑在功能、美观、可持续性等方面达到最佳效果。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首要原则是确保建筑的功能性得到最大化的发挥。我们将充分理解轮式装甲车玻璃系列项目的实际需求，合理布局各个功能区域，保证建筑在满足业务需求的同时，提供高效的工作环境。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在建筑设计中，我们将综合考虑建设和运营成本。通过精细的经济效益分析，确保设计方案在高效利用资源的同时，对轮式装甲车玻璃系列项目的长期盈利能力有积极的贡献。</w:t>
      </w:r>
    </w:p>
    <w:p>
      <w:pPr>
        <w:pStyle w:val="Heading2"/>
        <w:ind w:firstLine="560" w:firstLineChars="200"/>
        <w:rPr>
          <w:rFonts w:ascii="仿宋" w:eastAsia="仿宋" w:hAnsi="仿宋" w:cs="仿宋" w:hint="eastAsia"/>
          <w:sz w:val="28"/>
          <w:lang w:eastAsia="zh-CN"/>
        </w:rPr>
      </w:pPr>
      <w:bookmarkStart w:id="7" w:name="_Toc2898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式装甲车玻璃系列项目的土建工程设计中，我们将精准设定设计年限，结合轮式装甲车玻璃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轮式装甲车玻璃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轮式装甲车玻璃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轮式装甲车玻璃系列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轮式装甲车玻璃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1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本期工程轮式装甲车玻璃系列项目预计总建筑面积XXX平方米，其中：计容建筑面积XXX平方米，计划建筑工程投资XX万元，占轮式装甲车玻璃系列项目总投资的XX%。</w:t>
      </w:r>
    </w:p>
    <w:p>
      <w:pPr>
        <w:pStyle w:val="Heading1"/>
        <w:ind w:firstLine="560" w:firstLineChars="200"/>
        <w:rPr>
          <w:rFonts w:ascii="仿宋" w:eastAsia="仿宋" w:hAnsi="仿宋" w:cs="仿宋" w:hint="eastAsia"/>
          <w:sz w:val="28"/>
          <w:lang w:eastAsia="zh-CN"/>
        </w:rPr>
      </w:pPr>
      <w:bookmarkStart w:id="10" w:name="_Toc29068"/>
      <w:r>
        <w:rPr>
          <w:rFonts w:ascii="仿宋" w:eastAsia="仿宋" w:hAnsi="仿宋" w:cs="仿宋" w:hint="eastAsia"/>
          <w:sz w:val="28"/>
          <w:lang w:eastAsia="zh-CN"/>
        </w:rPr>
        <w:t>三、轮式装甲车玻璃系列项目建设背景及必要性分析</w:t>
      </w:r>
      <w:bookmarkEnd w:id="10"/>
    </w:p>
    <w:p>
      <w:pPr>
        <w:pStyle w:val="Heading2"/>
        <w:rPr>
          <w:rFonts w:ascii="仿宋" w:eastAsia="仿宋" w:hAnsi="仿宋" w:cs="仿宋" w:hint="eastAsia"/>
          <w:lang w:eastAsia="zh-CN"/>
        </w:rPr>
      </w:pPr>
      <w:bookmarkStart w:id="11" w:name="_Toc13441"/>
      <w:r>
        <w:rPr>
          <w:rFonts w:ascii="仿宋" w:eastAsia="仿宋" w:hAnsi="仿宋" w:cs="仿宋" w:hint="eastAsia"/>
          <w:lang w:eastAsia="zh-CN"/>
        </w:rPr>
        <w:t>(一)、轮式装甲车玻璃系列项目背景分析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轮式装甲车玻璃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轮式装甲车玻璃系列项目在这个潮流中的定位。同时，我们将关注行业内涌现的新兴机遇，以便轮式装甲车玻璃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轮式装甲车玻璃系列项目提供了强大的发展动力。我们将聚焦于行业内最新的技术发展趋势，包括但不限于人工智能、大数据分析、物联网等领域。通过深度的技术研究，我们将确保轮式装甲车玻璃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轮式装甲车玻璃系列项目发展的源泉。我们将投入更多的精力对市场需求进行深入剖析，超越表面的需求，深入挖掘潜在的市场痛点和机遇。通过对市场需求的细致了解，轮式装甲车玻璃系列项目将更有针对性地设计解决方案，满足市场的多样化需求，从而更好地促进轮式装甲车玻璃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轮式装甲车玻璃系列项目战略至关重要。我们将对竞争态势进行更为深入的分析，包括但不限于市场份额、产品特点、客户满意度等多个维度。通过深度的竞争分析，轮式装甲车玻璃系列项目将能够更准确地把握市场脉搏，制定具有竞争力的轮式装甲车玻璃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轮式装甲车玻璃系列项目的发展具有直接的影响。我们将进行更为全面的法规和政策分析，了解行业发展中的潜在法律风险和合规挑战。通过充分了解和遵守相关法规，轮式装甲车玻璃系列项目将确保在法律框架内合法合规运营，为轮式装甲车玻璃系列项目的稳健发展提供有力支持。</w:t>
      </w:r>
    </w:p>
    <w:p>
      <w:pPr>
        <w:pStyle w:val="Heading2"/>
        <w:ind w:firstLine="560" w:firstLineChars="200"/>
        <w:rPr>
          <w:rFonts w:ascii="仿宋" w:eastAsia="仿宋" w:hAnsi="仿宋" w:cs="仿宋" w:hint="eastAsia"/>
          <w:sz w:val="28"/>
          <w:lang w:eastAsia="zh-CN"/>
        </w:rPr>
      </w:pPr>
      <w:bookmarkStart w:id="12" w:name="_Toc27464"/>
      <w:r>
        <w:rPr>
          <w:rFonts w:ascii="仿宋" w:eastAsia="仿宋" w:hAnsi="仿宋" w:cs="仿宋" w:hint="eastAsia"/>
          <w:sz w:val="28"/>
          <w:lang w:eastAsia="zh-CN"/>
        </w:rPr>
        <w:t>(二)、轮式装甲车玻璃系列项目建设必要性分析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建设的迫切性源于对行业发展趋势的深刻洞察。我们正处于一个行业变革的时代，科技创新、数字化转型成为企业发展的关键动力。轮式装甲车玻璃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建设不仅仅是为了跟上潮流，更是为了通过技术创新推动企业的持续发展。通过引入先进的技术和解决方案，轮式装甲车玻璃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轮式装甲车玻璃系列项目的建设成为必然选择，通过提高产品质量、拓展服务领域，从而在竞争中获得更多的机会。轮式装甲车玻璃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轮式装甲车玻璃系列项目建设的必要性体现在对客户需求更精准的满足。通过轮式装甲车玻璃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建设的背后是对企业持续创新的追求。只有通过不断创新，企业才能在竞争中立于不败之地。轮式装甲车玻璃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91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720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轮式装甲车玻璃系列项目的主要产品是XXXX，预计年产值为XXX万元。这一产品在市场中占据着重要的地位，其广泛的应用范围使得该轮式装甲车玻璃系列项目的市场前景非常广阔。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轮式装甲车玻璃系列项目的xxx产品作为重要的原材料之一，将在多个领域发挥关键作用。其在建筑、交通、能源等方面的广泛应用将为整个产业链提供强大的支持，形成产业协同效应。轮式装甲车玻璃系列项目的年产值XXX万XXX万XXX万万元不仅反映了其在市场上的巨大潜力，更预示着它对国民经济的积极贡献。这种关联度高、涉及面广的产业关系，使得该轮式装甲车玻璃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70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总征地面积为XXXX平方米，相当于约XX.XX亩，其中净用地面积为XXXX平方米，红线范围内相当于约XX.XX亩。这一用地规模充分考虑了轮式装甲车玻璃系列项目的建设需求，保障了轮式装甲车玻璃系列项目在合适的空间内得以充分发展。轮式装甲车玻璃系列项目规划的总建筑面积为XXXX平方米，其中主体工程建设占XXXX平方米，计容建筑面积达XXXX平方米。预计建筑工程的投资将达到XXXX万元，为轮式装甲车玻璃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计划购置的设备共计XXXX台（套），设备购置费用为XXXX万元。这一设备购置计划充分考虑到轮式装甲车玻璃系列项目的生产需求和技术要求，确保了轮式装甲车玻璃系列项目在生产运营中具备先进的技术装备和高效的生产能力。设备的合理配置将为轮式装甲车玻璃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计划总投资为XXXX万元，预计年实现营业收入为XXXX万元。这一产能规模的设定旨在确保轮式装甲车玻璃系列项目能够在投资与回报之间取得平衡，实现长期可持续的发展。轮式装甲车玻璃系列项目的总投资充分考虑到各个方面的需求，包括用地建设、设备购置等多个环节，以确保轮式装甲车玻璃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083"/>
      <w:r>
        <w:rPr>
          <w:rFonts w:ascii="仿宋" w:eastAsia="仿宋" w:hAnsi="仿宋" w:cs="仿宋" w:hint="eastAsia"/>
          <w:sz w:val="28"/>
          <w:lang w:eastAsia="zh-CN"/>
        </w:rPr>
        <w:t>五、轮式装甲车玻璃系列项目概论</w:t>
      </w:r>
      <w:bookmarkEnd w:id="16"/>
    </w:p>
    <w:p>
      <w:pPr>
        <w:pStyle w:val="Heading2"/>
        <w:rPr>
          <w:rFonts w:ascii="仿宋" w:eastAsia="仿宋" w:hAnsi="仿宋" w:cs="仿宋" w:hint="eastAsia"/>
          <w:lang w:eastAsia="zh-CN"/>
        </w:rPr>
      </w:pPr>
      <w:bookmarkStart w:id="17" w:name="_Toc19865"/>
      <w:r>
        <w:rPr>
          <w:rFonts w:ascii="仿宋" w:eastAsia="仿宋" w:hAnsi="仿宋" w:cs="仿宋" w:hint="eastAsia"/>
          <w:lang w:eastAsia="zh-CN"/>
        </w:rPr>
        <w:t>(一)、轮式装甲车玻璃系列项目概况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轮式装甲车玻璃系列项目的起源追溯至对市场的深入洞察。市场的不断演变与变革为轮式装甲车玻璃系列项目提供了难得的机遇。当前市场存在的需求缺口和变革的大环境共同构成了轮式装甲车玻璃系列项目的背景。这个轮式装甲车玻璃系列项目旨在充分利用市场机遇，填补行业中尚未满足的需求，为客户提供全新的解决方案。市场的变革和需求的增长使得这个轮式装甲车玻璃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轮式装甲车玻璃系列项目名称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正式命名为轮式装甲车玻璃系列。这个名称不仅仅是一个标识，更代表了轮式装甲车玻璃系列项目的核心理念和愿景。它蕴含着轮式装甲车玻璃系列项目所要解决问题的关键字，具有强烈的表达和辨识度，为轮式装甲车玻璃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轮式装甲车玻璃系列项目目标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核心目标是提供一种全新、高效的解决方案，满足客户日益增长的需求。轮式装甲车玻璃系列项目追求的不仅仅是满足市场需求，更是在市场中获得卓越的竞争优势。通过不断提升产品或服务的质量和创新水平，轮式装甲车玻璃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轮式装甲车玻璃系列项目范围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全面涵盖了产品研发、制造、市场推广和售后服务，确保从产品设计到最终用户体验的全方位关注。这一全面的轮式装甲车玻璃系列项目范围是为了确保轮式装甲车玻璃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轮式装甲车玻璃系列项目时间表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计划在未来18个月内完成，包括研发、测试、市场试点和正式推出等不同阶段。这个时间表的合理设计是为了确保轮式装甲车玻璃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轮式装甲车玻璃系列项目预算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总预算估算为XX百万美元，主要分配在研发、市场推广、人员培训和运营等方面。这一充足的预算为轮式装甲车玻璃系列项目提供了充足的资源，确保轮式装甲车玻璃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轮式装甲车玻璃系列项目风险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可能面临的风险包括市场接受度低、技术难题、竞争激烈等。轮式装甲车玻璃系列项目团队已经制定了相应的风险应对计划，通过前瞻性的风险管理，确保轮式装甲车玻璃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轮式装甲车玻璃系列项目团队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轮式装甲车玻璃系列项目汇聚了一支经验丰富、多领域专业素养的核心团队，确保轮式装甲车玻璃系列项目在各个方面都能拥有高水平的执行力。团队的协同作战是轮式装甲车玻璃系列项目成功的关键因素之一。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轮式装甲车玻璃系列项目背景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轮式装甲车玻璃系列项目的背景根植于市场对更高效、创新产品的渴望，同时也受到科技发展对行业格局的深刻改变的影响。这为轮式装甲车玻璃系列项目提供了广阔的发展空间和市场需求。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轮式装甲车玻璃系列项目现状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https://d.book118.com/508057107113006047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B5E22"/>
    <w:rsid w:val="160B5E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5710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2024-03-07T06:47:00Z</dcterms:created>
  <dcterms:modified xsi:type="dcterms:W3CDTF">2024-03-07T06:48:01Z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85E5012E02244DB9A3F083518F2AEB13_11</vt:lpwstr>
  </property>
  <property fmtid="{D5CDD505-2E9C-101B-9397-08002B2CF9AE}" pid="3" name="KSOProductBuildVer">
    <vt:lpwstr>2052-12.1.0.16388</vt:lpwstr>
  </property>
</Properties>
</file>