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放射性核素远距离治疗机项目规划设计蓝图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71" w:history="1">
        <w:r>
          <w:rPr>
            <w:rFonts w:ascii="仿宋" w:eastAsia="仿宋" w:hAnsi="仿宋" w:cs="仿宋" w:hint="eastAsia"/>
            <w:lang w:eastAsia="zh-CN"/>
          </w:rPr>
          <w:t>前言</w:t>
        </w:r>
        <w:r>
          <w:tab/>
        </w:r>
        <w:r>
          <w:fldChar w:fldCharType="begin"/>
        </w:r>
        <w:r>
          <w:instrText xml:space="preserve"> PAGEREF _Toc12471 \h </w:instrText>
        </w:r>
        <w:r>
          <w:fldChar w:fldCharType="separate"/>
        </w:r>
        <w:r>
          <w:t>3</w:t>
        </w:r>
        <w:r>
          <w:fldChar w:fldCharType="end"/>
        </w:r>
      </w:hyperlink>
    </w:p>
    <w:p>
      <w:pPr>
        <w:pStyle w:val="TOC1"/>
        <w:tabs>
          <w:tab w:val="right" w:leader="dot" w:pos="8306"/>
        </w:tabs>
      </w:pPr>
      <w:hyperlink w:anchor="_Toc6822" w:history="1">
        <w:r>
          <w:rPr>
            <w:rFonts w:ascii="仿宋" w:eastAsia="仿宋" w:hAnsi="仿宋" w:cs="仿宋" w:hint="eastAsia"/>
            <w:lang w:eastAsia="zh-CN"/>
          </w:rPr>
          <w:t>一、放射性核素远距离治疗机项目概论</w:t>
        </w:r>
        <w:r>
          <w:tab/>
        </w:r>
        <w:r>
          <w:fldChar w:fldCharType="begin"/>
        </w:r>
        <w:r>
          <w:instrText xml:space="preserve"> PAGEREF _Toc6822 \h </w:instrText>
        </w:r>
        <w:r>
          <w:fldChar w:fldCharType="separate"/>
        </w:r>
        <w:r>
          <w:t>3</w:t>
        </w:r>
        <w:r>
          <w:fldChar w:fldCharType="end"/>
        </w:r>
      </w:hyperlink>
    </w:p>
    <w:p>
      <w:pPr>
        <w:pStyle w:val="TOC2"/>
        <w:tabs>
          <w:tab w:val="right" w:leader="dot" w:pos="8306"/>
        </w:tabs>
      </w:pPr>
      <w:hyperlink w:anchor="_Toc21426" w:history="1">
        <w:r>
          <w:rPr>
            <w:rFonts w:ascii="仿宋" w:eastAsia="仿宋" w:hAnsi="仿宋" w:cs="仿宋" w:hint="eastAsia"/>
            <w:lang w:eastAsia="zh-CN"/>
          </w:rPr>
          <w:t>(一)、放射性核素远距离治疗机项目概况</w:t>
        </w:r>
        <w:r>
          <w:tab/>
        </w:r>
        <w:r>
          <w:fldChar w:fldCharType="begin"/>
        </w:r>
        <w:r>
          <w:instrText xml:space="preserve"> PAGEREF _Toc21426 \h </w:instrText>
        </w:r>
        <w:r>
          <w:fldChar w:fldCharType="separate"/>
        </w:r>
        <w:r>
          <w:t>3</w:t>
        </w:r>
        <w:r>
          <w:fldChar w:fldCharType="end"/>
        </w:r>
      </w:hyperlink>
    </w:p>
    <w:p>
      <w:pPr>
        <w:pStyle w:val="TOC2"/>
        <w:tabs>
          <w:tab w:val="right" w:leader="dot" w:pos="8306"/>
        </w:tabs>
      </w:pPr>
      <w:hyperlink w:anchor="_Toc562" w:history="1">
        <w:r>
          <w:rPr>
            <w:rFonts w:ascii="仿宋" w:eastAsia="仿宋" w:hAnsi="仿宋" w:cs="仿宋" w:hint="eastAsia"/>
            <w:lang w:eastAsia="zh-CN"/>
          </w:rPr>
          <w:t>(二)、放射性核素远距离治疗机项目目标</w:t>
        </w:r>
        <w:r>
          <w:tab/>
        </w:r>
        <w:r>
          <w:fldChar w:fldCharType="begin"/>
        </w:r>
        <w:r>
          <w:instrText xml:space="preserve"> PAGEREF _Toc562 \h </w:instrText>
        </w:r>
        <w:r>
          <w:fldChar w:fldCharType="separate"/>
        </w:r>
        <w:r>
          <w:t>6</w:t>
        </w:r>
        <w:r>
          <w:fldChar w:fldCharType="end"/>
        </w:r>
      </w:hyperlink>
    </w:p>
    <w:p>
      <w:pPr>
        <w:pStyle w:val="TOC2"/>
        <w:tabs>
          <w:tab w:val="right" w:leader="dot" w:pos="8306"/>
        </w:tabs>
      </w:pPr>
      <w:hyperlink w:anchor="_Toc28473" w:history="1">
        <w:r>
          <w:rPr>
            <w:rFonts w:ascii="仿宋" w:eastAsia="仿宋" w:hAnsi="仿宋" w:cs="仿宋" w:hint="eastAsia"/>
            <w:lang w:eastAsia="zh-CN"/>
          </w:rPr>
          <w:t>(三)、放射性核素远距离治疗机项目提出的理由</w:t>
        </w:r>
        <w:r>
          <w:tab/>
        </w:r>
        <w:r>
          <w:fldChar w:fldCharType="begin"/>
        </w:r>
        <w:r>
          <w:instrText xml:space="preserve"> PAGEREF _Toc28473 \h </w:instrText>
        </w:r>
        <w:r>
          <w:fldChar w:fldCharType="separate"/>
        </w:r>
        <w:r>
          <w:t>7</w:t>
        </w:r>
        <w:r>
          <w:fldChar w:fldCharType="end"/>
        </w:r>
      </w:hyperlink>
    </w:p>
    <w:p>
      <w:pPr>
        <w:pStyle w:val="TOC2"/>
        <w:tabs>
          <w:tab w:val="right" w:leader="dot" w:pos="8306"/>
        </w:tabs>
      </w:pPr>
      <w:hyperlink w:anchor="_Toc28219" w:history="1">
        <w:r>
          <w:rPr>
            <w:rFonts w:ascii="仿宋" w:eastAsia="仿宋" w:hAnsi="仿宋" w:cs="仿宋" w:hint="eastAsia"/>
            <w:lang w:eastAsia="zh-CN"/>
          </w:rPr>
          <w:t>(四)、放射性核素远距离治疗机项目意义</w:t>
        </w:r>
        <w:r>
          <w:tab/>
        </w:r>
        <w:r>
          <w:fldChar w:fldCharType="begin"/>
        </w:r>
        <w:r>
          <w:instrText xml:space="preserve"> PAGEREF _Toc28219 \h </w:instrText>
        </w:r>
        <w:r>
          <w:fldChar w:fldCharType="separate"/>
        </w:r>
        <w:r>
          <w:t>8</w:t>
        </w:r>
        <w:r>
          <w:fldChar w:fldCharType="end"/>
        </w:r>
      </w:hyperlink>
    </w:p>
    <w:p>
      <w:pPr>
        <w:pStyle w:val="TOC2"/>
        <w:tabs>
          <w:tab w:val="right" w:leader="dot" w:pos="8306"/>
        </w:tabs>
      </w:pPr>
      <w:hyperlink w:anchor="_Toc20448" w:history="1">
        <w:r>
          <w:rPr>
            <w:rFonts w:ascii="仿宋" w:eastAsia="仿宋" w:hAnsi="仿宋" w:cs="仿宋" w:hint="eastAsia"/>
            <w:lang w:eastAsia="zh-CN"/>
          </w:rPr>
          <w:t>(五)、放射性核素远距离治疗机项目背景</w:t>
        </w:r>
        <w:r>
          <w:tab/>
        </w:r>
        <w:r>
          <w:fldChar w:fldCharType="begin"/>
        </w:r>
        <w:r>
          <w:instrText xml:space="preserve"> PAGEREF _Toc20448 \h </w:instrText>
        </w:r>
        <w:r>
          <w:fldChar w:fldCharType="separate"/>
        </w:r>
        <w:r>
          <w:t>9</w:t>
        </w:r>
        <w:r>
          <w:fldChar w:fldCharType="end"/>
        </w:r>
      </w:hyperlink>
    </w:p>
    <w:p>
      <w:pPr>
        <w:pStyle w:val="TOC1"/>
        <w:tabs>
          <w:tab w:val="right" w:leader="dot" w:pos="8306"/>
        </w:tabs>
      </w:pPr>
      <w:hyperlink w:anchor="_Toc15397" w:history="1">
        <w:r>
          <w:rPr>
            <w:rFonts w:ascii="仿宋" w:eastAsia="仿宋" w:hAnsi="仿宋" w:cs="仿宋" w:hint="eastAsia"/>
            <w:lang w:eastAsia="zh-CN"/>
          </w:rPr>
          <w:t>二、放射性核素远距离治疗机项目危机管理</w:t>
        </w:r>
        <w:r>
          <w:tab/>
        </w:r>
        <w:r>
          <w:fldChar w:fldCharType="begin"/>
        </w:r>
        <w:r>
          <w:instrText xml:space="preserve"> PAGEREF _Toc15397 \h </w:instrText>
        </w:r>
        <w:r>
          <w:fldChar w:fldCharType="separate"/>
        </w:r>
        <w:r>
          <w:t>10</w:t>
        </w:r>
        <w:r>
          <w:fldChar w:fldCharType="end"/>
        </w:r>
      </w:hyperlink>
    </w:p>
    <w:p>
      <w:pPr>
        <w:pStyle w:val="TOC2"/>
        <w:tabs>
          <w:tab w:val="right" w:leader="dot" w:pos="8306"/>
        </w:tabs>
      </w:pPr>
      <w:hyperlink w:anchor="_Toc31787" w:history="1">
        <w:r>
          <w:rPr>
            <w:rFonts w:ascii="仿宋" w:eastAsia="仿宋" w:hAnsi="仿宋" w:cs="仿宋" w:hint="eastAsia"/>
            <w:lang w:eastAsia="zh-CN"/>
          </w:rPr>
          <w:t>(一)、危机预警与识别</w:t>
        </w:r>
        <w:r>
          <w:tab/>
        </w:r>
        <w:r>
          <w:fldChar w:fldCharType="begin"/>
        </w:r>
        <w:r>
          <w:instrText xml:space="preserve"> PAGEREF _Toc31787 \h </w:instrText>
        </w:r>
        <w:r>
          <w:fldChar w:fldCharType="separate"/>
        </w:r>
        <w:r>
          <w:t>10</w:t>
        </w:r>
        <w:r>
          <w:fldChar w:fldCharType="end"/>
        </w:r>
      </w:hyperlink>
    </w:p>
    <w:p>
      <w:pPr>
        <w:pStyle w:val="TOC2"/>
        <w:tabs>
          <w:tab w:val="right" w:leader="dot" w:pos="8306"/>
        </w:tabs>
      </w:pPr>
      <w:hyperlink w:anchor="_Toc17481" w:history="1">
        <w:r>
          <w:rPr>
            <w:rFonts w:ascii="仿宋" w:eastAsia="仿宋" w:hAnsi="仿宋" w:cs="仿宋" w:hint="eastAsia"/>
            <w:lang w:eastAsia="zh-CN"/>
          </w:rPr>
          <w:t>(二)、危机应对与恢复</w:t>
        </w:r>
        <w:r>
          <w:tab/>
        </w:r>
        <w:r>
          <w:fldChar w:fldCharType="begin"/>
        </w:r>
        <w:r>
          <w:instrText xml:space="preserve"> PAGEREF _Toc17481 \h </w:instrText>
        </w:r>
        <w:r>
          <w:fldChar w:fldCharType="separate"/>
        </w:r>
        <w:r>
          <w:t>11</w:t>
        </w:r>
        <w:r>
          <w:fldChar w:fldCharType="end"/>
        </w:r>
      </w:hyperlink>
    </w:p>
    <w:p>
      <w:pPr>
        <w:pStyle w:val="TOC1"/>
        <w:tabs>
          <w:tab w:val="right" w:leader="dot" w:pos="8306"/>
        </w:tabs>
      </w:pPr>
      <w:hyperlink w:anchor="_Toc20308" w:history="1">
        <w:r>
          <w:rPr>
            <w:rFonts w:ascii="仿宋" w:eastAsia="仿宋" w:hAnsi="仿宋" w:cs="仿宋" w:hint="eastAsia"/>
            <w:lang w:eastAsia="zh-CN"/>
          </w:rPr>
          <w:t>三、工艺说明</w:t>
        </w:r>
        <w:r>
          <w:tab/>
        </w:r>
        <w:r>
          <w:fldChar w:fldCharType="begin"/>
        </w:r>
        <w:r>
          <w:instrText xml:space="preserve"> PAGEREF _Toc20308 \h </w:instrText>
        </w:r>
        <w:r>
          <w:fldChar w:fldCharType="separate"/>
        </w:r>
        <w:r>
          <w:t>13</w:t>
        </w:r>
        <w:r>
          <w:fldChar w:fldCharType="end"/>
        </w:r>
      </w:hyperlink>
    </w:p>
    <w:p>
      <w:pPr>
        <w:pStyle w:val="TOC2"/>
        <w:tabs>
          <w:tab w:val="right" w:leader="dot" w:pos="8306"/>
        </w:tabs>
      </w:pPr>
      <w:hyperlink w:anchor="_Toc20531" w:history="1">
        <w:r>
          <w:rPr>
            <w:rFonts w:ascii="仿宋" w:eastAsia="仿宋" w:hAnsi="仿宋" w:cs="仿宋" w:hint="eastAsia"/>
            <w:lang w:eastAsia="zh-CN"/>
          </w:rPr>
          <w:t>(一)、技术管理特点</w:t>
        </w:r>
        <w:r>
          <w:tab/>
        </w:r>
        <w:r>
          <w:fldChar w:fldCharType="begin"/>
        </w:r>
        <w:r>
          <w:instrText xml:space="preserve"> PAGEREF _Toc20531 \h </w:instrText>
        </w:r>
        <w:r>
          <w:fldChar w:fldCharType="separate"/>
        </w:r>
        <w:r>
          <w:t>13</w:t>
        </w:r>
        <w:r>
          <w:fldChar w:fldCharType="end"/>
        </w:r>
      </w:hyperlink>
    </w:p>
    <w:p>
      <w:pPr>
        <w:pStyle w:val="TOC2"/>
        <w:tabs>
          <w:tab w:val="right" w:leader="dot" w:pos="8306"/>
        </w:tabs>
      </w:pPr>
      <w:hyperlink w:anchor="_Toc17157" w:history="1">
        <w:r>
          <w:rPr>
            <w:rFonts w:ascii="仿宋" w:eastAsia="仿宋" w:hAnsi="仿宋" w:cs="仿宋" w:hint="eastAsia"/>
            <w:lang w:eastAsia="zh-CN"/>
          </w:rPr>
          <w:t>(二)、放射性核素远距离治疗机项目工艺技术设计方案</w:t>
        </w:r>
        <w:r>
          <w:tab/>
        </w:r>
        <w:r>
          <w:fldChar w:fldCharType="begin"/>
        </w:r>
        <w:r>
          <w:instrText xml:space="preserve"> PAGEREF _Toc17157 \h </w:instrText>
        </w:r>
        <w:r>
          <w:fldChar w:fldCharType="separate"/>
        </w:r>
        <w:r>
          <w:t>14</w:t>
        </w:r>
        <w:r>
          <w:fldChar w:fldCharType="end"/>
        </w:r>
      </w:hyperlink>
    </w:p>
    <w:p>
      <w:pPr>
        <w:pStyle w:val="TOC2"/>
        <w:tabs>
          <w:tab w:val="right" w:leader="dot" w:pos="8306"/>
        </w:tabs>
      </w:pPr>
      <w:hyperlink w:anchor="_Toc14321" w:history="1">
        <w:r>
          <w:rPr>
            <w:rFonts w:ascii="仿宋" w:eastAsia="仿宋" w:hAnsi="仿宋" w:cs="仿宋" w:hint="eastAsia"/>
            <w:lang w:eastAsia="zh-CN"/>
          </w:rPr>
          <w:t>(三)、设备选型方案</w:t>
        </w:r>
        <w:r>
          <w:tab/>
        </w:r>
        <w:r>
          <w:fldChar w:fldCharType="begin"/>
        </w:r>
        <w:r>
          <w:instrText xml:space="preserve"> PAGEREF _Toc14321 \h </w:instrText>
        </w:r>
        <w:r>
          <w:fldChar w:fldCharType="separate"/>
        </w:r>
        <w:r>
          <w:t>16</w:t>
        </w:r>
        <w:r>
          <w:fldChar w:fldCharType="end"/>
        </w:r>
      </w:hyperlink>
    </w:p>
    <w:p>
      <w:pPr>
        <w:pStyle w:val="TOC1"/>
        <w:tabs>
          <w:tab w:val="right" w:leader="dot" w:pos="8306"/>
        </w:tabs>
      </w:pPr>
      <w:hyperlink w:anchor="_Toc10233" w:history="1">
        <w:r>
          <w:rPr>
            <w:rFonts w:ascii="仿宋" w:eastAsia="仿宋" w:hAnsi="仿宋" w:cs="仿宋" w:hint="eastAsia"/>
            <w:lang w:eastAsia="zh-CN"/>
          </w:rPr>
          <w:t>四、产品规划分析</w:t>
        </w:r>
        <w:r>
          <w:tab/>
        </w:r>
        <w:r>
          <w:fldChar w:fldCharType="begin"/>
        </w:r>
        <w:r>
          <w:instrText xml:space="preserve"> PAGEREF _Toc10233 \h </w:instrText>
        </w:r>
        <w:r>
          <w:fldChar w:fldCharType="separate"/>
        </w:r>
        <w:r>
          <w:t>17</w:t>
        </w:r>
        <w:r>
          <w:fldChar w:fldCharType="end"/>
        </w:r>
      </w:hyperlink>
    </w:p>
    <w:p>
      <w:pPr>
        <w:pStyle w:val="TOC2"/>
        <w:tabs>
          <w:tab w:val="right" w:leader="dot" w:pos="8306"/>
        </w:tabs>
      </w:pPr>
      <w:hyperlink w:anchor="_Toc1706" w:history="1">
        <w:r>
          <w:rPr>
            <w:rFonts w:ascii="仿宋" w:eastAsia="仿宋" w:hAnsi="仿宋" w:cs="仿宋" w:hint="eastAsia"/>
            <w:lang w:eastAsia="zh-CN"/>
          </w:rPr>
          <w:t>(一)、产品规划</w:t>
        </w:r>
        <w:r>
          <w:tab/>
        </w:r>
        <w:r>
          <w:fldChar w:fldCharType="begin"/>
        </w:r>
        <w:r>
          <w:instrText xml:space="preserve"> PAGEREF _Toc1706 \h </w:instrText>
        </w:r>
        <w:r>
          <w:fldChar w:fldCharType="separate"/>
        </w:r>
        <w:r>
          <w:t>17</w:t>
        </w:r>
        <w:r>
          <w:fldChar w:fldCharType="end"/>
        </w:r>
      </w:hyperlink>
    </w:p>
    <w:p>
      <w:pPr>
        <w:pStyle w:val="TOC2"/>
        <w:tabs>
          <w:tab w:val="right" w:leader="dot" w:pos="8306"/>
        </w:tabs>
      </w:pPr>
      <w:hyperlink w:anchor="_Toc19629" w:history="1">
        <w:r>
          <w:rPr>
            <w:rFonts w:ascii="仿宋" w:eastAsia="仿宋" w:hAnsi="仿宋" w:cs="仿宋" w:hint="eastAsia"/>
            <w:lang w:eastAsia="zh-CN"/>
          </w:rPr>
          <w:t>(二)、建设规模</w:t>
        </w:r>
        <w:r>
          <w:tab/>
        </w:r>
        <w:r>
          <w:fldChar w:fldCharType="begin"/>
        </w:r>
        <w:r>
          <w:instrText xml:space="preserve"> PAGEREF _Toc19629 \h </w:instrText>
        </w:r>
        <w:r>
          <w:fldChar w:fldCharType="separate"/>
        </w:r>
        <w:r>
          <w:t>18</w:t>
        </w:r>
        <w:r>
          <w:fldChar w:fldCharType="end"/>
        </w:r>
      </w:hyperlink>
    </w:p>
    <w:p>
      <w:pPr>
        <w:pStyle w:val="TOC1"/>
        <w:tabs>
          <w:tab w:val="right" w:leader="dot" w:pos="8306"/>
        </w:tabs>
      </w:pPr>
      <w:hyperlink w:anchor="_Toc18707" w:history="1">
        <w:r>
          <w:rPr>
            <w:rFonts w:ascii="仿宋" w:eastAsia="仿宋" w:hAnsi="仿宋" w:cs="仿宋" w:hint="eastAsia"/>
            <w:lang w:eastAsia="zh-CN"/>
          </w:rPr>
          <w:t>五、放射性核素远距离治疗机项目选址可行性分析</w:t>
        </w:r>
        <w:r>
          <w:tab/>
        </w:r>
        <w:r>
          <w:fldChar w:fldCharType="begin"/>
        </w:r>
        <w:r>
          <w:instrText xml:space="preserve"> PAGEREF _Toc18707 \h </w:instrText>
        </w:r>
        <w:r>
          <w:fldChar w:fldCharType="separate"/>
        </w:r>
        <w:r>
          <w:t>19</w:t>
        </w:r>
        <w:r>
          <w:fldChar w:fldCharType="end"/>
        </w:r>
      </w:hyperlink>
    </w:p>
    <w:p>
      <w:pPr>
        <w:pStyle w:val="TOC2"/>
        <w:tabs>
          <w:tab w:val="right" w:leader="dot" w:pos="8306"/>
        </w:tabs>
      </w:pPr>
      <w:hyperlink w:anchor="_Toc19072" w:history="1">
        <w:r>
          <w:rPr>
            <w:rFonts w:ascii="仿宋" w:eastAsia="仿宋" w:hAnsi="仿宋" w:cs="仿宋" w:hint="eastAsia"/>
            <w:lang w:eastAsia="zh-CN"/>
          </w:rPr>
          <w:t>(一)、放射性核素远距离治疗机项目选址</w:t>
        </w:r>
        <w:r>
          <w:tab/>
        </w:r>
        <w:r>
          <w:fldChar w:fldCharType="begin"/>
        </w:r>
        <w:r>
          <w:instrText xml:space="preserve"> PAGEREF _Toc19072 \h </w:instrText>
        </w:r>
        <w:r>
          <w:fldChar w:fldCharType="separate"/>
        </w:r>
        <w:r>
          <w:t>19</w:t>
        </w:r>
        <w:r>
          <w:fldChar w:fldCharType="end"/>
        </w:r>
      </w:hyperlink>
    </w:p>
    <w:p>
      <w:pPr>
        <w:pStyle w:val="TOC2"/>
        <w:tabs>
          <w:tab w:val="right" w:leader="dot" w:pos="8306"/>
        </w:tabs>
      </w:pPr>
      <w:hyperlink w:anchor="_Toc31880" w:history="1">
        <w:r>
          <w:rPr>
            <w:rFonts w:ascii="仿宋" w:eastAsia="仿宋" w:hAnsi="仿宋" w:cs="仿宋" w:hint="eastAsia"/>
            <w:lang w:eastAsia="zh-CN"/>
          </w:rPr>
          <w:t>(二)、用地控制指标</w:t>
        </w:r>
        <w:r>
          <w:tab/>
        </w:r>
        <w:r>
          <w:fldChar w:fldCharType="begin"/>
        </w:r>
        <w:r>
          <w:instrText xml:space="preserve"> PAGEREF _Toc31880 \h </w:instrText>
        </w:r>
        <w:r>
          <w:fldChar w:fldCharType="separate"/>
        </w:r>
        <w:r>
          <w:t>19</w:t>
        </w:r>
        <w:r>
          <w:fldChar w:fldCharType="end"/>
        </w:r>
      </w:hyperlink>
    </w:p>
    <w:p>
      <w:pPr>
        <w:pStyle w:val="TOC2"/>
        <w:tabs>
          <w:tab w:val="right" w:leader="dot" w:pos="8306"/>
        </w:tabs>
      </w:pPr>
      <w:hyperlink w:anchor="_Toc13560" w:history="1">
        <w:r>
          <w:rPr>
            <w:rFonts w:ascii="仿宋" w:eastAsia="仿宋" w:hAnsi="仿宋" w:cs="仿宋" w:hint="eastAsia"/>
            <w:lang w:eastAsia="zh-CN"/>
          </w:rPr>
          <w:t>(三)、节约用地措施</w:t>
        </w:r>
        <w:r>
          <w:tab/>
        </w:r>
        <w:r>
          <w:fldChar w:fldCharType="begin"/>
        </w:r>
        <w:r>
          <w:instrText xml:space="preserve"> PAGEREF _Toc13560 \h </w:instrText>
        </w:r>
        <w:r>
          <w:fldChar w:fldCharType="separate"/>
        </w:r>
        <w:r>
          <w:t>21</w:t>
        </w:r>
        <w:r>
          <w:fldChar w:fldCharType="end"/>
        </w:r>
      </w:hyperlink>
    </w:p>
    <w:p>
      <w:pPr>
        <w:pStyle w:val="TOC2"/>
        <w:tabs>
          <w:tab w:val="right" w:leader="dot" w:pos="8306"/>
        </w:tabs>
      </w:pPr>
      <w:hyperlink w:anchor="_Toc3010" w:history="1">
        <w:r>
          <w:rPr>
            <w:rFonts w:ascii="仿宋" w:eastAsia="仿宋" w:hAnsi="仿宋" w:cs="仿宋" w:hint="eastAsia"/>
            <w:lang w:eastAsia="zh-CN"/>
          </w:rPr>
          <w:t>(四)、总图布置方案</w:t>
        </w:r>
        <w:r>
          <w:tab/>
        </w:r>
        <w:r>
          <w:fldChar w:fldCharType="begin"/>
        </w:r>
        <w:r>
          <w:instrText xml:space="preserve"> PAGEREF _Toc3010 \h </w:instrText>
        </w:r>
        <w:r>
          <w:fldChar w:fldCharType="separate"/>
        </w:r>
        <w:r>
          <w:t>23</w:t>
        </w:r>
        <w:r>
          <w:fldChar w:fldCharType="end"/>
        </w:r>
      </w:hyperlink>
    </w:p>
    <w:p>
      <w:pPr>
        <w:pStyle w:val="TOC2"/>
        <w:tabs>
          <w:tab w:val="right" w:leader="dot" w:pos="8306"/>
        </w:tabs>
      </w:pPr>
      <w:hyperlink w:anchor="_Toc1027" w:history="1">
        <w:r>
          <w:rPr>
            <w:rFonts w:ascii="仿宋" w:eastAsia="仿宋" w:hAnsi="仿宋" w:cs="仿宋" w:hint="eastAsia"/>
            <w:lang w:eastAsia="zh-CN"/>
          </w:rPr>
          <w:t>(五)、选址综合评价</w:t>
        </w:r>
        <w:r>
          <w:tab/>
        </w:r>
        <w:r>
          <w:fldChar w:fldCharType="begin"/>
        </w:r>
        <w:r>
          <w:instrText xml:space="preserve"> PAGEREF _Toc1027 \h </w:instrText>
        </w:r>
        <w:r>
          <w:fldChar w:fldCharType="separate"/>
        </w:r>
        <w:r>
          <w:t>24</w:t>
        </w:r>
        <w:r>
          <w:fldChar w:fldCharType="end"/>
        </w:r>
      </w:hyperlink>
    </w:p>
    <w:p>
      <w:pPr>
        <w:pStyle w:val="TOC1"/>
        <w:tabs>
          <w:tab w:val="right" w:leader="dot" w:pos="8306"/>
        </w:tabs>
      </w:pPr>
      <w:hyperlink w:anchor="_Toc28304" w:history="1">
        <w:r>
          <w:rPr>
            <w:rFonts w:ascii="仿宋" w:eastAsia="仿宋" w:hAnsi="仿宋" w:cs="仿宋" w:hint="eastAsia"/>
            <w:lang w:eastAsia="zh-CN"/>
          </w:rPr>
          <w:t>六、放射性核素远距离治疗机项目绩效评估</w:t>
        </w:r>
        <w:r>
          <w:tab/>
        </w:r>
        <w:r>
          <w:fldChar w:fldCharType="begin"/>
        </w:r>
        <w:r>
          <w:instrText xml:space="preserve"> PAGEREF _Toc28304 \h </w:instrText>
        </w:r>
        <w:r>
          <w:fldChar w:fldCharType="separate"/>
        </w:r>
        <w:r>
          <w:t>25</w:t>
        </w:r>
        <w:r>
          <w:fldChar w:fldCharType="end"/>
        </w:r>
      </w:hyperlink>
    </w:p>
    <w:p>
      <w:pPr>
        <w:pStyle w:val="TOC2"/>
        <w:tabs>
          <w:tab w:val="right" w:leader="dot" w:pos="8306"/>
        </w:tabs>
      </w:pPr>
      <w:hyperlink w:anchor="_Toc6510" w:history="1">
        <w:r>
          <w:rPr>
            <w:rFonts w:ascii="仿宋" w:eastAsia="仿宋" w:hAnsi="仿宋" w:cs="仿宋" w:hint="eastAsia"/>
            <w:lang w:eastAsia="zh-CN"/>
          </w:rPr>
          <w:t>(一)、绩效评估指标</w:t>
        </w:r>
        <w:r>
          <w:tab/>
        </w:r>
        <w:r>
          <w:fldChar w:fldCharType="begin"/>
        </w:r>
        <w:r>
          <w:instrText xml:space="preserve"> PAGEREF _Toc6510 \h </w:instrText>
        </w:r>
        <w:r>
          <w:fldChar w:fldCharType="separate"/>
        </w:r>
        <w:r>
          <w:t>25</w:t>
        </w:r>
        <w:r>
          <w:fldChar w:fldCharType="end"/>
        </w:r>
      </w:hyperlink>
    </w:p>
    <w:p>
      <w:pPr>
        <w:pStyle w:val="TOC2"/>
        <w:tabs>
          <w:tab w:val="right" w:leader="dot" w:pos="8306"/>
        </w:tabs>
      </w:pPr>
      <w:hyperlink w:anchor="_Toc27638" w:history="1">
        <w:r>
          <w:rPr>
            <w:rFonts w:ascii="仿宋" w:eastAsia="仿宋" w:hAnsi="仿宋" w:cs="仿宋" w:hint="eastAsia"/>
            <w:lang w:eastAsia="zh-CN"/>
          </w:rPr>
          <w:t>(二)、绩效评估方法</w:t>
        </w:r>
        <w:r>
          <w:tab/>
        </w:r>
        <w:r>
          <w:fldChar w:fldCharType="begin"/>
        </w:r>
        <w:r>
          <w:instrText xml:space="preserve"> PAGEREF _Toc27638 \h </w:instrText>
        </w:r>
        <w:r>
          <w:fldChar w:fldCharType="separate"/>
        </w:r>
        <w:r>
          <w:t>26</w:t>
        </w:r>
        <w:r>
          <w:fldChar w:fldCharType="end"/>
        </w:r>
      </w:hyperlink>
    </w:p>
    <w:p>
      <w:pPr>
        <w:pStyle w:val="TOC2"/>
        <w:tabs>
          <w:tab w:val="right" w:leader="dot" w:pos="8306"/>
        </w:tabs>
      </w:pPr>
      <w:hyperlink w:anchor="_Toc744" w:history="1">
        <w:r>
          <w:rPr>
            <w:rFonts w:ascii="仿宋" w:eastAsia="仿宋" w:hAnsi="仿宋" w:cs="仿宋" w:hint="eastAsia"/>
            <w:lang w:eastAsia="zh-CN"/>
          </w:rPr>
          <w:t>(三)、绩效评估周期</w:t>
        </w:r>
        <w:r>
          <w:tab/>
        </w:r>
        <w:r>
          <w:fldChar w:fldCharType="begin"/>
        </w:r>
        <w:r>
          <w:instrText xml:space="preserve"> PAGEREF _Toc744 \h </w:instrText>
        </w:r>
        <w:r>
          <w:fldChar w:fldCharType="separate"/>
        </w:r>
        <w:r>
          <w:t>27</w:t>
        </w:r>
        <w:r>
          <w:fldChar w:fldCharType="end"/>
        </w:r>
      </w:hyperlink>
    </w:p>
    <w:p>
      <w:pPr>
        <w:pStyle w:val="TOC1"/>
        <w:tabs>
          <w:tab w:val="right" w:leader="dot" w:pos="8306"/>
        </w:tabs>
      </w:pPr>
      <w:hyperlink w:anchor="_Toc15005" w:history="1">
        <w:r>
          <w:rPr>
            <w:rFonts w:ascii="仿宋" w:eastAsia="仿宋" w:hAnsi="仿宋" w:cs="仿宋" w:hint="eastAsia"/>
            <w:lang w:eastAsia="zh-CN"/>
          </w:rPr>
          <w:t>七、放射性核素远距离治疗机项目环境影响分析</w:t>
        </w:r>
        <w:r>
          <w:tab/>
        </w:r>
        <w:r>
          <w:fldChar w:fldCharType="begin"/>
        </w:r>
        <w:r>
          <w:instrText xml:space="preserve"> PAGEREF _Toc15005 \h </w:instrText>
        </w:r>
        <w:r>
          <w:fldChar w:fldCharType="separate"/>
        </w:r>
        <w:r>
          <w:t>28</w:t>
        </w:r>
        <w:r>
          <w:fldChar w:fldCharType="end"/>
        </w:r>
      </w:hyperlink>
    </w:p>
    <w:p>
      <w:pPr>
        <w:pStyle w:val="TOC2"/>
        <w:tabs>
          <w:tab w:val="right" w:leader="dot" w:pos="8306"/>
        </w:tabs>
      </w:pPr>
      <w:hyperlink w:anchor="_Toc25933" w:history="1">
        <w:r>
          <w:rPr>
            <w:rFonts w:ascii="仿宋" w:eastAsia="仿宋" w:hAnsi="仿宋" w:cs="仿宋" w:hint="eastAsia"/>
            <w:lang w:eastAsia="zh-CN"/>
          </w:rPr>
          <w:t>(一)、建设区域环境质量现状</w:t>
        </w:r>
        <w:r>
          <w:tab/>
        </w:r>
        <w:r>
          <w:fldChar w:fldCharType="begin"/>
        </w:r>
        <w:r>
          <w:instrText xml:space="preserve"> PAGEREF _Toc25933 \h </w:instrText>
        </w:r>
        <w:r>
          <w:fldChar w:fldCharType="separate"/>
        </w:r>
        <w:r>
          <w:t>28</w:t>
        </w:r>
        <w:r>
          <w:fldChar w:fldCharType="end"/>
        </w:r>
      </w:hyperlink>
    </w:p>
    <w:p>
      <w:pPr>
        <w:pStyle w:val="TOC2"/>
        <w:tabs>
          <w:tab w:val="right" w:leader="dot" w:pos="8306"/>
        </w:tabs>
      </w:pPr>
      <w:hyperlink w:anchor="_Toc22913" w:history="1">
        <w:r>
          <w:rPr>
            <w:rFonts w:ascii="仿宋" w:eastAsia="仿宋" w:hAnsi="仿宋" w:cs="仿宋" w:hint="eastAsia"/>
            <w:lang w:eastAsia="zh-CN"/>
          </w:rPr>
          <w:t>(二)、建设期环境保护</w:t>
        </w:r>
        <w:r>
          <w:tab/>
        </w:r>
        <w:r>
          <w:fldChar w:fldCharType="begin"/>
        </w:r>
        <w:r>
          <w:instrText xml:space="preserve"> PAGEREF _Toc22913 \h </w:instrText>
        </w:r>
        <w:r>
          <w:fldChar w:fldCharType="separate"/>
        </w:r>
        <w:r>
          <w:t>30</w:t>
        </w:r>
        <w:r>
          <w:fldChar w:fldCharType="end"/>
        </w:r>
      </w:hyperlink>
    </w:p>
    <w:p>
      <w:pPr>
        <w:pStyle w:val="TOC2"/>
        <w:tabs>
          <w:tab w:val="right" w:leader="dot" w:pos="8306"/>
        </w:tabs>
      </w:pPr>
      <w:hyperlink w:anchor="_Toc8969" w:history="1">
        <w:r>
          <w:rPr>
            <w:rFonts w:ascii="仿宋" w:eastAsia="仿宋" w:hAnsi="仿宋" w:cs="仿宋" w:hint="eastAsia"/>
            <w:lang w:eastAsia="zh-CN"/>
          </w:rPr>
          <w:t>(三)、运营期环境保护</w:t>
        </w:r>
        <w:r>
          <w:tab/>
        </w:r>
        <w:r>
          <w:fldChar w:fldCharType="begin"/>
        </w:r>
        <w:r>
          <w:instrText xml:space="preserve"> PAGEREF _Toc8969 \h </w:instrText>
        </w:r>
        <w:r>
          <w:fldChar w:fldCharType="separate"/>
        </w:r>
        <w:r>
          <w:t>31</w:t>
        </w:r>
        <w:r>
          <w:fldChar w:fldCharType="end"/>
        </w:r>
      </w:hyperlink>
    </w:p>
    <w:p>
      <w:pPr>
        <w:pStyle w:val="TOC2"/>
        <w:tabs>
          <w:tab w:val="right" w:leader="dot" w:pos="8306"/>
        </w:tabs>
      </w:pPr>
      <w:hyperlink w:anchor="_Toc2871" w:history="1">
        <w:r>
          <w:rPr>
            <w:rFonts w:ascii="仿宋" w:eastAsia="仿宋" w:hAnsi="仿宋" w:cs="仿宋" w:hint="eastAsia"/>
            <w:lang w:eastAsia="zh-CN"/>
          </w:rPr>
          <w:t>(四)、放射性核素远距离治疗机项目建设对区域经济的影响</w:t>
        </w:r>
        <w:r>
          <w:tab/>
        </w:r>
        <w:r>
          <w:fldChar w:fldCharType="begin"/>
        </w:r>
        <w:r>
          <w:instrText xml:space="preserve"> PAGEREF _Toc2871 \h </w:instrText>
        </w:r>
        <w:r>
          <w:fldChar w:fldCharType="separate"/>
        </w:r>
        <w:r>
          <w:t>33</w:t>
        </w:r>
        <w:r>
          <w:fldChar w:fldCharType="end"/>
        </w:r>
      </w:hyperlink>
    </w:p>
    <w:p>
      <w:pPr>
        <w:pStyle w:val="TOC2"/>
        <w:tabs>
          <w:tab w:val="right" w:leader="dot" w:pos="8306"/>
        </w:tabs>
      </w:pPr>
      <w:hyperlink w:anchor="_Toc7889" w:history="1">
        <w:r>
          <w:rPr>
            <w:rFonts w:ascii="仿宋" w:eastAsia="仿宋" w:hAnsi="仿宋" w:cs="仿宋" w:hint="eastAsia"/>
            <w:lang w:eastAsia="zh-CN"/>
          </w:rPr>
          <w:t>(五)、废弃物处理</w:t>
        </w:r>
        <w:r>
          <w:tab/>
        </w:r>
        <w:r>
          <w:fldChar w:fldCharType="begin"/>
        </w:r>
        <w:r>
          <w:instrText xml:space="preserve"> PAGEREF _Toc7889 \h </w:instrText>
        </w:r>
        <w:r>
          <w:fldChar w:fldCharType="separate"/>
        </w:r>
        <w:r>
          <w:t>35</w:t>
        </w:r>
        <w:r>
          <w:fldChar w:fldCharType="end"/>
        </w:r>
      </w:hyperlink>
    </w:p>
    <w:p>
      <w:pPr>
        <w:pStyle w:val="TOC2"/>
        <w:tabs>
          <w:tab w:val="right" w:leader="dot" w:pos="8306"/>
        </w:tabs>
      </w:pPr>
      <w:hyperlink w:anchor="_Toc28741" w:history="1">
        <w:r>
          <w:rPr>
            <w:rFonts w:ascii="仿宋" w:eastAsia="仿宋" w:hAnsi="仿宋" w:cs="仿宋" w:hint="eastAsia"/>
            <w:lang w:eastAsia="zh-CN"/>
          </w:rPr>
          <w:t>(六)、特殊环境影响分析</w:t>
        </w:r>
        <w:r>
          <w:tab/>
        </w:r>
        <w:r>
          <w:fldChar w:fldCharType="begin"/>
        </w:r>
        <w:r>
          <w:instrText xml:space="preserve"> PAGEREF _Toc28741 \h </w:instrText>
        </w:r>
        <w:r>
          <w:fldChar w:fldCharType="separate"/>
        </w:r>
        <w:r>
          <w:t>36</w:t>
        </w:r>
        <w:r>
          <w:fldChar w:fldCharType="end"/>
        </w:r>
      </w:hyperlink>
    </w:p>
    <w:p>
      <w:pPr>
        <w:pStyle w:val="TOC2"/>
        <w:tabs>
          <w:tab w:val="right" w:leader="dot" w:pos="8306"/>
        </w:tabs>
      </w:pPr>
      <w:hyperlink w:anchor="_Toc17681" w:history="1">
        <w:r>
          <w:rPr>
            <w:rFonts w:ascii="仿宋" w:eastAsia="仿宋" w:hAnsi="仿宋" w:cs="仿宋" w:hint="eastAsia"/>
            <w:lang w:eastAsia="zh-CN"/>
          </w:rPr>
          <w:t>(七)、清洁生产</w:t>
        </w:r>
        <w:r>
          <w:tab/>
        </w:r>
        <w:r>
          <w:fldChar w:fldCharType="begin"/>
        </w:r>
        <w:r>
          <w:instrText xml:space="preserve"> PAGEREF _Toc17681 \h </w:instrText>
        </w:r>
        <w:r>
          <w:fldChar w:fldCharType="separate"/>
        </w:r>
        <w:r>
          <w:t>37</w:t>
        </w:r>
        <w:r>
          <w:fldChar w:fldCharType="end"/>
        </w:r>
      </w:hyperlink>
    </w:p>
    <w:p>
      <w:pPr>
        <w:pStyle w:val="TOC2"/>
        <w:tabs>
          <w:tab w:val="right" w:leader="dot" w:pos="8306"/>
        </w:tabs>
      </w:pPr>
      <w:hyperlink w:anchor="_Toc24932" w:history="1">
        <w:r>
          <w:rPr>
            <w:rFonts w:ascii="仿宋" w:eastAsia="仿宋" w:hAnsi="仿宋" w:cs="仿宋" w:hint="eastAsia"/>
            <w:lang w:eastAsia="zh-CN"/>
          </w:rPr>
          <w:t>(八)、环境保护综合评价</w:t>
        </w:r>
        <w:r>
          <w:tab/>
        </w:r>
        <w:r>
          <w:fldChar w:fldCharType="begin"/>
        </w:r>
        <w:r>
          <w:instrText xml:space="preserve"> PAGEREF _Toc24932 \h </w:instrText>
        </w:r>
        <w:r>
          <w:fldChar w:fldCharType="separate"/>
        </w:r>
        <w:r>
          <w:t>38</w:t>
        </w:r>
        <w:r>
          <w:fldChar w:fldCharType="end"/>
        </w:r>
      </w:hyperlink>
    </w:p>
    <w:p>
      <w:pPr>
        <w:pStyle w:val="TOC1"/>
        <w:tabs>
          <w:tab w:val="right" w:leader="dot" w:pos="8306"/>
        </w:tabs>
      </w:pPr>
      <w:hyperlink w:anchor="_Toc6579" w:history="1">
        <w:r>
          <w:rPr>
            <w:rFonts w:ascii="仿宋" w:eastAsia="仿宋" w:hAnsi="仿宋" w:cs="仿宋" w:hint="eastAsia"/>
            <w:lang w:eastAsia="zh-CN"/>
          </w:rPr>
          <w:t>八、放射性核素远距离治疗机项目创新与研发</w:t>
        </w:r>
        <w:r>
          <w:tab/>
        </w:r>
        <w:r>
          <w:fldChar w:fldCharType="begin"/>
        </w:r>
        <w:r>
          <w:instrText xml:space="preserve"> PAGEREF _Toc6579 \h </w:instrText>
        </w:r>
        <w:r>
          <w:fldChar w:fldCharType="separate"/>
        </w:r>
        <w:r>
          <w:t>40</w:t>
        </w:r>
        <w:r>
          <w:fldChar w:fldCharType="end"/>
        </w:r>
      </w:hyperlink>
    </w:p>
    <w:p>
      <w:pPr>
        <w:pStyle w:val="TOC2"/>
        <w:tabs>
          <w:tab w:val="right" w:leader="dot" w:pos="8306"/>
        </w:tabs>
      </w:pPr>
      <w:hyperlink w:anchor="_Toc28835" w:history="1">
        <w:r>
          <w:rPr>
            <w:rFonts w:ascii="仿宋" w:eastAsia="仿宋" w:hAnsi="仿宋" w:cs="仿宋" w:hint="eastAsia"/>
            <w:lang w:eastAsia="zh-CN"/>
          </w:rPr>
          <w:t>(一)、创新策略与方向</w:t>
        </w:r>
        <w:r>
          <w:tab/>
        </w:r>
        <w:r>
          <w:fldChar w:fldCharType="begin"/>
        </w:r>
        <w:r>
          <w:instrText xml:space="preserve"> PAGEREF _Toc28835 \h </w:instrText>
        </w:r>
        <w:r>
          <w:fldChar w:fldCharType="separate"/>
        </w:r>
        <w:r>
          <w:t>40</w:t>
        </w:r>
        <w:r>
          <w:fldChar w:fldCharType="end"/>
        </w:r>
      </w:hyperlink>
    </w:p>
    <w:p>
      <w:pPr>
        <w:pStyle w:val="TOC2"/>
        <w:tabs>
          <w:tab w:val="right" w:leader="dot" w:pos="8306"/>
        </w:tabs>
      </w:pPr>
      <w:hyperlink w:anchor="_Toc13609" w:history="1">
        <w:r>
          <w:rPr>
            <w:rFonts w:ascii="仿宋" w:eastAsia="仿宋" w:hAnsi="仿宋" w:cs="仿宋" w:hint="eastAsia"/>
            <w:lang w:eastAsia="zh-CN"/>
          </w:rPr>
          <w:t>(二)、研发规划与投入</w:t>
        </w:r>
        <w:r>
          <w:tab/>
        </w:r>
        <w:r>
          <w:fldChar w:fldCharType="begin"/>
        </w:r>
        <w:r>
          <w:instrText xml:space="preserve"> PAGEREF _Toc13609 \h </w:instrText>
        </w:r>
        <w:r>
          <w:fldChar w:fldCharType="separate"/>
        </w:r>
        <w:r>
          <w:t>41</w:t>
        </w:r>
        <w:r>
          <w:fldChar w:fldCharType="end"/>
        </w:r>
      </w:hyperlink>
    </w:p>
    <w:p>
      <w:pPr>
        <w:pStyle w:val="TOC1"/>
        <w:tabs>
          <w:tab w:val="right" w:leader="dot" w:pos="8306"/>
        </w:tabs>
      </w:pPr>
      <w:hyperlink w:anchor="_Toc28864" w:history="1">
        <w:r>
          <w:rPr>
            <w:rFonts w:ascii="仿宋" w:eastAsia="仿宋" w:hAnsi="仿宋" w:cs="仿宋" w:hint="eastAsia"/>
            <w:lang w:eastAsia="zh-CN"/>
          </w:rPr>
          <w:t>九、放射性核素远距离治疗机项目计划安排</w:t>
        </w:r>
        <w:r>
          <w:tab/>
        </w:r>
        <w:r>
          <w:fldChar w:fldCharType="begin"/>
        </w:r>
        <w:r>
          <w:instrText xml:space="preserve"> PAGEREF _Toc28864 \h </w:instrText>
        </w:r>
        <w:r>
          <w:fldChar w:fldCharType="separate"/>
        </w:r>
        <w:r>
          <w:t>43</w:t>
        </w:r>
        <w:r>
          <w:fldChar w:fldCharType="end"/>
        </w:r>
      </w:hyperlink>
    </w:p>
    <w:p>
      <w:pPr>
        <w:pStyle w:val="TOC2"/>
        <w:tabs>
          <w:tab w:val="right" w:leader="dot" w:pos="8306"/>
        </w:tabs>
      </w:pPr>
      <w:hyperlink w:anchor="_Toc13039" w:history="1">
        <w:r>
          <w:rPr>
            <w:rFonts w:ascii="仿宋" w:eastAsia="仿宋" w:hAnsi="仿宋" w:cs="仿宋" w:hint="eastAsia"/>
            <w:lang w:eastAsia="zh-CN"/>
          </w:rPr>
          <w:t>(一)、建设周期</w:t>
        </w:r>
        <w:r>
          <w:tab/>
        </w:r>
        <w:r>
          <w:fldChar w:fldCharType="begin"/>
        </w:r>
        <w:r>
          <w:instrText xml:space="preserve"> PAGEREF _Toc13039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23" w:history="1">
        <w:r>
          <w:rPr>
            <w:rFonts w:ascii="仿宋" w:eastAsia="仿宋" w:hAnsi="仿宋" w:cs="仿宋" w:hint="eastAsia"/>
            <w:lang w:eastAsia="zh-CN"/>
          </w:rPr>
          <w:t>(二)、建设进度</w:t>
        </w:r>
        <w:r>
          <w:tab/>
        </w:r>
        <w:r>
          <w:fldChar w:fldCharType="begin"/>
        </w:r>
        <w:r>
          <w:instrText xml:space="preserve"> PAGEREF _Toc7223 \h </w:instrText>
        </w:r>
        <w:r>
          <w:fldChar w:fldCharType="separate"/>
        </w:r>
        <w:r>
          <w:t>44</w:t>
        </w:r>
        <w:r>
          <w:fldChar w:fldCharType="end"/>
        </w:r>
      </w:hyperlink>
    </w:p>
    <w:p>
      <w:pPr>
        <w:pStyle w:val="TOC2"/>
        <w:tabs>
          <w:tab w:val="right" w:leader="dot" w:pos="8306"/>
        </w:tabs>
      </w:pPr>
      <w:hyperlink w:anchor="_Toc25813" w:history="1">
        <w:r>
          <w:rPr>
            <w:rFonts w:ascii="仿宋" w:eastAsia="仿宋" w:hAnsi="仿宋" w:cs="仿宋" w:hint="eastAsia"/>
            <w:lang w:eastAsia="zh-CN"/>
          </w:rPr>
          <w:t>(三)、进度安排注意事项</w:t>
        </w:r>
        <w:r>
          <w:tab/>
        </w:r>
        <w:r>
          <w:fldChar w:fldCharType="begin"/>
        </w:r>
        <w:r>
          <w:instrText xml:space="preserve"> PAGEREF _Toc25813 \h </w:instrText>
        </w:r>
        <w:r>
          <w:fldChar w:fldCharType="separate"/>
        </w:r>
        <w:r>
          <w:t>45</w:t>
        </w:r>
        <w:r>
          <w:fldChar w:fldCharType="end"/>
        </w:r>
      </w:hyperlink>
    </w:p>
    <w:p>
      <w:pPr>
        <w:pStyle w:val="TOC2"/>
        <w:tabs>
          <w:tab w:val="right" w:leader="dot" w:pos="8306"/>
        </w:tabs>
      </w:pPr>
      <w:hyperlink w:anchor="_Toc464" w:history="1">
        <w:r>
          <w:rPr>
            <w:rFonts w:ascii="仿宋" w:eastAsia="仿宋" w:hAnsi="仿宋" w:cs="仿宋" w:hint="eastAsia"/>
            <w:lang w:eastAsia="zh-CN"/>
          </w:rPr>
          <w:t>(四)、人力资源配置</w:t>
        </w:r>
        <w:r>
          <w:tab/>
        </w:r>
        <w:r>
          <w:fldChar w:fldCharType="begin"/>
        </w:r>
        <w:r>
          <w:instrText xml:space="preserve"> PAGEREF _Toc464 \h </w:instrText>
        </w:r>
        <w:r>
          <w:fldChar w:fldCharType="separate"/>
        </w:r>
        <w:r>
          <w:t>47</w:t>
        </w:r>
        <w:r>
          <w:fldChar w:fldCharType="end"/>
        </w:r>
      </w:hyperlink>
    </w:p>
    <w:p>
      <w:pPr>
        <w:pStyle w:val="TOC1"/>
        <w:tabs>
          <w:tab w:val="right" w:leader="dot" w:pos="8306"/>
        </w:tabs>
      </w:pPr>
      <w:hyperlink w:anchor="_Toc31179" w:history="1">
        <w:r>
          <w:rPr>
            <w:rFonts w:ascii="仿宋" w:eastAsia="仿宋" w:hAnsi="仿宋" w:cs="仿宋" w:hint="eastAsia"/>
            <w:lang w:eastAsia="zh-CN"/>
          </w:rPr>
          <w:t>十、放射性核素远距离治疗机项目投资规划</w:t>
        </w:r>
        <w:r>
          <w:tab/>
        </w:r>
        <w:r>
          <w:fldChar w:fldCharType="begin"/>
        </w:r>
        <w:r>
          <w:instrText xml:space="preserve"> PAGEREF _Toc31179 \h </w:instrText>
        </w:r>
        <w:r>
          <w:fldChar w:fldCharType="separate"/>
        </w:r>
        <w:r>
          <w:t>48</w:t>
        </w:r>
        <w:r>
          <w:fldChar w:fldCharType="end"/>
        </w:r>
      </w:hyperlink>
    </w:p>
    <w:p>
      <w:pPr>
        <w:pStyle w:val="TOC2"/>
        <w:tabs>
          <w:tab w:val="right" w:leader="dot" w:pos="8306"/>
        </w:tabs>
      </w:pPr>
      <w:hyperlink w:anchor="_Toc19138" w:history="1">
        <w:r>
          <w:rPr>
            <w:rFonts w:ascii="仿宋" w:eastAsia="仿宋" w:hAnsi="仿宋" w:cs="仿宋" w:hint="eastAsia"/>
            <w:lang w:eastAsia="zh-CN"/>
          </w:rPr>
          <w:t>(一)、放射性核素远距离治疗机项目总投资估算</w:t>
        </w:r>
        <w:r>
          <w:tab/>
        </w:r>
        <w:r>
          <w:fldChar w:fldCharType="begin"/>
        </w:r>
        <w:r>
          <w:instrText xml:space="preserve"> PAGEREF _Toc19138 \h </w:instrText>
        </w:r>
        <w:r>
          <w:fldChar w:fldCharType="separate"/>
        </w:r>
        <w:r>
          <w:t>48</w:t>
        </w:r>
        <w:r>
          <w:fldChar w:fldCharType="end"/>
        </w:r>
      </w:hyperlink>
    </w:p>
    <w:p>
      <w:pPr>
        <w:pStyle w:val="TOC2"/>
        <w:tabs>
          <w:tab w:val="right" w:leader="dot" w:pos="8306"/>
        </w:tabs>
      </w:pPr>
      <w:hyperlink w:anchor="_Toc31768" w:history="1">
        <w:r>
          <w:rPr>
            <w:rFonts w:ascii="仿宋" w:eastAsia="仿宋" w:hAnsi="仿宋" w:cs="仿宋" w:hint="eastAsia"/>
            <w:lang w:eastAsia="zh-CN"/>
          </w:rPr>
          <w:t>(二)、资金筹措</w:t>
        </w:r>
        <w:r>
          <w:tab/>
        </w:r>
        <w:r>
          <w:fldChar w:fldCharType="begin"/>
        </w:r>
        <w:r>
          <w:instrText xml:space="preserve"> PAGEREF _Toc31768 \h </w:instrText>
        </w:r>
        <w:r>
          <w:fldChar w:fldCharType="separate"/>
        </w:r>
        <w:r>
          <w:t>49</w:t>
        </w:r>
        <w:r>
          <w:fldChar w:fldCharType="end"/>
        </w:r>
      </w:hyperlink>
    </w:p>
    <w:p>
      <w:pPr>
        <w:pStyle w:val="TOC1"/>
        <w:tabs>
          <w:tab w:val="right" w:leader="dot" w:pos="8306"/>
        </w:tabs>
      </w:pPr>
      <w:hyperlink w:anchor="_Toc20116" w:history="1">
        <w:r>
          <w:rPr>
            <w:rFonts w:ascii="仿宋" w:eastAsia="仿宋" w:hAnsi="仿宋" w:cs="仿宋" w:hint="eastAsia"/>
            <w:lang w:eastAsia="zh-CN"/>
          </w:rPr>
          <w:t>十一、生产安全保护</w:t>
        </w:r>
        <w:r>
          <w:tab/>
        </w:r>
        <w:r>
          <w:fldChar w:fldCharType="begin"/>
        </w:r>
        <w:r>
          <w:instrText xml:space="preserve"> PAGEREF _Toc20116 \h </w:instrText>
        </w:r>
        <w:r>
          <w:fldChar w:fldCharType="separate"/>
        </w:r>
        <w:r>
          <w:t>50</w:t>
        </w:r>
        <w:r>
          <w:fldChar w:fldCharType="end"/>
        </w:r>
      </w:hyperlink>
    </w:p>
    <w:p>
      <w:pPr>
        <w:pStyle w:val="TOC2"/>
        <w:tabs>
          <w:tab w:val="right" w:leader="dot" w:pos="8306"/>
        </w:tabs>
      </w:pPr>
      <w:hyperlink w:anchor="_Toc27157" w:history="1">
        <w:r>
          <w:rPr>
            <w:rFonts w:ascii="仿宋" w:eastAsia="仿宋" w:hAnsi="仿宋" w:cs="仿宋" w:hint="eastAsia"/>
            <w:lang w:eastAsia="zh-CN"/>
          </w:rPr>
          <w:t>(一)、消防安全</w:t>
        </w:r>
        <w:r>
          <w:tab/>
        </w:r>
        <w:r>
          <w:fldChar w:fldCharType="begin"/>
        </w:r>
        <w:r>
          <w:instrText xml:space="preserve"> PAGEREF _Toc27157 \h </w:instrText>
        </w:r>
        <w:r>
          <w:fldChar w:fldCharType="separate"/>
        </w:r>
        <w:r>
          <w:t>50</w:t>
        </w:r>
        <w:r>
          <w:fldChar w:fldCharType="end"/>
        </w:r>
      </w:hyperlink>
    </w:p>
    <w:p>
      <w:pPr>
        <w:pStyle w:val="TOC2"/>
        <w:tabs>
          <w:tab w:val="right" w:leader="dot" w:pos="8306"/>
        </w:tabs>
      </w:pPr>
      <w:hyperlink w:anchor="_Toc19303" w:history="1">
        <w:r>
          <w:rPr>
            <w:rFonts w:ascii="仿宋" w:eastAsia="仿宋" w:hAnsi="仿宋" w:cs="仿宋" w:hint="eastAsia"/>
            <w:lang w:eastAsia="zh-CN"/>
          </w:rPr>
          <w:t>(二)、防火防爆总图布置措施</w:t>
        </w:r>
        <w:r>
          <w:tab/>
        </w:r>
        <w:r>
          <w:fldChar w:fldCharType="begin"/>
        </w:r>
        <w:r>
          <w:instrText xml:space="preserve"> PAGEREF _Toc19303 \h </w:instrText>
        </w:r>
        <w:r>
          <w:fldChar w:fldCharType="separate"/>
        </w:r>
        <w:r>
          <w:t>52</w:t>
        </w:r>
        <w:r>
          <w:fldChar w:fldCharType="end"/>
        </w:r>
      </w:hyperlink>
    </w:p>
    <w:p>
      <w:pPr>
        <w:pStyle w:val="TOC2"/>
        <w:tabs>
          <w:tab w:val="right" w:leader="dot" w:pos="8306"/>
        </w:tabs>
      </w:pPr>
      <w:hyperlink w:anchor="_Toc1503" w:history="1">
        <w:r>
          <w:rPr>
            <w:rFonts w:ascii="仿宋" w:eastAsia="仿宋" w:hAnsi="仿宋" w:cs="仿宋" w:hint="eastAsia"/>
            <w:lang w:eastAsia="zh-CN"/>
          </w:rPr>
          <w:t>(三)、自然灾害防范措施</w:t>
        </w:r>
        <w:r>
          <w:tab/>
        </w:r>
        <w:r>
          <w:fldChar w:fldCharType="begin"/>
        </w:r>
        <w:r>
          <w:instrText xml:space="preserve"> PAGEREF _Toc1503 \h </w:instrText>
        </w:r>
        <w:r>
          <w:fldChar w:fldCharType="separate"/>
        </w:r>
        <w:r>
          <w:t>52</w:t>
        </w:r>
        <w:r>
          <w:fldChar w:fldCharType="end"/>
        </w:r>
      </w:hyperlink>
    </w:p>
    <w:p>
      <w:pPr>
        <w:pStyle w:val="TOC2"/>
        <w:tabs>
          <w:tab w:val="right" w:leader="dot" w:pos="8306"/>
        </w:tabs>
      </w:pPr>
      <w:hyperlink w:anchor="_Toc3419" w:history="1">
        <w:r>
          <w:rPr>
            <w:rFonts w:ascii="仿宋" w:eastAsia="仿宋" w:hAnsi="仿宋" w:cs="仿宋" w:hint="eastAsia"/>
            <w:lang w:eastAsia="zh-CN"/>
          </w:rPr>
          <w:t>(四)、安全色及安全标志使用要求</w:t>
        </w:r>
        <w:r>
          <w:tab/>
        </w:r>
        <w:r>
          <w:fldChar w:fldCharType="begin"/>
        </w:r>
        <w:r>
          <w:instrText xml:space="preserve"> PAGEREF _Toc3419 \h </w:instrText>
        </w:r>
        <w:r>
          <w:fldChar w:fldCharType="separate"/>
        </w:r>
        <w:r>
          <w:t>54</w:t>
        </w:r>
        <w:r>
          <w:fldChar w:fldCharType="end"/>
        </w:r>
      </w:hyperlink>
    </w:p>
    <w:p>
      <w:pPr>
        <w:pStyle w:val="TOC2"/>
        <w:tabs>
          <w:tab w:val="right" w:leader="dot" w:pos="8306"/>
        </w:tabs>
      </w:pPr>
      <w:hyperlink w:anchor="_Toc7084" w:history="1">
        <w:r>
          <w:rPr>
            <w:rFonts w:ascii="仿宋" w:eastAsia="仿宋" w:hAnsi="仿宋" w:cs="仿宋" w:hint="eastAsia"/>
            <w:lang w:eastAsia="zh-CN"/>
          </w:rPr>
          <w:t>(五)、防尘防毒措施</w:t>
        </w:r>
        <w:r>
          <w:tab/>
        </w:r>
        <w:r>
          <w:fldChar w:fldCharType="begin"/>
        </w:r>
        <w:r>
          <w:instrText xml:space="preserve"> PAGEREF _Toc7084 \h </w:instrText>
        </w:r>
        <w:r>
          <w:fldChar w:fldCharType="separate"/>
        </w:r>
        <w:r>
          <w:t>55</w:t>
        </w:r>
        <w:r>
          <w:fldChar w:fldCharType="end"/>
        </w:r>
      </w:hyperlink>
    </w:p>
    <w:p>
      <w:pPr>
        <w:pStyle w:val="TOC2"/>
        <w:tabs>
          <w:tab w:val="right" w:leader="dot" w:pos="8306"/>
        </w:tabs>
      </w:pPr>
      <w:hyperlink w:anchor="_Toc26139" w:history="1">
        <w:r>
          <w:rPr>
            <w:rFonts w:ascii="仿宋" w:eastAsia="仿宋" w:hAnsi="仿宋" w:cs="仿宋" w:hint="eastAsia"/>
            <w:lang w:eastAsia="zh-CN"/>
          </w:rPr>
          <w:t>(六)、防静电、触电防护及防雷措施</w:t>
        </w:r>
        <w:r>
          <w:tab/>
        </w:r>
        <w:r>
          <w:fldChar w:fldCharType="begin"/>
        </w:r>
        <w:r>
          <w:instrText xml:space="preserve"> PAGEREF _Toc26139 \h </w:instrText>
        </w:r>
        <w:r>
          <w:fldChar w:fldCharType="separate"/>
        </w:r>
        <w:r>
          <w:t>56</w:t>
        </w:r>
        <w:r>
          <w:fldChar w:fldCharType="end"/>
        </w:r>
      </w:hyperlink>
    </w:p>
    <w:p>
      <w:pPr>
        <w:pStyle w:val="TOC2"/>
        <w:tabs>
          <w:tab w:val="right" w:leader="dot" w:pos="8306"/>
        </w:tabs>
      </w:pPr>
      <w:hyperlink w:anchor="_Toc15261" w:history="1">
        <w:r>
          <w:rPr>
            <w:rFonts w:ascii="仿宋" w:eastAsia="仿宋" w:hAnsi="仿宋" w:cs="仿宋" w:hint="eastAsia"/>
            <w:lang w:eastAsia="zh-CN"/>
          </w:rPr>
          <w:t>(七)、机械设备安全保障措施</w:t>
        </w:r>
        <w:r>
          <w:tab/>
        </w:r>
        <w:r>
          <w:fldChar w:fldCharType="begin"/>
        </w:r>
        <w:r>
          <w:instrText xml:space="preserve"> PAGEREF _Toc15261 \h </w:instrText>
        </w:r>
        <w:r>
          <w:fldChar w:fldCharType="separate"/>
        </w:r>
        <w:r>
          <w:t>57</w:t>
        </w:r>
        <w:r>
          <w:fldChar w:fldCharType="end"/>
        </w:r>
      </w:hyperlink>
    </w:p>
    <w:p>
      <w:pPr>
        <w:pStyle w:val="TOC1"/>
        <w:tabs>
          <w:tab w:val="right" w:leader="dot" w:pos="8306"/>
        </w:tabs>
      </w:pPr>
      <w:hyperlink w:anchor="_Toc7643" w:history="1">
        <w:r>
          <w:rPr>
            <w:rFonts w:ascii="仿宋" w:eastAsia="仿宋" w:hAnsi="仿宋" w:cs="仿宋" w:hint="eastAsia"/>
            <w:lang w:eastAsia="zh-CN"/>
          </w:rPr>
          <w:t>十二、放射性核素远距离治疗机项目人力资源培养与发展</w:t>
        </w:r>
        <w:r>
          <w:tab/>
        </w:r>
        <w:r>
          <w:fldChar w:fldCharType="begin"/>
        </w:r>
        <w:r>
          <w:instrText xml:space="preserve"> PAGEREF _Toc7643 \h </w:instrText>
        </w:r>
        <w:r>
          <w:fldChar w:fldCharType="separate"/>
        </w:r>
        <w:r>
          <w:t>59</w:t>
        </w:r>
        <w:r>
          <w:fldChar w:fldCharType="end"/>
        </w:r>
      </w:hyperlink>
    </w:p>
    <w:p>
      <w:pPr>
        <w:pStyle w:val="TOC2"/>
        <w:tabs>
          <w:tab w:val="right" w:leader="dot" w:pos="8306"/>
        </w:tabs>
      </w:pPr>
      <w:hyperlink w:anchor="_Toc2882" w:history="1">
        <w:r>
          <w:rPr>
            <w:rFonts w:ascii="仿宋" w:eastAsia="仿宋" w:hAnsi="仿宋" w:cs="仿宋" w:hint="eastAsia"/>
            <w:lang w:eastAsia="zh-CN"/>
          </w:rPr>
          <w:t>(一)、人才需求与规划</w:t>
        </w:r>
        <w:r>
          <w:tab/>
        </w:r>
        <w:r>
          <w:fldChar w:fldCharType="begin"/>
        </w:r>
        <w:r>
          <w:instrText xml:space="preserve"> PAGEREF _Toc2882 \h </w:instrText>
        </w:r>
        <w:r>
          <w:fldChar w:fldCharType="separate"/>
        </w:r>
        <w:r>
          <w:t>59</w:t>
        </w:r>
        <w:r>
          <w:fldChar w:fldCharType="end"/>
        </w:r>
      </w:hyperlink>
    </w:p>
    <w:p>
      <w:pPr>
        <w:pStyle w:val="TOC2"/>
        <w:tabs>
          <w:tab w:val="right" w:leader="dot" w:pos="8306"/>
        </w:tabs>
      </w:pPr>
      <w:hyperlink w:anchor="_Toc4439" w:history="1">
        <w:r>
          <w:rPr>
            <w:rFonts w:ascii="仿宋" w:eastAsia="仿宋" w:hAnsi="仿宋" w:cs="仿宋" w:hint="eastAsia"/>
            <w:lang w:eastAsia="zh-CN"/>
          </w:rPr>
          <w:t>(二)、培训与发展计划</w:t>
        </w:r>
        <w:r>
          <w:tab/>
        </w:r>
        <w:r>
          <w:fldChar w:fldCharType="begin"/>
        </w:r>
        <w:r>
          <w:instrText xml:space="preserve"> PAGEREF _Toc4439 \h </w:instrText>
        </w:r>
        <w:r>
          <w:fldChar w:fldCharType="separate"/>
        </w:r>
        <w:r>
          <w:t>59</w:t>
        </w:r>
        <w:r>
          <w:fldChar w:fldCharType="end"/>
        </w:r>
      </w:hyperlink>
    </w:p>
    <w:p>
      <w:pPr>
        <w:pStyle w:val="TOC1"/>
        <w:tabs>
          <w:tab w:val="right" w:leader="dot" w:pos="8306"/>
        </w:tabs>
      </w:pPr>
      <w:hyperlink w:anchor="_Toc13362" w:history="1">
        <w:r>
          <w:rPr>
            <w:rFonts w:ascii="仿宋" w:eastAsia="仿宋" w:hAnsi="仿宋" w:cs="仿宋" w:hint="eastAsia"/>
            <w:lang w:eastAsia="zh-CN"/>
          </w:rPr>
          <w:t>十三、放射性核素远距离治疗机项目实施保障措施</w:t>
        </w:r>
        <w:r>
          <w:tab/>
        </w:r>
        <w:r>
          <w:fldChar w:fldCharType="begin"/>
        </w:r>
        <w:r>
          <w:instrText xml:space="preserve"> PAGEREF _Toc13362 \h </w:instrText>
        </w:r>
        <w:r>
          <w:fldChar w:fldCharType="separate"/>
        </w:r>
        <w:r>
          <w:t>60</w:t>
        </w:r>
        <w:r>
          <w:fldChar w:fldCharType="end"/>
        </w:r>
      </w:hyperlink>
    </w:p>
    <w:p>
      <w:pPr>
        <w:pStyle w:val="TOC2"/>
        <w:tabs>
          <w:tab w:val="right" w:leader="dot" w:pos="8306"/>
        </w:tabs>
      </w:pPr>
      <w:hyperlink w:anchor="_Toc3201" w:history="1">
        <w:r>
          <w:rPr>
            <w:rFonts w:ascii="仿宋" w:eastAsia="仿宋" w:hAnsi="仿宋" w:cs="仿宋" w:hint="eastAsia"/>
            <w:lang w:eastAsia="zh-CN"/>
          </w:rPr>
          <w:t>(一)、放射性核素远距离治疗机项目实施保障机制</w:t>
        </w:r>
        <w:r>
          <w:tab/>
        </w:r>
        <w:r>
          <w:fldChar w:fldCharType="begin"/>
        </w:r>
        <w:r>
          <w:instrText xml:space="preserve"> PAGEREF _Toc3201 \h </w:instrText>
        </w:r>
        <w:r>
          <w:fldChar w:fldCharType="separate"/>
        </w:r>
        <w:r>
          <w:t>60</w:t>
        </w:r>
        <w:r>
          <w:fldChar w:fldCharType="end"/>
        </w:r>
      </w:hyperlink>
    </w:p>
    <w:p>
      <w:pPr>
        <w:pStyle w:val="TOC2"/>
        <w:tabs>
          <w:tab w:val="right" w:leader="dot" w:pos="8306"/>
        </w:tabs>
      </w:pPr>
      <w:hyperlink w:anchor="_Toc24671" w:history="1">
        <w:r>
          <w:rPr>
            <w:rFonts w:ascii="仿宋" w:eastAsia="仿宋" w:hAnsi="仿宋" w:cs="仿宋" w:hint="eastAsia"/>
            <w:lang w:eastAsia="zh-CN"/>
          </w:rPr>
          <w:t>(二)、放射性核素远距离治疗机项目法律合规要求</w:t>
        </w:r>
        <w:r>
          <w:tab/>
        </w:r>
        <w:r>
          <w:fldChar w:fldCharType="begin"/>
        </w:r>
        <w:r>
          <w:instrText xml:space="preserve"> PAGEREF _Toc24671 \h </w:instrText>
        </w:r>
        <w:r>
          <w:fldChar w:fldCharType="separate"/>
        </w:r>
        <w:r>
          <w:t>64</w:t>
        </w:r>
        <w:r>
          <w:fldChar w:fldCharType="end"/>
        </w:r>
      </w:hyperlink>
    </w:p>
    <w:p>
      <w:pPr>
        <w:pStyle w:val="TOC2"/>
        <w:tabs>
          <w:tab w:val="right" w:leader="dot" w:pos="8306"/>
        </w:tabs>
      </w:pPr>
      <w:hyperlink w:anchor="_Toc12303" w:history="1">
        <w:r>
          <w:rPr>
            <w:rFonts w:ascii="仿宋" w:eastAsia="仿宋" w:hAnsi="仿宋" w:cs="仿宋" w:hint="eastAsia"/>
            <w:lang w:eastAsia="zh-CN"/>
          </w:rPr>
          <w:t>(三)、放射性核素远距离治疗机项目合同管理与法律事务</w:t>
        </w:r>
        <w:r>
          <w:tab/>
        </w:r>
        <w:r>
          <w:fldChar w:fldCharType="begin"/>
        </w:r>
        <w:r>
          <w:instrText xml:space="preserve"> PAGEREF _Toc12303 \h </w:instrText>
        </w:r>
        <w:r>
          <w:fldChar w:fldCharType="separate"/>
        </w:r>
        <w:r>
          <w:t>68</w:t>
        </w:r>
        <w:r>
          <w:fldChar w:fldCharType="end"/>
        </w:r>
      </w:hyperlink>
    </w:p>
    <w:p>
      <w:pPr>
        <w:pStyle w:val="TOC2"/>
        <w:tabs>
          <w:tab w:val="right" w:leader="dot" w:pos="8306"/>
        </w:tabs>
      </w:pPr>
      <w:hyperlink w:anchor="_Toc31249" w:history="1">
        <w:r>
          <w:rPr>
            <w:rFonts w:ascii="仿宋" w:eastAsia="仿宋" w:hAnsi="仿宋" w:cs="仿宋" w:hint="eastAsia"/>
            <w:lang w:eastAsia="zh-CN"/>
          </w:rPr>
          <w:t>(四)、放射性核素远距离治疗机项目知识产权保护策略</w:t>
        </w:r>
        <w:r>
          <w:tab/>
        </w:r>
        <w:r>
          <w:fldChar w:fldCharType="begin"/>
        </w:r>
        <w:r>
          <w:instrText xml:space="preserve"> PAGEREF _Toc31249 \h </w:instrText>
        </w:r>
        <w:r>
          <w:fldChar w:fldCharType="separate"/>
        </w:r>
        <w:r>
          <w:t>75</w:t>
        </w:r>
        <w:r>
          <w:fldChar w:fldCharType="end"/>
        </w:r>
      </w:hyperlink>
    </w:p>
    <w:p>
      <w:pPr>
        <w:pStyle w:val="TOC1"/>
        <w:tabs>
          <w:tab w:val="right" w:leader="dot" w:pos="8306"/>
        </w:tabs>
      </w:pPr>
      <w:hyperlink w:anchor="_Toc24582" w:history="1">
        <w:r>
          <w:rPr>
            <w:rFonts w:ascii="仿宋" w:eastAsia="仿宋" w:hAnsi="仿宋" w:cs="仿宋" w:hint="eastAsia"/>
            <w:lang w:eastAsia="zh-CN"/>
          </w:rPr>
          <w:t>十四、营销与推广策略</w:t>
        </w:r>
        <w:r>
          <w:tab/>
        </w:r>
        <w:r>
          <w:fldChar w:fldCharType="begin"/>
        </w:r>
        <w:r>
          <w:instrText xml:space="preserve"> PAGEREF _Toc24582 \h </w:instrText>
        </w:r>
        <w:r>
          <w:fldChar w:fldCharType="separate"/>
        </w:r>
        <w:r>
          <w:t>78</w:t>
        </w:r>
        <w:r>
          <w:fldChar w:fldCharType="end"/>
        </w:r>
      </w:hyperlink>
    </w:p>
    <w:p>
      <w:pPr>
        <w:pStyle w:val="TOC2"/>
        <w:tabs>
          <w:tab w:val="right" w:leader="dot" w:pos="8306"/>
        </w:tabs>
      </w:pPr>
      <w:hyperlink w:anchor="_Toc21673" w:history="1">
        <w:r>
          <w:rPr>
            <w:rFonts w:ascii="仿宋" w:eastAsia="仿宋" w:hAnsi="仿宋" w:cs="仿宋" w:hint="eastAsia"/>
            <w:lang w:eastAsia="zh-CN"/>
          </w:rPr>
          <w:t>(一)、产品/服务定位与特点</w:t>
        </w:r>
        <w:r>
          <w:tab/>
        </w:r>
        <w:r>
          <w:fldChar w:fldCharType="begin"/>
        </w:r>
        <w:r>
          <w:instrText xml:space="preserve"> PAGEREF _Toc21673 \h </w:instrText>
        </w:r>
        <w:r>
          <w:fldChar w:fldCharType="separate"/>
        </w:r>
        <w:r>
          <w:t>78</w:t>
        </w:r>
        <w:r>
          <w:fldChar w:fldCharType="end"/>
        </w:r>
      </w:hyperlink>
    </w:p>
    <w:p>
      <w:pPr>
        <w:pStyle w:val="TOC2"/>
        <w:tabs>
          <w:tab w:val="right" w:leader="dot" w:pos="8306"/>
        </w:tabs>
      </w:pPr>
      <w:hyperlink w:anchor="_Toc27624" w:history="1">
        <w:r>
          <w:rPr>
            <w:rFonts w:ascii="仿宋" w:eastAsia="仿宋" w:hAnsi="仿宋" w:cs="仿宋" w:hint="eastAsia"/>
            <w:lang w:eastAsia="zh-CN"/>
          </w:rPr>
          <w:t>(二)、市场定位与竞争分析</w:t>
        </w:r>
        <w:r>
          <w:tab/>
        </w:r>
        <w:r>
          <w:fldChar w:fldCharType="begin"/>
        </w:r>
        <w:r>
          <w:instrText xml:space="preserve"> PAGEREF _Toc27624 \h </w:instrText>
        </w:r>
        <w:r>
          <w:fldChar w:fldCharType="separate"/>
        </w:r>
        <w:r>
          <w:t>79</w:t>
        </w:r>
        <w:r>
          <w:fldChar w:fldCharType="end"/>
        </w:r>
      </w:hyperlink>
    </w:p>
    <w:p>
      <w:pPr>
        <w:pStyle w:val="TOC2"/>
        <w:tabs>
          <w:tab w:val="right" w:leader="dot" w:pos="8306"/>
        </w:tabs>
      </w:pPr>
      <w:hyperlink w:anchor="_Toc19618" w:history="1">
        <w:r>
          <w:rPr>
            <w:rFonts w:ascii="仿宋" w:eastAsia="仿宋" w:hAnsi="仿宋" w:cs="仿宋" w:hint="eastAsia"/>
            <w:lang w:eastAsia="zh-CN"/>
          </w:rPr>
          <w:t>(三)、营销渠道与策略</w:t>
        </w:r>
        <w:r>
          <w:tab/>
        </w:r>
        <w:r>
          <w:fldChar w:fldCharType="begin"/>
        </w:r>
        <w:r>
          <w:instrText xml:space="preserve"> PAGEREF _Toc19618 \h </w:instrText>
        </w:r>
        <w:r>
          <w:fldChar w:fldCharType="separate"/>
        </w:r>
        <w:r>
          <w:t>80</w:t>
        </w:r>
        <w:r>
          <w:fldChar w:fldCharType="end"/>
        </w:r>
      </w:hyperlink>
    </w:p>
    <w:p>
      <w:pPr>
        <w:pStyle w:val="TOC2"/>
        <w:tabs>
          <w:tab w:val="right" w:leader="dot" w:pos="8306"/>
        </w:tabs>
      </w:pPr>
      <w:hyperlink w:anchor="_Toc25923" w:history="1">
        <w:r>
          <w:rPr>
            <w:rFonts w:ascii="仿宋" w:eastAsia="仿宋" w:hAnsi="仿宋" w:cs="仿宋" w:hint="eastAsia"/>
            <w:lang w:eastAsia="zh-CN"/>
          </w:rPr>
          <w:t>(四)、推广与宣传活动</w:t>
        </w:r>
        <w:r>
          <w:tab/>
        </w:r>
        <w:r>
          <w:fldChar w:fldCharType="begin"/>
        </w:r>
        <w:r>
          <w:instrText xml:space="preserve"> PAGEREF _Toc25923 \h </w:instrText>
        </w:r>
        <w:r>
          <w:fldChar w:fldCharType="separate"/>
        </w:r>
        <w:r>
          <w:t>81</w:t>
        </w:r>
        <w:r>
          <w:fldChar w:fldCharType="end"/>
        </w:r>
      </w:hyperlink>
    </w:p>
    <w:p>
      <w:pPr>
        <w:pStyle w:val="TOC1"/>
        <w:tabs>
          <w:tab w:val="right" w:leader="dot" w:pos="8306"/>
        </w:tabs>
      </w:pPr>
      <w:hyperlink w:anchor="_Toc8292" w:history="1">
        <w:r>
          <w:rPr>
            <w:rFonts w:ascii="仿宋" w:eastAsia="仿宋" w:hAnsi="仿宋" w:cs="仿宋" w:hint="eastAsia"/>
            <w:lang w:eastAsia="zh-CN"/>
          </w:rPr>
          <w:t>十五、风险识别与分类</w:t>
        </w:r>
        <w:r>
          <w:tab/>
        </w:r>
        <w:r>
          <w:fldChar w:fldCharType="begin"/>
        </w:r>
        <w:r>
          <w:instrText xml:space="preserve"> PAGEREF _Toc8292 \h </w:instrText>
        </w:r>
        <w:r>
          <w:fldChar w:fldCharType="separate"/>
        </w:r>
        <w:r>
          <w:t>87</w:t>
        </w:r>
        <w:r>
          <w:fldChar w:fldCharType="end"/>
        </w:r>
      </w:hyperlink>
    </w:p>
    <w:p>
      <w:pPr>
        <w:pStyle w:val="TOC2"/>
        <w:tabs>
          <w:tab w:val="right" w:leader="dot" w:pos="8306"/>
        </w:tabs>
      </w:pPr>
      <w:hyperlink w:anchor="_Toc32678" w:history="1">
        <w:r>
          <w:rPr>
            <w:rFonts w:ascii="仿宋" w:eastAsia="仿宋" w:hAnsi="仿宋" w:cs="仿宋" w:hint="eastAsia"/>
            <w:lang w:eastAsia="zh-CN"/>
          </w:rPr>
          <w:t>(一)、风险识别</w:t>
        </w:r>
        <w:r>
          <w:tab/>
        </w:r>
        <w:r>
          <w:fldChar w:fldCharType="begin"/>
        </w:r>
        <w:r>
          <w:instrText xml:space="preserve"> PAGEREF _Toc32678 \h </w:instrText>
        </w:r>
        <w:r>
          <w:fldChar w:fldCharType="separate"/>
        </w:r>
        <w:r>
          <w:t>87</w:t>
        </w:r>
        <w:r>
          <w:fldChar w:fldCharType="end"/>
        </w:r>
      </w:hyperlink>
    </w:p>
    <w:p>
      <w:pPr>
        <w:pStyle w:val="TOC2"/>
        <w:tabs>
          <w:tab w:val="right" w:leader="dot" w:pos="8306"/>
        </w:tabs>
      </w:pPr>
      <w:hyperlink w:anchor="_Toc4325" w:history="1">
        <w:r>
          <w:rPr>
            <w:rFonts w:ascii="仿宋" w:eastAsia="仿宋" w:hAnsi="仿宋" w:cs="仿宋" w:hint="eastAsia"/>
            <w:lang w:eastAsia="zh-CN"/>
          </w:rPr>
          <w:t>(二)、风险分类</w:t>
        </w:r>
        <w:r>
          <w:tab/>
        </w:r>
        <w:r>
          <w:fldChar w:fldCharType="begin"/>
        </w:r>
        <w:r>
          <w:instrText xml:space="preserve"> PAGEREF _Toc4325 \h </w:instrText>
        </w:r>
        <w:r>
          <w:fldChar w:fldCharType="separate"/>
        </w:r>
        <w:r>
          <w:t>88</w:t>
        </w:r>
        <w:r>
          <w:fldChar w:fldCharType="end"/>
        </w:r>
      </w:hyperlink>
    </w:p>
    <w:p>
      <w:pPr>
        <w:pStyle w:val="TOC1"/>
        <w:tabs>
          <w:tab w:val="right" w:leader="dot" w:pos="8306"/>
        </w:tabs>
      </w:pPr>
      <w:hyperlink w:anchor="_Toc27974" w:history="1">
        <w:r>
          <w:rPr>
            <w:rFonts w:ascii="仿宋" w:eastAsia="仿宋" w:hAnsi="仿宋" w:cs="仿宋" w:hint="eastAsia"/>
            <w:lang w:eastAsia="zh-CN"/>
          </w:rPr>
          <w:t>十六、供应链管理</w:t>
        </w:r>
        <w:r>
          <w:tab/>
        </w:r>
        <w:r>
          <w:fldChar w:fldCharType="begin"/>
        </w:r>
        <w:r>
          <w:instrText xml:space="preserve"> PAGEREF _Toc27974 \h </w:instrText>
        </w:r>
        <w:r>
          <w:fldChar w:fldCharType="separate"/>
        </w:r>
        <w:r>
          <w:t>90</w:t>
        </w:r>
        <w:r>
          <w:fldChar w:fldCharType="end"/>
        </w:r>
      </w:hyperlink>
    </w:p>
    <w:p>
      <w:pPr>
        <w:pStyle w:val="TOC2"/>
        <w:tabs>
          <w:tab w:val="right" w:leader="dot" w:pos="8306"/>
        </w:tabs>
      </w:pPr>
      <w:hyperlink w:anchor="_Toc4149" w:history="1">
        <w:r>
          <w:rPr>
            <w:rFonts w:ascii="仿宋" w:eastAsia="仿宋" w:hAnsi="仿宋" w:cs="仿宋" w:hint="eastAsia"/>
            <w:lang w:eastAsia="zh-CN"/>
          </w:rPr>
          <w:t>(一)、供应链战略规划</w:t>
        </w:r>
        <w:r>
          <w:tab/>
        </w:r>
        <w:r>
          <w:fldChar w:fldCharType="begin"/>
        </w:r>
        <w:r>
          <w:instrText xml:space="preserve"> PAGEREF _Toc4149 \h </w:instrText>
        </w:r>
        <w:r>
          <w:fldChar w:fldCharType="separate"/>
        </w:r>
        <w:r>
          <w:t>90</w:t>
        </w:r>
        <w:r>
          <w:fldChar w:fldCharType="end"/>
        </w:r>
      </w:hyperlink>
    </w:p>
    <w:p>
      <w:pPr>
        <w:pStyle w:val="TOC2"/>
        <w:tabs>
          <w:tab w:val="right" w:leader="dot" w:pos="8306"/>
        </w:tabs>
      </w:pPr>
      <w:hyperlink w:anchor="_Toc1507" w:history="1">
        <w:r>
          <w:rPr>
            <w:rFonts w:ascii="仿宋" w:eastAsia="仿宋" w:hAnsi="仿宋" w:cs="仿宋" w:hint="eastAsia"/>
            <w:lang w:eastAsia="zh-CN"/>
          </w:rPr>
          <w:t>(二)、供应商选择与合作</w:t>
        </w:r>
        <w:r>
          <w:tab/>
        </w:r>
        <w:r>
          <w:fldChar w:fldCharType="begin"/>
        </w:r>
        <w:r>
          <w:instrText xml:space="preserve"> PAGEREF _Toc1507 \h </w:instrText>
        </w:r>
        <w:r>
          <w:fldChar w:fldCharType="separate"/>
        </w:r>
        <w:r>
          <w:t>92</w:t>
        </w:r>
        <w:r>
          <w:fldChar w:fldCharType="end"/>
        </w:r>
      </w:hyperlink>
    </w:p>
    <w:p>
      <w:pPr>
        <w:pStyle w:val="TOC2"/>
        <w:tabs>
          <w:tab w:val="right" w:leader="dot" w:pos="8306"/>
        </w:tabs>
      </w:pPr>
      <w:hyperlink w:anchor="_Toc13657" w:history="1">
        <w:r>
          <w:rPr>
            <w:rFonts w:ascii="仿宋" w:eastAsia="仿宋" w:hAnsi="仿宋" w:cs="仿宋" w:hint="eastAsia"/>
            <w:lang w:eastAsia="zh-CN"/>
          </w:rPr>
          <w:t>(三)、物流与库存管理</w:t>
        </w:r>
        <w:r>
          <w:tab/>
        </w:r>
        <w:r>
          <w:fldChar w:fldCharType="begin"/>
        </w:r>
        <w:r>
          <w:instrText xml:space="preserve"> PAGEREF _Toc13657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822"/>
      <w:r>
        <w:rPr>
          <w:rFonts w:ascii="仿宋" w:eastAsia="仿宋" w:hAnsi="仿宋" w:cs="仿宋" w:hint="eastAsia"/>
          <w:sz w:val="28"/>
          <w:lang w:eastAsia="zh-CN"/>
        </w:rPr>
        <w:t>一、放射性核素远距离治疗机项目概论</w:t>
      </w:r>
      <w:bookmarkEnd w:id="2"/>
    </w:p>
    <w:p>
      <w:pPr>
        <w:pStyle w:val="Heading2"/>
        <w:rPr>
          <w:rFonts w:ascii="仿宋" w:eastAsia="仿宋" w:hAnsi="仿宋" w:cs="仿宋" w:hint="eastAsia"/>
          <w:lang w:eastAsia="zh-CN"/>
        </w:rPr>
      </w:pPr>
      <w:bookmarkStart w:id="3" w:name="_Toc21426"/>
      <w:r>
        <w:rPr>
          <w:rFonts w:ascii="仿宋" w:eastAsia="仿宋" w:hAnsi="仿宋" w:cs="仿宋" w:hint="eastAsia"/>
          <w:lang w:eastAsia="zh-CN"/>
        </w:rPr>
        <w:t>(一)、放射性核素远距离治疗机项目概况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起源追溯至对市场的深入洞察。市场的不断演变与变革为放射性核素远距离治疗机项目提供了难得的机遇。当前市场存在的需求缺口和变革的大环境共同构成了放射性核素远距离治疗机项目的背景。这个放射性核素远距离治疗机项目旨在充分利用市场机遇，填补行业中尚未满足的需求，为客户提供全新的解决方案。市场的变革和需求的增长使得这个放射性核素远距离治疗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放射性核素远距离治疗机项目名称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正式命名为放射性核素远距离治疗机。这个名称不仅仅是一个标识，更代表了放射性核素远距离治疗机项目的核心理念和愿景。它蕴含着放射性核素远距离治疗机项目所要解决问题的关键字，具有强烈的表达和辨识度，为放射性核素远距离治疗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放射性核素远距离治疗机项目目标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核心目标是提供一种全新、高效的解决方案，满足客户日益增长的需求。放射性核素远距离治疗机项目追求的不仅仅是满足市场需求，更是在市场中获得卓越的竞争优势。通过不断提升产品或服务的质量和创新水平，放射性核素远距离治疗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放射性核素远距离治疗机项目范围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全面涵盖了产品研发、制造、市场推广和售后服务，确保从产品设计到最终用户体验的全方位关注。这一全面的放射性核素远距离治疗机项目范围是为了确保放射性核素远距离治疗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放射性核素远距离治疗机项目时间表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计划在未来18个月内完成，包括研发、测试、市场试点和正式推出等不同阶段。这个时间表的合理设计是为了确保放射性核素远距离治疗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放射性核素远距离治疗机项目预算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总预算估算为XX百万美元，主要分配在研发、市场推广、人员培训和运营等方面。这一充足的预算为放射性核素远距离治疗机项目提供了充足的资源，确保放射性核素远距离治疗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放射性核素远距离治疗机项目风险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可能面临的风险包括市场接受度低、技术难题、竞争激烈等。放射性核素远距离治疗机项目团队已经制定了相应的风险应对计划，通过前瞻性的风险管理，确保放射性核素远距离治疗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放射性核素远距离治疗机项目团队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汇聚了一支经验丰富、多领域专业素养的核心团队，确保放射性核素远距离治疗机项目在各个方面都能拥有高水平的执行力。团队的协同作战是放射性核素远距离治疗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放射性核素远距离治疗机项目背景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放射性核素远距离治疗机项目的背景根植于市场对更高效、创新产品的渴望，同时也受到科技发展对行业格局的深刻改变的影响。这为放射性核素远距离治疗机项目提供了广阔的发展空间和市场需求。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放射性核素远距离治疗机项目现状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截至目前，放射性核素远距离治疗机项目已完成市场调研和技术验证，取得了初步的成功。这为放射性核素远距离治疗机项目在未来的发展奠定了坚实的基础，为更远大的目标打下了坚实的基石。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62"/>
      <w:r>
        <w:rPr>
          <w:rFonts w:ascii="仿宋" w:eastAsia="仿宋" w:hAnsi="仿宋" w:cs="仿宋" w:hint="eastAsia"/>
          <w:sz w:val="28"/>
          <w:lang w:eastAsia="zh-CN"/>
        </w:rPr>
        <w:t>(二)、放射性核素远距离治疗机项目目标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放射性核素远距离治疗机项目首要业务目标是在市场中占据有利地位，实现产品/服务的成功推广和销售。通过不断提升产品质量、创新性，放射性核素远距离治疗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在科技迅速发展的时代，放射性核素远距离治疗机项目着眼于技术创新。通过持续的研发和技术升级，放射性核素远距离治疗机项目旨在推出更具创新性的产品或服务，以满足市场对新鲜、先进解决方案的需求。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放射性核素远距离治疗机项目设定了客户满意度目标。通过提供卓越的产品质量和优质的客户服务，放射性核素远距离治疗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注重社会责任和可持续发展。通过实施环保、社会责任放射性核素远距离治疗机项目，放射性核素远距离治疗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放射性核素远距离治疗机项目的团队是实现目标的核心驱动力。因此，放射性核素远距离治疗机项目设定了团队发展目标，包括提升团队成员的专业技能、培养领导力，以及搭建协同高效的团队工作氛围。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8473"/>
      <w:r>
        <w:rPr>
          <w:rFonts w:ascii="仿宋" w:eastAsia="仿宋" w:hAnsi="仿宋" w:cs="仿宋" w:hint="eastAsia"/>
          <w:sz w:val="28"/>
          <w:lang w:eastAsia="zh-CN"/>
        </w:rPr>
        <w:t>(三)、放射性核素远距离治疗机项目提出的理由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放射性核素远距离治疗机项目提出的理由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提出源于对市场机遇的深刻洞察。当前市场中存在的需求缺口和行业发展趋势表明，有巨大的商业机会等待被开发。通过准确捕捉市场机遇，放射性核素远距离治疗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理念基于对技术创新的信仰。通过持续的研发和技术投入，放射性核素远距离治疗机项目有望推出更具创新性的产品或服务。在科技飞速发展的当下，放射性核素远距离治疗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提出是为了增强企业的行业竞争力。通过提升产品或服务的质量和独特性，放射性核素远距离治疗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响应了消费者需求的变化。随着社会和科技的不断发展，消费者对产品和服务的需求也在发生变化。通过深入了解并及时回应消费者的新需求，放射性核素远距离治疗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提出是企业战略发展规划的一部分。在面对日益激烈的市场竞争和不断变化的商业环境中，放射性核素远距离治疗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提出不仅仅是基于商业考量，还注重社会责任。通过推出环保、社会责任等方面的放射性核素远距离治疗机项目，放射性核素远距离治疗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提出反映了对利益相关者期望的关注。包括客户、员工、投资者等利益相关者在企业发展中都有着各自的期望，放射性核素远距离治疗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219"/>
      <w:r>
        <w:rPr>
          <w:rFonts w:ascii="仿宋" w:eastAsia="仿宋" w:hAnsi="仿宋" w:cs="仿宋" w:hint="eastAsia"/>
          <w:sz w:val="28"/>
          <w:lang w:eastAsia="zh-CN"/>
        </w:rPr>
        <w:t>(四)、放射性核素远距离治疗机项目意义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在实施放射性核素远距离治疗机项目的过程中，我们不仅仅是在追逐商业成功，更是为企业和社会的多个层面创造了深远的意义。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首要意义在于提升企业的市场竞争力。通过持续的创新和对产品质量的高标准要求，放射性核素远距离治疗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放射性核素远距离治疗机项目的推进将促使行业技术水平的提升。通过引入先进技术和创新性解决方案，放射性核素远距离治疗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放射性核素远距离治疗机项目不仅创造了大量就业机会，提高了就业水平，还注重社会责任和环保。通过参与社会公益事业和推动环保放射性核素远距离治疗机项目，放射性核素远距离治疗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综合而言，放射性核素远距离治疗机项目意义重大，不仅推动了企业的发展，也为行业和社会的进步贡献了积极力量。这是一个全面而深刻的影响，将在未来产生可持续的正面效应。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448"/>
      <w:r>
        <w:rPr>
          <w:rFonts w:ascii="仿宋" w:eastAsia="仿宋" w:hAnsi="仿宋" w:cs="仿宋" w:hint="eastAsia"/>
          <w:sz w:val="28"/>
          <w:lang w:eastAsia="zh-CN"/>
        </w:rPr>
        <w:t>(五)、放射性核素远距离治疗机项目背景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在当今迅猛发展的商业环境中，放射性核素远距离治疗机项目的动因根植于对多方面因素的审慎考量。这个放射性核素远距离治疗机项目的提出并非孤立的决策，而是对企业所处背景深入思考的产物。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放射性核素远距离治疗机项目背后的首要原因。科技的迅速发展和全球市场的快速变化使得企业必须灵活应对。放射性核素远距离治疗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放射性核素远距离治疗机项目背景中不可忽视的一环。企业需要在激烈竞争中脱颖而出，为此，放射性核素远距离治疗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技术的迅速发展为企业带来了机遇与挑战。作为放射性核素远距离治疗机项目启动的背景之一，对新兴技术的应用将有助于提升企业的技术水平，使其在不断演进的商业环境中保持竞争优势。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放射性核素远距离治疗机项目充分融入了社会责任的理念，通过可持续经营和社会公益放射性核素远距离治疗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397"/>
      <w:r>
        <w:rPr>
          <w:rFonts w:ascii="仿宋" w:eastAsia="仿宋" w:hAnsi="仿宋" w:cs="仿宋" w:hint="eastAsia"/>
          <w:sz w:val="28"/>
          <w:lang w:eastAsia="zh-CN"/>
        </w:rPr>
        <w:t>二、放射性核素远距离治疗机项目危机管理</w:t>
      </w:r>
      <w:bookmarkEnd w:id="8"/>
    </w:p>
    <w:p>
      <w:pPr>
        <w:pStyle w:val="Heading2"/>
        <w:rPr>
          <w:rFonts w:ascii="仿宋" w:eastAsia="仿宋" w:hAnsi="仿宋" w:cs="仿宋" w:hint="eastAsia"/>
          <w:lang w:eastAsia="zh-CN"/>
        </w:rPr>
      </w:pPr>
      <w:bookmarkStart w:id="9" w:name="_Toc3178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放射性核素远距离治疗机项目危机管理中，危机预警与识别是确保放射性核素远距离治疗机项目稳健运行的核心步骤。通过建立全面的监测机制，放射性核素远距离治疗机项目团队旨在及时发现和理解潜在的风险和危机因素，以便采取及时的预防和应对措施，确保放射性核素远距离治疗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放射性核素远距离治疗机项目团队全面分析了整个放射性核素远距离治疗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放射性核素远距离治疗机项目团队着重于明确定义放射性核素远距离治疗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放射性核素远距离治疗机项目进展的持续监控，团队能够及时发现潜在问题并作出迅速反应。放射性核素远距离治疗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放射性核素远距离治疗机项目得以更有序、可控地推进。</w:t>
      </w:r>
    </w:p>
    <w:p>
      <w:pPr>
        <w:pStyle w:val="Heading2"/>
        <w:ind w:firstLine="560" w:firstLineChars="200"/>
        <w:rPr>
          <w:rFonts w:ascii="仿宋" w:eastAsia="仿宋" w:hAnsi="仿宋" w:cs="仿宋" w:hint="eastAsia"/>
          <w:sz w:val="28"/>
          <w:lang w:eastAsia="zh-CN"/>
        </w:rPr>
      </w:pPr>
      <w:bookmarkStart w:id="10" w:name="_Toc1748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在危机发生时，放射性核素远距离治疗机项目团队立即行动，成立了应急小组。该小组的任务是迅速制定并实施紧急应对措施，以最小化潜在损失。以下是采取的主要措施：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暂停放射性核素远距离治疗机项目进度：为遏制危机蔓延，放射性核素远距离治疗机项目暂时停止进行，以便全面评估当前状况。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资源重新分配：重新评估放射性核素远距离治疗机项目资源的分配，确保最大限度地减小损失。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实时沟通：与关键利益相关者建立实时沟通机制，向他们传递放射性核素远距离治疗机项目危机的实际状况，保障放射性核素远距离治疗机项目核心利益。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在紧急应对的同时，放射性核素远距离治疗机项目团队强调了团队协作和有效沟通的重要性。以下是团队协作的关键举措：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信息共享机制：建立了信息共享平台，确保团队成员能够及时获取放射性核素远距离治疗机项目危机的实时信息。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领导者沟通：放射性核素远距离治疗机项目领导者通过定期会议和即时沟通工具，指导团队应对危机，保持团队稳定运行。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随着危机得到初步控制，放射性核素远距离治疗机项目团队转向制定恢复计划，以确保放射性核素远距离治疗机项目能够从中迅速恢复。主要恢复计划包括：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修复受损的进度计划：重新评估放射性核素远距离治疗机项目进度，制定修复计划，确保放射性核素远距离治疗机项目尽快回归正常进程。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重新调整资源分配：优化资源分配，确保放射性核素远距离治疗机项目在有限资源下高效运转。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风险管理机制加强：对放射性核素远距离治疗机项目风险进行全面评估，制定更强化的风险管理策略，以预防未来可能的危机。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030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053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远距离治疗机项目的技术管理特点体现在其创新导向。通过引入最先进的技术趋势和解决方案，放射性核素远距离治疗机项目致力于提升科技含量、提高质量和效率水平。这意味着我们将采用最新的工具和方法，确保放射性核素远距离治疗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放射性核素远距离治疗机项目技术管理的显著特征。通过整合不同领域的技术资源，我们实现了跨学科的协同工作。这有助于优化技术架构，提高整体效能。此外，整合性策略还促进了不同技术团队之间的紧密沟通和高效合作，确保放射性核素远距离治疗机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放射性核素远距离治疗机项目所采用的技术。通过不断优化技术方案，放射性核素远距离治疗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放射性核素远距离治疗机项目团队将在放射性核素远距离治疗机项目初期识别可能的技术风险，并采取相应的预防和应对措施。通过建立健全的风险评估机制，放射性核素远距离治疗机项目能够在实施过程中及时发现并解决潜在的技术问题，保障放射性核素远距离治疗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放射性核素远距离治疗机项目中，技术将成为放射性核素远距离治疗机项目成功的有力支持。这一深度剖析揭示了技术管理在放射性核素远距离治疗机项目实施中的关键作用，为放射性核素远距离治疗机项目的技术基础奠定了坚实的基础。</w:t>
      </w:r>
    </w:p>
    <w:p>
      <w:pPr>
        <w:pStyle w:val="Heading2"/>
        <w:ind w:firstLine="560" w:firstLineChars="200"/>
        <w:rPr>
          <w:rFonts w:ascii="仿宋" w:eastAsia="仿宋" w:hAnsi="仿宋" w:cs="仿宋" w:hint="eastAsia"/>
          <w:sz w:val="28"/>
          <w:lang w:eastAsia="zh-CN"/>
        </w:rPr>
      </w:pPr>
      <w:bookmarkStart w:id="13" w:name="_Toc17157"/>
      <w:r>
        <w:rPr>
          <w:rFonts w:ascii="仿宋" w:eastAsia="仿宋" w:hAnsi="仿宋" w:cs="仿宋" w:hint="eastAsia"/>
          <w:sz w:val="28"/>
          <w:lang w:eastAsia="zh-CN"/>
        </w:rPr>
        <w:t>(二)、放射性核素远距离治疗机项目工艺技术设计方案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放射性核素远距离治疗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放射性核素远距离治疗机项目将严格按照相关行业规范要求进行组织。通过有效控制产品质量，放射性核素远距离治疗机项目将致力于为顾客提供优质的放射性核素远距离治疗机项目产品和良好的服务。这体现了放射性核素远距离治疗机项目对于生产活动合规性和质量标准的高度重视，为放射性核素远距离治疗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放射性核素远距离治疗机项目注重生态效益和清洁生产原则。放射性核素远距离治疗机项目建设将紧密结合地方特色经济发展，与社会经济发展规划和区域环境保护规划方案相协调一致。通过与当地区域自然生态系统的结合，放射性核素远距离治疗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放射性核素远距离治疗机项目产品具有多样化的客户需求和个性化的特点。因此，放射性核素远距离治疗机项目产品规格品种多样，且单批生产数量较小。为满足这一特点，放射性核素远距离治疗机项目承办单位将建设先进的柔性制造生产线。通过广泛应用柔性制造技术，放射性核素远距离治疗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放射性核素远距离治疗机项目采用的技术具有较高的技术含量和自动化水平，处于国内先进水平。这一技术选用不仅体现了对生产效率、质量和环境友好性的高标准要求，同时为放射性核素远距离治疗机项目的可持续发展奠定了坚实的基础。</w:t>
      </w:r>
    </w:p>
    <w:p>
      <w:pPr>
        <w:pStyle w:val="Heading2"/>
        <w:ind w:firstLine="560" w:firstLineChars="200"/>
        <w:rPr>
          <w:rFonts w:ascii="仿宋" w:eastAsia="仿宋" w:hAnsi="仿宋" w:cs="仿宋" w:hint="eastAsia"/>
          <w:sz w:val="28"/>
          <w:lang w:eastAsia="zh-CN"/>
        </w:rPr>
      </w:pPr>
      <w:bookmarkStart w:id="14" w:name="_Toc1432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为确保放射性核素远距离治疗机项目的高效生产和技术实施，我们制定了一套精心设计的设备选型方案，以满足放射性核素远距离治疗机项目生产、质量和环保的要求。该方案的主要特点如下：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放射性核素远距离治疗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https://d.book118.com/508070026111006046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放射性核素远距离治疗机项目规划设计蓝图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D044D8"/>
    <w:rsid w:val="36D044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700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2024-03-06T12:33:00Z</dcterms:created>
  <dcterms:modified xsi:type="dcterms:W3CDTF">2024-03-06T12:34:21Z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A760AE0E58704D87845978593D1CD9C0_11</vt:lpwstr>
  </property>
  <property fmtid="{D5CDD505-2E9C-101B-9397-08002B2CF9AE}" pid="3" name="KSOProductBuildVer">
    <vt:lpwstr>2052-12.1.0.16388</vt:lpwstr>
  </property>
</Properties>
</file>