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jc w:val="center"/>
        <w:rPr>
          <w:rFonts w:ascii="宋体" w:eastAsia="宋体" w:hAnsi="宋体" w:cs="宋体" w:hint="eastAsia"/>
          <w:b/>
          <w:sz w:val="60"/>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金刚石触媒材料</w:t>
      </w:r>
      <w:r>
        <w:rPr>
          <w:rFonts w:ascii="宋体" w:eastAsia="宋体" w:hAnsi="宋体" w:cs="宋体" w:hint="eastAsia"/>
          <w:b/>
          <w:sz w:val="60"/>
          <w:lang w:eastAsia="zh-CN"/>
        </w:rPr>
        <w:t>项目可行性研究报告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45" w:history="1">
        <w:r>
          <w:rPr>
            <w:rFonts w:ascii="仿宋" w:eastAsia="仿宋" w:hAnsi="仿宋" w:cs="仿宋" w:hint="eastAsia"/>
            <w:lang w:eastAsia="zh-CN"/>
          </w:rPr>
          <w:t>序言</w:t>
        </w:r>
        <w:r>
          <w:tab/>
        </w:r>
        <w:r>
          <w:fldChar w:fldCharType="begin"/>
        </w:r>
        <w:r>
          <w:instrText xml:space="preserve"> PAGEREF _Toc13845 \h </w:instrText>
        </w:r>
        <w:r>
          <w:fldChar w:fldCharType="separate"/>
        </w:r>
        <w:r>
          <w:t>3</w:t>
        </w:r>
        <w:r>
          <w:fldChar w:fldCharType="end"/>
        </w:r>
      </w:hyperlink>
    </w:p>
    <w:p>
      <w:pPr>
        <w:pStyle w:val="TOC1"/>
        <w:tabs>
          <w:tab w:val="right" w:leader="dot" w:pos="8306"/>
        </w:tabs>
      </w:pPr>
      <w:hyperlink w:anchor="_Toc30546" w:history="1">
        <w:r>
          <w:rPr>
            <w:rFonts w:ascii="仿宋" w:eastAsia="仿宋" w:hAnsi="仿宋" w:cs="仿宋" w:hint="eastAsia"/>
            <w:lang w:eastAsia="zh-CN"/>
          </w:rPr>
          <w:t>一、制度建设与员工手册</w:t>
        </w:r>
        <w:r>
          <w:tab/>
        </w:r>
        <w:r>
          <w:fldChar w:fldCharType="begin"/>
        </w:r>
        <w:r>
          <w:instrText xml:space="preserve"> PAGEREF _Toc30546 \h </w:instrText>
        </w:r>
        <w:r>
          <w:fldChar w:fldCharType="separate"/>
        </w:r>
        <w:r>
          <w:t>3</w:t>
        </w:r>
        <w:r>
          <w:fldChar w:fldCharType="end"/>
        </w:r>
      </w:hyperlink>
    </w:p>
    <w:p>
      <w:pPr>
        <w:pStyle w:val="TOC2"/>
        <w:tabs>
          <w:tab w:val="right" w:leader="dot" w:pos="8306"/>
        </w:tabs>
      </w:pPr>
      <w:hyperlink w:anchor="_Toc1920" w:history="1">
        <w:r>
          <w:rPr>
            <w:rFonts w:ascii="仿宋" w:eastAsia="仿宋" w:hAnsi="仿宋" w:cs="仿宋" w:hint="eastAsia"/>
            <w:lang w:eastAsia="zh-CN"/>
          </w:rPr>
          <w:t>(一)、公司制度体系规划</w:t>
        </w:r>
        <w:r>
          <w:tab/>
        </w:r>
        <w:r>
          <w:fldChar w:fldCharType="begin"/>
        </w:r>
        <w:r>
          <w:instrText xml:space="preserve"> PAGEREF _Toc1920 \h </w:instrText>
        </w:r>
        <w:r>
          <w:fldChar w:fldCharType="separate"/>
        </w:r>
        <w:r>
          <w:t>3</w:t>
        </w:r>
        <w:r>
          <w:fldChar w:fldCharType="end"/>
        </w:r>
      </w:hyperlink>
    </w:p>
    <w:p>
      <w:pPr>
        <w:pStyle w:val="TOC2"/>
        <w:tabs>
          <w:tab w:val="right" w:leader="dot" w:pos="8306"/>
        </w:tabs>
      </w:pPr>
      <w:hyperlink w:anchor="_Toc22778" w:history="1">
        <w:r>
          <w:rPr>
            <w:rFonts w:ascii="仿宋" w:eastAsia="仿宋" w:hAnsi="仿宋" w:cs="仿宋" w:hint="eastAsia"/>
            <w:lang w:eastAsia="zh-CN"/>
          </w:rPr>
          <w:t>(二)、员工手册编制与更新</w:t>
        </w:r>
        <w:r>
          <w:tab/>
        </w:r>
        <w:r>
          <w:fldChar w:fldCharType="begin"/>
        </w:r>
        <w:r>
          <w:instrText xml:space="preserve"> PAGEREF _Toc22778 \h </w:instrText>
        </w:r>
        <w:r>
          <w:fldChar w:fldCharType="separate"/>
        </w:r>
        <w:r>
          <w:t>4</w:t>
        </w:r>
        <w:r>
          <w:fldChar w:fldCharType="end"/>
        </w:r>
      </w:hyperlink>
    </w:p>
    <w:p>
      <w:pPr>
        <w:pStyle w:val="TOC2"/>
        <w:tabs>
          <w:tab w:val="right" w:leader="dot" w:pos="8306"/>
        </w:tabs>
      </w:pPr>
      <w:hyperlink w:anchor="_Toc9581" w:history="1">
        <w:r>
          <w:rPr>
            <w:rFonts w:ascii="仿宋" w:eastAsia="仿宋" w:hAnsi="仿宋" w:cs="仿宋" w:hint="eastAsia"/>
            <w:lang w:eastAsia="zh-CN"/>
          </w:rPr>
          <w:t>(三)、制度宣导与培训</w:t>
        </w:r>
        <w:r>
          <w:tab/>
        </w:r>
        <w:r>
          <w:fldChar w:fldCharType="begin"/>
        </w:r>
        <w:r>
          <w:instrText xml:space="preserve"> PAGEREF _Toc9581 \h </w:instrText>
        </w:r>
        <w:r>
          <w:fldChar w:fldCharType="separate"/>
        </w:r>
        <w:r>
          <w:t>5</w:t>
        </w:r>
        <w:r>
          <w:fldChar w:fldCharType="end"/>
        </w:r>
      </w:hyperlink>
    </w:p>
    <w:p>
      <w:pPr>
        <w:pStyle w:val="TOC2"/>
        <w:tabs>
          <w:tab w:val="right" w:leader="dot" w:pos="8306"/>
        </w:tabs>
      </w:pPr>
      <w:hyperlink w:anchor="_Toc26783" w:history="1">
        <w:r>
          <w:rPr>
            <w:rFonts w:ascii="仿宋" w:eastAsia="仿宋" w:hAnsi="仿宋" w:cs="仿宋" w:hint="eastAsia"/>
            <w:lang w:eastAsia="zh-CN"/>
          </w:rPr>
          <w:t>(四)、制度执行与监督</w:t>
        </w:r>
        <w:r>
          <w:tab/>
        </w:r>
        <w:r>
          <w:fldChar w:fldCharType="begin"/>
        </w:r>
        <w:r>
          <w:instrText xml:space="preserve"> PAGEREF _Toc26783 \h </w:instrText>
        </w:r>
        <w:r>
          <w:fldChar w:fldCharType="separate"/>
        </w:r>
        <w:r>
          <w:t>7</w:t>
        </w:r>
        <w:r>
          <w:fldChar w:fldCharType="end"/>
        </w:r>
      </w:hyperlink>
    </w:p>
    <w:p>
      <w:pPr>
        <w:pStyle w:val="TOC2"/>
        <w:tabs>
          <w:tab w:val="right" w:leader="dot" w:pos="8306"/>
        </w:tabs>
      </w:pPr>
      <w:hyperlink w:anchor="_Toc9171" w:history="1">
        <w:r>
          <w:rPr>
            <w:rFonts w:ascii="仿宋" w:eastAsia="仿宋" w:hAnsi="仿宋" w:cs="仿宋" w:hint="eastAsia"/>
            <w:lang w:eastAsia="zh-CN"/>
          </w:rPr>
          <w:t>(五)、制度评估与改进</w:t>
        </w:r>
        <w:r>
          <w:tab/>
        </w:r>
        <w:r>
          <w:fldChar w:fldCharType="begin"/>
        </w:r>
        <w:r>
          <w:instrText xml:space="preserve"> PAGEREF _Toc9171 \h </w:instrText>
        </w:r>
        <w:r>
          <w:fldChar w:fldCharType="separate"/>
        </w:r>
        <w:r>
          <w:t>8</w:t>
        </w:r>
        <w:r>
          <w:fldChar w:fldCharType="end"/>
        </w:r>
      </w:hyperlink>
    </w:p>
    <w:p>
      <w:pPr>
        <w:pStyle w:val="TOC1"/>
        <w:tabs>
          <w:tab w:val="right" w:leader="dot" w:pos="8306"/>
        </w:tabs>
      </w:pPr>
      <w:hyperlink w:anchor="_Toc10380" w:history="1">
        <w:r>
          <w:rPr>
            <w:rFonts w:ascii="仿宋" w:eastAsia="仿宋" w:hAnsi="仿宋" w:cs="仿宋" w:hint="eastAsia"/>
            <w:lang w:eastAsia="zh-CN"/>
          </w:rPr>
          <w:t>二、金刚石触媒材料</w:t>
        </w:r>
        <w:r>
          <w:rPr>
            <w:rFonts w:ascii="仿宋" w:eastAsia="仿宋" w:hAnsi="仿宋" w:cs="仿宋" w:hint="eastAsia"/>
            <w:lang w:eastAsia="zh-CN"/>
          </w:rPr>
          <w:t>项目可行性研究报告</w:t>
        </w:r>
        <w:r>
          <w:tab/>
        </w:r>
        <w:r>
          <w:fldChar w:fldCharType="begin"/>
        </w:r>
        <w:r>
          <w:instrText xml:space="preserve"> PAGEREF _Toc10380 \h </w:instrText>
        </w:r>
        <w:r>
          <w:fldChar w:fldCharType="separate"/>
        </w:r>
        <w:r>
          <w:t>10</w:t>
        </w:r>
        <w:r>
          <w:fldChar w:fldCharType="end"/>
        </w:r>
      </w:hyperlink>
    </w:p>
    <w:p>
      <w:pPr>
        <w:pStyle w:val="TOC2"/>
        <w:tabs>
          <w:tab w:val="right" w:leader="dot" w:pos="8306"/>
        </w:tabs>
      </w:pPr>
      <w:hyperlink w:anchor="_Toc26966" w:history="1">
        <w:r>
          <w:rPr>
            <w:rFonts w:ascii="仿宋" w:eastAsia="仿宋" w:hAnsi="仿宋" w:cs="仿宋" w:hint="eastAsia"/>
            <w:lang w:eastAsia="zh-CN"/>
          </w:rPr>
          <w:t>(一)、产品规划</w:t>
        </w:r>
        <w:r>
          <w:tab/>
        </w:r>
        <w:r>
          <w:fldChar w:fldCharType="begin"/>
        </w:r>
        <w:r>
          <w:instrText xml:space="preserve"> PAGEREF _Toc26966 \h </w:instrText>
        </w:r>
        <w:r>
          <w:fldChar w:fldCharType="separate"/>
        </w:r>
        <w:r>
          <w:t>10</w:t>
        </w:r>
        <w:r>
          <w:fldChar w:fldCharType="end"/>
        </w:r>
      </w:hyperlink>
    </w:p>
    <w:p>
      <w:pPr>
        <w:pStyle w:val="TOC2"/>
        <w:tabs>
          <w:tab w:val="right" w:leader="dot" w:pos="8306"/>
        </w:tabs>
      </w:pPr>
      <w:hyperlink w:anchor="_Toc9288" w:history="1">
        <w:r>
          <w:rPr>
            <w:rFonts w:ascii="仿宋" w:eastAsia="仿宋" w:hAnsi="仿宋" w:cs="仿宋" w:hint="eastAsia"/>
            <w:lang w:eastAsia="zh-CN"/>
          </w:rPr>
          <w:t>(二)、建设规模</w:t>
        </w:r>
        <w:r>
          <w:tab/>
        </w:r>
        <w:r>
          <w:fldChar w:fldCharType="begin"/>
        </w:r>
        <w:r>
          <w:instrText xml:space="preserve"> PAGEREF _Toc9288 \h </w:instrText>
        </w:r>
        <w:r>
          <w:fldChar w:fldCharType="separate"/>
        </w:r>
        <w:r>
          <w:t>11</w:t>
        </w:r>
        <w:r>
          <w:fldChar w:fldCharType="end"/>
        </w:r>
      </w:hyperlink>
    </w:p>
    <w:p>
      <w:pPr>
        <w:pStyle w:val="TOC1"/>
        <w:tabs>
          <w:tab w:val="right" w:leader="dot" w:pos="8306"/>
        </w:tabs>
      </w:pPr>
      <w:hyperlink w:anchor="_Toc31982" w:history="1">
        <w:r>
          <w:rPr>
            <w:rFonts w:ascii="仿宋" w:eastAsia="仿宋" w:hAnsi="仿宋" w:cs="仿宋" w:hint="eastAsia"/>
            <w:lang w:eastAsia="zh-CN"/>
          </w:rPr>
          <w:t>三、原辅材料供应</w:t>
        </w:r>
        <w:r>
          <w:tab/>
        </w:r>
        <w:r>
          <w:fldChar w:fldCharType="begin"/>
        </w:r>
        <w:r>
          <w:instrText xml:space="preserve"> PAGEREF _Toc31982 \h </w:instrText>
        </w:r>
        <w:r>
          <w:fldChar w:fldCharType="separate"/>
        </w:r>
        <w:r>
          <w:t>13</w:t>
        </w:r>
        <w:r>
          <w:fldChar w:fldCharType="end"/>
        </w:r>
      </w:hyperlink>
    </w:p>
    <w:p>
      <w:pPr>
        <w:pStyle w:val="TOC2"/>
        <w:tabs>
          <w:tab w:val="right" w:leader="dot" w:pos="8306"/>
        </w:tabs>
      </w:pPr>
      <w:hyperlink w:anchor="_Toc4668" w:history="1">
        <w:r>
          <w:rPr>
            <w:rFonts w:ascii="仿宋" w:eastAsia="仿宋" w:hAnsi="仿宋" w:cs="仿宋" w:hint="eastAsia"/>
            <w:lang w:eastAsia="zh-CN"/>
          </w:rPr>
          <w:t>(一)、金刚石触媒材料项目建设期原辅材料供应情况</w:t>
        </w:r>
        <w:r>
          <w:tab/>
        </w:r>
        <w:r>
          <w:fldChar w:fldCharType="begin"/>
        </w:r>
        <w:r>
          <w:instrText xml:space="preserve"> PAGEREF _Toc4668 \h </w:instrText>
        </w:r>
        <w:r>
          <w:fldChar w:fldCharType="separate"/>
        </w:r>
        <w:r>
          <w:t>13</w:t>
        </w:r>
        <w:r>
          <w:fldChar w:fldCharType="end"/>
        </w:r>
      </w:hyperlink>
    </w:p>
    <w:p>
      <w:pPr>
        <w:pStyle w:val="TOC2"/>
        <w:tabs>
          <w:tab w:val="right" w:leader="dot" w:pos="8306"/>
        </w:tabs>
      </w:pPr>
      <w:hyperlink w:anchor="_Toc390" w:history="1">
        <w:r>
          <w:rPr>
            <w:rFonts w:ascii="仿宋" w:eastAsia="仿宋" w:hAnsi="仿宋" w:cs="仿宋" w:hint="eastAsia"/>
            <w:lang w:eastAsia="zh-CN"/>
          </w:rPr>
          <w:t>(二)、金刚石触媒材料项目运营期原辅材料供应及质量管理</w:t>
        </w:r>
        <w:r>
          <w:tab/>
        </w:r>
        <w:r>
          <w:fldChar w:fldCharType="begin"/>
        </w:r>
        <w:r>
          <w:instrText xml:space="preserve"> PAGEREF _Toc390 \h </w:instrText>
        </w:r>
        <w:r>
          <w:fldChar w:fldCharType="separate"/>
        </w:r>
        <w:r>
          <w:t>14</w:t>
        </w:r>
        <w:r>
          <w:fldChar w:fldCharType="end"/>
        </w:r>
      </w:hyperlink>
    </w:p>
    <w:p>
      <w:pPr>
        <w:pStyle w:val="TOC1"/>
        <w:tabs>
          <w:tab w:val="right" w:leader="dot" w:pos="8306"/>
        </w:tabs>
      </w:pPr>
      <w:hyperlink w:anchor="_Toc16187" w:history="1">
        <w:r>
          <w:rPr>
            <w:rFonts w:ascii="仿宋" w:eastAsia="仿宋" w:hAnsi="仿宋" w:cs="仿宋" w:hint="eastAsia"/>
            <w:lang w:eastAsia="zh-CN"/>
          </w:rPr>
          <w:t>四、土建工程方案</w:t>
        </w:r>
        <w:r>
          <w:tab/>
        </w:r>
        <w:r>
          <w:fldChar w:fldCharType="begin"/>
        </w:r>
        <w:r>
          <w:instrText xml:space="preserve"> PAGEREF _Toc16187 \h </w:instrText>
        </w:r>
        <w:r>
          <w:fldChar w:fldCharType="separate"/>
        </w:r>
        <w:r>
          <w:t>15</w:t>
        </w:r>
        <w:r>
          <w:fldChar w:fldCharType="end"/>
        </w:r>
      </w:hyperlink>
    </w:p>
    <w:p>
      <w:pPr>
        <w:pStyle w:val="TOC2"/>
        <w:tabs>
          <w:tab w:val="right" w:leader="dot" w:pos="8306"/>
        </w:tabs>
      </w:pPr>
      <w:hyperlink w:anchor="_Toc22484" w:history="1">
        <w:r>
          <w:rPr>
            <w:rFonts w:ascii="仿宋" w:eastAsia="仿宋" w:hAnsi="仿宋" w:cs="仿宋" w:hint="eastAsia"/>
            <w:lang w:eastAsia="zh-CN"/>
          </w:rPr>
          <w:t>(一)、建筑工程设计原则</w:t>
        </w:r>
        <w:r>
          <w:tab/>
        </w:r>
        <w:r>
          <w:fldChar w:fldCharType="begin"/>
        </w:r>
        <w:r>
          <w:instrText xml:space="preserve"> PAGEREF _Toc22484 \h </w:instrText>
        </w:r>
        <w:r>
          <w:fldChar w:fldCharType="separate"/>
        </w:r>
        <w:r>
          <w:t>15</w:t>
        </w:r>
        <w:r>
          <w:fldChar w:fldCharType="end"/>
        </w:r>
      </w:hyperlink>
    </w:p>
    <w:p>
      <w:pPr>
        <w:pStyle w:val="TOC2"/>
        <w:tabs>
          <w:tab w:val="right" w:leader="dot" w:pos="8306"/>
        </w:tabs>
      </w:pPr>
      <w:hyperlink w:anchor="_Toc31631" w:history="1">
        <w:r>
          <w:rPr>
            <w:rFonts w:ascii="仿宋" w:eastAsia="仿宋" w:hAnsi="仿宋" w:cs="仿宋" w:hint="eastAsia"/>
            <w:lang w:eastAsia="zh-CN"/>
          </w:rPr>
          <w:t>(二)、金刚石触媒材料项目总平面设计要求</w:t>
        </w:r>
        <w:r>
          <w:tab/>
        </w:r>
        <w:r>
          <w:fldChar w:fldCharType="begin"/>
        </w:r>
        <w:r>
          <w:instrText xml:space="preserve"> PAGEREF _Toc31631 \h </w:instrText>
        </w:r>
        <w:r>
          <w:fldChar w:fldCharType="separate"/>
        </w:r>
        <w:r>
          <w:t>16</w:t>
        </w:r>
        <w:r>
          <w:fldChar w:fldCharType="end"/>
        </w:r>
      </w:hyperlink>
    </w:p>
    <w:p>
      <w:pPr>
        <w:pStyle w:val="TOC2"/>
        <w:tabs>
          <w:tab w:val="right" w:leader="dot" w:pos="8306"/>
        </w:tabs>
      </w:pPr>
      <w:hyperlink w:anchor="_Toc24510" w:history="1">
        <w:r>
          <w:rPr>
            <w:rFonts w:ascii="仿宋" w:eastAsia="仿宋" w:hAnsi="仿宋" w:cs="仿宋" w:hint="eastAsia"/>
            <w:lang w:eastAsia="zh-CN"/>
          </w:rPr>
          <w:t>(三)、土建工程设计年限及安全等级</w:t>
        </w:r>
        <w:r>
          <w:tab/>
        </w:r>
        <w:r>
          <w:fldChar w:fldCharType="begin"/>
        </w:r>
        <w:r>
          <w:instrText xml:space="preserve"> PAGEREF _Toc24510 \h </w:instrText>
        </w:r>
        <w:r>
          <w:fldChar w:fldCharType="separate"/>
        </w:r>
        <w:r>
          <w:t>17</w:t>
        </w:r>
        <w:r>
          <w:fldChar w:fldCharType="end"/>
        </w:r>
      </w:hyperlink>
    </w:p>
    <w:p>
      <w:pPr>
        <w:pStyle w:val="TOC2"/>
        <w:tabs>
          <w:tab w:val="right" w:leader="dot" w:pos="8306"/>
        </w:tabs>
      </w:pPr>
      <w:hyperlink w:anchor="_Toc15678" w:history="1">
        <w:r>
          <w:rPr>
            <w:rFonts w:ascii="仿宋" w:eastAsia="仿宋" w:hAnsi="仿宋" w:cs="仿宋" w:hint="eastAsia"/>
            <w:lang w:eastAsia="zh-CN"/>
          </w:rPr>
          <w:t>(四)、建筑工程设计总体要求</w:t>
        </w:r>
        <w:r>
          <w:tab/>
        </w:r>
        <w:r>
          <w:fldChar w:fldCharType="begin"/>
        </w:r>
        <w:r>
          <w:instrText xml:space="preserve"> PAGEREF _Toc15678 \h </w:instrText>
        </w:r>
        <w:r>
          <w:fldChar w:fldCharType="separate"/>
        </w:r>
        <w:r>
          <w:t>18</w:t>
        </w:r>
        <w:r>
          <w:fldChar w:fldCharType="end"/>
        </w:r>
      </w:hyperlink>
    </w:p>
    <w:p>
      <w:pPr>
        <w:pStyle w:val="TOC2"/>
        <w:tabs>
          <w:tab w:val="right" w:leader="dot" w:pos="8306"/>
        </w:tabs>
      </w:pPr>
      <w:hyperlink w:anchor="_Toc24064" w:history="1">
        <w:r>
          <w:rPr>
            <w:rFonts w:ascii="仿宋" w:eastAsia="仿宋" w:hAnsi="仿宋" w:cs="仿宋" w:hint="eastAsia"/>
            <w:lang w:eastAsia="zh-CN"/>
          </w:rPr>
          <w:t>(五)、土建工程建设指标</w:t>
        </w:r>
        <w:r>
          <w:tab/>
        </w:r>
        <w:r>
          <w:fldChar w:fldCharType="begin"/>
        </w:r>
        <w:r>
          <w:instrText xml:space="preserve"> PAGEREF _Toc24064 \h </w:instrText>
        </w:r>
        <w:r>
          <w:fldChar w:fldCharType="separate"/>
        </w:r>
        <w:r>
          <w:t>20</w:t>
        </w:r>
        <w:r>
          <w:fldChar w:fldCharType="end"/>
        </w:r>
      </w:hyperlink>
    </w:p>
    <w:p>
      <w:pPr>
        <w:pStyle w:val="TOC1"/>
        <w:tabs>
          <w:tab w:val="right" w:leader="dot" w:pos="8306"/>
        </w:tabs>
      </w:pPr>
      <w:hyperlink w:anchor="_Toc2466" w:history="1">
        <w:r>
          <w:rPr>
            <w:rFonts w:ascii="仿宋" w:eastAsia="仿宋" w:hAnsi="仿宋" w:cs="仿宋" w:hint="eastAsia"/>
            <w:lang w:eastAsia="zh-CN"/>
          </w:rPr>
          <w:t>五、金刚石触媒材料项目概论</w:t>
        </w:r>
        <w:r>
          <w:tab/>
        </w:r>
        <w:r>
          <w:fldChar w:fldCharType="begin"/>
        </w:r>
        <w:r>
          <w:instrText xml:space="preserve"> PAGEREF _Toc2466 \h </w:instrText>
        </w:r>
        <w:r>
          <w:fldChar w:fldCharType="separate"/>
        </w:r>
        <w:r>
          <w:t>22</w:t>
        </w:r>
        <w:r>
          <w:fldChar w:fldCharType="end"/>
        </w:r>
      </w:hyperlink>
    </w:p>
    <w:p>
      <w:pPr>
        <w:pStyle w:val="TOC2"/>
        <w:tabs>
          <w:tab w:val="right" w:leader="dot" w:pos="8306"/>
        </w:tabs>
      </w:pPr>
      <w:hyperlink w:anchor="_Toc28661" w:history="1">
        <w:r>
          <w:rPr>
            <w:rFonts w:ascii="仿宋" w:eastAsia="仿宋" w:hAnsi="仿宋" w:cs="仿宋" w:hint="eastAsia"/>
            <w:lang w:eastAsia="zh-CN"/>
          </w:rPr>
          <w:t>(一)、金刚石触媒材料项目承办单位基本情况</w:t>
        </w:r>
        <w:r>
          <w:tab/>
        </w:r>
        <w:r>
          <w:fldChar w:fldCharType="begin"/>
        </w:r>
        <w:r>
          <w:instrText xml:space="preserve"> PAGEREF _Toc28661 \h </w:instrText>
        </w:r>
        <w:r>
          <w:fldChar w:fldCharType="separate"/>
        </w:r>
        <w:r>
          <w:t>22</w:t>
        </w:r>
        <w:r>
          <w:fldChar w:fldCharType="end"/>
        </w:r>
      </w:hyperlink>
    </w:p>
    <w:p>
      <w:pPr>
        <w:pStyle w:val="TOC2"/>
        <w:tabs>
          <w:tab w:val="right" w:leader="dot" w:pos="8306"/>
        </w:tabs>
      </w:pPr>
      <w:hyperlink w:anchor="_Toc2182" w:history="1">
        <w:r>
          <w:rPr>
            <w:rFonts w:ascii="仿宋" w:eastAsia="仿宋" w:hAnsi="仿宋" w:cs="仿宋" w:hint="eastAsia"/>
            <w:lang w:eastAsia="zh-CN"/>
          </w:rPr>
          <w:t>(二)、金刚石触媒材料项目概况</w:t>
        </w:r>
        <w:r>
          <w:tab/>
        </w:r>
        <w:r>
          <w:fldChar w:fldCharType="begin"/>
        </w:r>
        <w:r>
          <w:instrText xml:space="preserve"> PAGEREF _Toc2182 \h </w:instrText>
        </w:r>
        <w:r>
          <w:fldChar w:fldCharType="separate"/>
        </w:r>
        <w:r>
          <w:t>22</w:t>
        </w:r>
        <w:r>
          <w:fldChar w:fldCharType="end"/>
        </w:r>
      </w:hyperlink>
    </w:p>
    <w:p>
      <w:pPr>
        <w:pStyle w:val="TOC2"/>
        <w:tabs>
          <w:tab w:val="right" w:leader="dot" w:pos="8306"/>
        </w:tabs>
      </w:pPr>
      <w:hyperlink w:anchor="_Toc1706" w:history="1">
        <w:r>
          <w:rPr>
            <w:rFonts w:ascii="仿宋" w:eastAsia="仿宋" w:hAnsi="仿宋" w:cs="仿宋" w:hint="eastAsia"/>
            <w:lang w:eastAsia="zh-CN"/>
          </w:rPr>
          <w:t>(三)、金刚石触媒材料项目评价</w:t>
        </w:r>
        <w:r>
          <w:tab/>
        </w:r>
        <w:r>
          <w:fldChar w:fldCharType="begin"/>
        </w:r>
        <w:r>
          <w:instrText xml:space="preserve"> PAGEREF _Toc1706 \h </w:instrText>
        </w:r>
        <w:r>
          <w:fldChar w:fldCharType="separate"/>
        </w:r>
        <w:r>
          <w:t>23</w:t>
        </w:r>
        <w:r>
          <w:fldChar w:fldCharType="end"/>
        </w:r>
      </w:hyperlink>
    </w:p>
    <w:p>
      <w:pPr>
        <w:pStyle w:val="TOC2"/>
        <w:tabs>
          <w:tab w:val="right" w:leader="dot" w:pos="8306"/>
        </w:tabs>
      </w:pPr>
      <w:hyperlink w:anchor="_Toc30052" w:history="1">
        <w:r>
          <w:rPr>
            <w:rFonts w:ascii="仿宋" w:eastAsia="仿宋" w:hAnsi="仿宋" w:cs="仿宋" w:hint="eastAsia"/>
            <w:lang w:eastAsia="zh-CN"/>
          </w:rPr>
          <w:t>(四)、主要经济指标</w:t>
        </w:r>
        <w:r>
          <w:tab/>
        </w:r>
        <w:r>
          <w:fldChar w:fldCharType="begin"/>
        </w:r>
        <w:r>
          <w:instrText xml:space="preserve"> PAGEREF _Toc30052 \h </w:instrText>
        </w:r>
        <w:r>
          <w:fldChar w:fldCharType="separate"/>
        </w:r>
        <w:r>
          <w:t>23</w:t>
        </w:r>
        <w:r>
          <w:fldChar w:fldCharType="end"/>
        </w:r>
      </w:hyperlink>
    </w:p>
    <w:p>
      <w:pPr>
        <w:pStyle w:val="TOC1"/>
        <w:tabs>
          <w:tab w:val="right" w:leader="dot" w:pos="8306"/>
        </w:tabs>
      </w:pPr>
      <w:hyperlink w:anchor="_Toc27570" w:history="1">
        <w:r>
          <w:rPr>
            <w:rFonts w:ascii="仿宋" w:eastAsia="仿宋" w:hAnsi="仿宋" w:cs="仿宋" w:hint="eastAsia"/>
            <w:lang w:eastAsia="zh-CN"/>
          </w:rPr>
          <w:t>六、进度计划</w:t>
        </w:r>
        <w:r>
          <w:tab/>
        </w:r>
        <w:r>
          <w:fldChar w:fldCharType="begin"/>
        </w:r>
        <w:r>
          <w:instrText xml:space="preserve"> PAGEREF _Toc27570 \h </w:instrText>
        </w:r>
        <w:r>
          <w:fldChar w:fldCharType="separate"/>
        </w:r>
        <w:r>
          <w:t>23</w:t>
        </w:r>
        <w:r>
          <w:fldChar w:fldCharType="end"/>
        </w:r>
      </w:hyperlink>
    </w:p>
    <w:p>
      <w:pPr>
        <w:pStyle w:val="TOC2"/>
        <w:tabs>
          <w:tab w:val="right" w:leader="dot" w:pos="8306"/>
        </w:tabs>
      </w:pPr>
      <w:hyperlink w:anchor="_Toc1925" w:history="1">
        <w:r>
          <w:rPr>
            <w:rFonts w:ascii="仿宋" w:eastAsia="仿宋" w:hAnsi="仿宋" w:cs="仿宋" w:hint="eastAsia"/>
            <w:lang w:eastAsia="zh-CN"/>
          </w:rPr>
          <w:t>(一)、金刚石触媒材料项目进度安排</w:t>
        </w:r>
        <w:r>
          <w:tab/>
        </w:r>
        <w:r>
          <w:fldChar w:fldCharType="begin"/>
        </w:r>
        <w:r>
          <w:instrText xml:space="preserve"> PAGEREF _Toc1925 \h </w:instrText>
        </w:r>
        <w:r>
          <w:fldChar w:fldCharType="separate"/>
        </w:r>
        <w:r>
          <w:t>23</w:t>
        </w:r>
        <w:r>
          <w:fldChar w:fldCharType="end"/>
        </w:r>
      </w:hyperlink>
    </w:p>
    <w:p>
      <w:pPr>
        <w:pStyle w:val="TOC2"/>
        <w:tabs>
          <w:tab w:val="right" w:leader="dot" w:pos="8306"/>
        </w:tabs>
      </w:pPr>
      <w:hyperlink w:anchor="_Toc9543" w:history="1">
        <w:r>
          <w:rPr>
            <w:rFonts w:ascii="仿宋" w:eastAsia="仿宋" w:hAnsi="仿宋" w:cs="仿宋" w:hint="eastAsia"/>
            <w:lang w:eastAsia="zh-CN"/>
          </w:rPr>
          <w:t>(二)、金刚石触媒材料项目实施保障措施</w:t>
        </w:r>
        <w:r>
          <w:tab/>
        </w:r>
        <w:r>
          <w:fldChar w:fldCharType="begin"/>
        </w:r>
        <w:r>
          <w:instrText xml:space="preserve"> PAGEREF _Toc9543 \h </w:instrText>
        </w:r>
        <w:r>
          <w:fldChar w:fldCharType="separate"/>
        </w:r>
        <w:r>
          <w:t>25</w:t>
        </w:r>
        <w:r>
          <w:fldChar w:fldCharType="end"/>
        </w:r>
      </w:hyperlink>
    </w:p>
    <w:p>
      <w:pPr>
        <w:pStyle w:val="TOC1"/>
        <w:tabs>
          <w:tab w:val="right" w:leader="dot" w:pos="8306"/>
        </w:tabs>
      </w:pPr>
      <w:hyperlink w:anchor="_Toc28675" w:history="1">
        <w:r>
          <w:rPr>
            <w:rFonts w:ascii="仿宋" w:eastAsia="仿宋" w:hAnsi="仿宋" w:cs="仿宋" w:hint="eastAsia"/>
            <w:lang w:eastAsia="zh-CN"/>
          </w:rPr>
          <w:t>七、环境影响评估</w:t>
        </w:r>
        <w:r>
          <w:tab/>
        </w:r>
        <w:r>
          <w:fldChar w:fldCharType="begin"/>
        </w:r>
        <w:r>
          <w:instrText xml:space="preserve"> PAGEREF _Toc28675 \h </w:instrText>
        </w:r>
        <w:r>
          <w:fldChar w:fldCharType="separate"/>
        </w:r>
        <w:r>
          <w:t>26</w:t>
        </w:r>
        <w:r>
          <w:fldChar w:fldCharType="end"/>
        </w:r>
      </w:hyperlink>
    </w:p>
    <w:p>
      <w:pPr>
        <w:pStyle w:val="TOC2"/>
        <w:tabs>
          <w:tab w:val="right" w:leader="dot" w:pos="8306"/>
        </w:tabs>
      </w:pPr>
      <w:hyperlink w:anchor="_Toc31930" w:history="1">
        <w:r>
          <w:rPr>
            <w:rFonts w:ascii="仿宋" w:eastAsia="仿宋" w:hAnsi="仿宋" w:cs="仿宋" w:hint="eastAsia"/>
            <w:lang w:eastAsia="zh-CN"/>
          </w:rPr>
          <w:t>(一)、环境影响评估目的</w:t>
        </w:r>
        <w:r>
          <w:tab/>
        </w:r>
        <w:r>
          <w:fldChar w:fldCharType="begin"/>
        </w:r>
        <w:r>
          <w:instrText xml:space="preserve"> PAGEREF _Toc31930 \h </w:instrText>
        </w:r>
        <w:r>
          <w:fldChar w:fldCharType="separate"/>
        </w:r>
        <w:r>
          <w:t>26</w:t>
        </w:r>
        <w:r>
          <w:fldChar w:fldCharType="end"/>
        </w:r>
      </w:hyperlink>
    </w:p>
    <w:p>
      <w:pPr>
        <w:pStyle w:val="TOC2"/>
        <w:tabs>
          <w:tab w:val="right" w:leader="dot" w:pos="8306"/>
        </w:tabs>
      </w:pPr>
      <w:hyperlink w:anchor="_Toc17667" w:history="1">
        <w:r>
          <w:rPr>
            <w:rFonts w:ascii="仿宋" w:eastAsia="仿宋" w:hAnsi="仿宋" w:cs="仿宋" w:hint="eastAsia"/>
            <w:lang w:eastAsia="zh-CN"/>
          </w:rPr>
          <w:t>(二)、环境影响评估法律法规依据</w:t>
        </w:r>
        <w:r>
          <w:tab/>
        </w:r>
        <w:r>
          <w:fldChar w:fldCharType="begin"/>
        </w:r>
        <w:r>
          <w:instrText xml:space="preserve"> PAGEREF _Toc17667 \h </w:instrText>
        </w:r>
        <w:r>
          <w:fldChar w:fldCharType="separate"/>
        </w:r>
        <w:r>
          <w:t>26</w:t>
        </w:r>
        <w:r>
          <w:fldChar w:fldCharType="end"/>
        </w:r>
      </w:hyperlink>
    </w:p>
    <w:p>
      <w:pPr>
        <w:pStyle w:val="TOC2"/>
        <w:tabs>
          <w:tab w:val="right" w:leader="dot" w:pos="8306"/>
        </w:tabs>
      </w:pPr>
      <w:hyperlink w:anchor="_Toc16719" w:history="1">
        <w:r>
          <w:rPr>
            <w:rFonts w:ascii="仿宋" w:eastAsia="仿宋" w:hAnsi="仿宋" w:cs="仿宋" w:hint="eastAsia"/>
            <w:lang w:eastAsia="zh-CN"/>
          </w:rPr>
          <w:t>(三)、金刚石触媒材料项目对环境的主要影响</w:t>
        </w:r>
        <w:r>
          <w:tab/>
        </w:r>
        <w:r>
          <w:fldChar w:fldCharType="begin"/>
        </w:r>
        <w:r>
          <w:instrText xml:space="preserve"> PAGEREF _Toc16719 \h </w:instrText>
        </w:r>
        <w:r>
          <w:fldChar w:fldCharType="separate"/>
        </w:r>
        <w:r>
          <w:t>27</w:t>
        </w:r>
        <w:r>
          <w:fldChar w:fldCharType="end"/>
        </w:r>
      </w:hyperlink>
    </w:p>
    <w:p>
      <w:pPr>
        <w:pStyle w:val="TOC2"/>
        <w:tabs>
          <w:tab w:val="right" w:leader="dot" w:pos="8306"/>
        </w:tabs>
      </w:pPr>
      <w:hyperlink w:anchor="_Toc11172" w:history="1">
        <w:r>
          <w:rPr>
            <w:rFonts w:ascii="仿宋" w:eastAsia="仿宋" w:hAnsi="仿宋" w:cs="仿宋" w:hint="eastAsia"/>
            <w:lang w:eastAsia="zh-CN"/>
          </w:rPr>
          <w:t>(四)、环境保护措施</w:t>
        </w:r>
        <w:r>
          <w:tab/>
        </w:r>
        <w:r>
          <w:fldChar w:fldCharType="begin"/>
        </w:r>
        <w:r>
          <w:instrText xml:space="preserve"> PAGEREF _Toc11172 \h </w:instrText>
        </w:r>
        <w:r>
          <w:fldChar w:fldCharType="separate"/>
        </w:r>
        <w:r>
          <w:t>27</w:t>
        </w:r>
        <w:r>
          <w:fldChar w:fldCharType="end"/>
        </w:r>
      </w:hyperlink>
    </w:p>
    <w:p>
      <w:pPr>
        <w:pStyle w:val="TOC2"/>
        <w:tabs>
          <w:tab w:val="right" w:leader="dot" w:pos="8306"/>
        </w:tabs>
      </w:pPr>
      <w:hyperlink w:anchor="_Toc29419" w:history="1">
        <w:r>
          <w:rPr>
            <w:rFonts w:ascii="仿宋" w:eastAsia="仿宋" w:hAnsi="仿宋" w:cs="仿宋" w:hint="eastAsia"/>
            <w:lang w:eastAsia="zh-CN"/>
          </w:rPr>
          <w:t>(五)、环境监测与管理计划</w:t>
        </w:r>
        <w:r>
          <w:tab/>
        </w:r>
        <w:r>
          <w:fldChar w:fldCharType="begin"/>
        </w:r>
        <w:r>
          <w:instrText xml:space="preserve"> PAGEREF _Toc29419 \h </w:instrText>
        </w:r>
        <w:r>
          <w:fldChar w:fldCharType="separate"/>
        </w:r>
        <w:r>
          <w:t>27</w:t>
        </w:r>
        <w:r>
          <w:fldChar w:fldCharType="end"/>
        </w:r>
      </w:hyperlink>
    </w:p>
    <w:p>
      <w:pPr>
        <w:pStyle w:val="TOC2"/>
        <w:tabs>
          <w:tab w:val="right" w:leader="dot" w:pos="8306"/>
        </w:tabs>
      </w:pPr>
      <w:hyperlink w:anchor="_Toc24176" w:history="1">
        <w:r>
          <w:rPr>
            <w:rFonts w:ascii="仿宋" w:eastAsia="仿宋" w:hAnsi="仿宋" w:cs="仿宋" w:hint="eastAsia"/>
            <w:lang w:eastAsia="zh-CN"/>
          </w:rPr>
          <w:t>(六)、环境影响评估报告编制要求</w:t>
        </w:r>
        <w:r>
          <w:tab/>
        </w:r>
        <w:r>
          <w:fldChar w:fldCharType="begin"/>
        </w:r>
        <w:r>
          <w:instrText xml:space="preserve"> PAGEREF _Toc24176 \h </w:instrText>
        </w:r>
        <w:r>
          <w:fldChar w:fldCharType="separate"/>
        </w:r>
        <w:r>
          <w:t>28</w:t>
        </w:r>
        <w:r>
          <w:fldChar w:fldCharType="end"/>
        </w:r>
      </w:hyperlink>
    </w:p>
    <w:p>
      <w:pPr>
        <w:pStyle w:val="TOC1"/>
        <w:tabs>
          <w:tab w:val="right" w:leader="dot" w:pos="8306"/>
        </w:tabs>
      </w:pPr>
      <w:hyperlink w:anchor="_Toc6978" w:history="1">
        <w:r>
          <w:rPr>
            <w:rFonts w:ascii="仿宋" w:eastAsia="仿宋" w:hAnsi="仿宋" w:cs="仿宋" w:hint="eastAsia"/>
            <w:lang w:eastAsia="zh-CN"/>
          </w:rPr>
          <w:t>八、社会责任与可持续发展</w:t>
        </w:r>
        <w:r>
          <w:tab/>
        </w:r>
        <w:r>
          <w:fldChar w:fldCharType="begin"/>
        </w:r>
        <w:r>
          <w:instrText xml:space="preserve"> PAGEREF _Toc6978 \h </w:instrText>
        </w:r>
        <w:r>
          <w:fldChar w:fldCharType="separate"/>
        </w:r>
        <w:r>
          <w:t>28</w:t>
        </w:r>
        <w:r>
          <w:fldChar w:fldCharType="end"/>
        </w:r>
      </w:hyperlink>
    </w:p>
    <w:p>
      <w:pPr>
        <w:pStyle w:val="TOC2"/>
        <w:tabs>
          <w:tab w:val="right" w:leader="dot" w:pos="8306"/>
        </w:tabs>
      </w:pPr>
      <w:hyperlink w:anchor="_Toc23639" w:history="1">
        <w:r>
          <w:rPr>
            <w:rFonts w:ascii="仿宋" w:eastAsia="仿宋" w:hAnsi="仿宋" w:cs="仿宋" w:hint="eastAsia"/>
            <w:lang w:eastAsia="zh-CN"/>
          </w:rPr>
          <w:t>(一)、企业社会责任理念</w:t>
        </w:r>
        <w:r>
          <w:tab/>
        </w:r>
        <w:r>
          <w:fldChar w:fldCharType="begin"/>
        </w:r>
        <w:r>
          <w:instrText xml:space="preserve"> PAGEREF _Toc23639 \h </w:instrText>
        </w:r>
        <w:r>
          <w:fldChar w:fldCharType="separate"/>
        </w:r>
        <w:r>
          <w:t>28</w:t>
        </w:r>
        <w:r>
          <w:fldChar w:fldCharType="end"/>
        </w:r>
      </w:hyperlink>
    </w:p>
    <w:p>
      <w:pPr>
        <w:pStyle w:val="TOC2"/>
        <w:tabs>
          <w:tab w:val="right" w:leader="dot" w:pos="8306"/>
        </w:tabs>
      </w:pPr>
      <w:hyperlink w:anchor="_Toc4456" w:history="1">
        <w:r>
          <w:rPr>
            <w:rFonts w:ascii="仿宋" w:eastAsia="仿宋" w:hAnsi="仿宋" w:cs="仿宋" w:hint="eastAsia"/>
            <w:lang w:eastAsia="zh-CN"/>
          </w:rPr>
          <w:t>(二)、社会责任金刚石触媒材料项目与计划</w:t>
        </w:r>
        <w:r>
          <w:tab/>
        </w:r>
        <w:r>
          <w:fldChar w:fldCharType="begin"/>
        </w:r>
        <w:r>
          <w:instrText xml:space="preserve"> PAGEREF _Toc4456 \h </w:instrText>
        </w:r>
        <w:r>
          <w:fldChar w:fldCharType="separate"/>
        </w:r>
        <w:r>
          <w:t>29</w:t>
        </w:r>
        <w:r>
          <w:fldChar w:fldCharType="end"/>
        </w:r>
      </w:hyperlink>
    </w:p>
    <w:p>
      <w:pPr>
        <w:pStyle w:val="TOC2"/>
        <w:tabs>
          <w:tab w:val="right" w:leader="dot" w:pos="8306"/>
        </w:tabs>
      </w:pPr>
      <w:hyperlink w:anchor="_Toc11385" w:history="1">
        <w:r>
          <w:rPr>
            <w:rFonts w:ascii="仿宋" w:eastAsia="仿宋" w:hAnsi="仿宋" w:cs="仿宋" w:hint="eastAsia"/>
            <w:lang w:eastAsia="zh-CN"/>
          </w:rPr>
          <w:t>(三)、可持续发展战略</w:t>
        </w:r>
        <w:r>
          <w:tab/>
        </w:r>
        <w:r>
          <w:fldChar w:fldCharType="begin"/>
        </w:r>
        <w:r>
          <w:instrText xml:space="preserve"> PAGEREF _Toc11385 \h </w:instrText>
        </w:r>
        <w:r>
          <w:fldChar w:fldCharType="separate"/>
        </w:r>
        <w:r>
          <w:t>29</w:t>
        </w:r>
        <w:r>
          <w:fldChar w:fldCharType="end"/>
        </w:r>
      </w:hyperlink>
    </w:p>
    <w:p>
      <w:pPr>
        <w:pStyle w:val="TOC2"/>
        <w:tabs>
          <w:tab w:val="right" w:leader="dot" w:pos="8306"/>
        </w:tabs>
      </w:pPr>
      <w:hyperlink w:anchor="_Toc749" w:history="1">
        <w:r>
          <w:rPr>
            <w:rFonts w:ascii="仿宋" w:eastAsia="仿宋" w:hAnsi="仿宋" w:cs="仿宋" w:hint="eastAsia"/>
            <w:lang w:eastAsia="zh-CN"/>
          </w:rPr>
          <w:t>(四)、节能减排与环保措施</w:t>
        </w:r>
        <w:r>
          <w:tab/>
        </w:r>
        <w:r>
          <w:fldChar w:fldCharType="begin"/>
        </w:r>
        <w:r>
          <w:instrText xml:space="preserve"> PAGEREF _Toc749 \h </w:instrText>
        </w:r>
        <w:r>
          <w:fldChar w:fldCharType="separate"/>
        </w:r>
        <w:r>
          <w:t>30</w:t>
        </w:r>
        <w:r>
          <w:fldChar w:fldCharType="end"/>
        </w:r>
      </w:hyperlink>
    </w:p>
    <w:p>
      <w:pPr>
        <w:pStyle w:val="TOC2"/>
        <w:tabs>
          <w:tab w:val="right" w:leader="dot" w:pos="8306"/>
        </w:tabs>
      </w:pPr>
      <w:hyperlink w:anchor="_Toc17738" w:history="1">
        <w:r>
          <w:rPr>
            <w:rFonts w:ascii="仿宋" w:eastAsia="仿宋" w:hAnsi="仿宋" w:cs="仿宋" w:hint="eastAsia"/>
            <w:lang w:eastAsia="zh-CN"/>
          </w:rPr>
          <w:t>(五)、社会公益与慈善活动</w:t>
        </w:r>
        <w:r>
          <w:tab/>
        </w:r>
        <w:r>
          <w:fldChar w:fldCharType="begin"/>
        </w:r>
        <w:r>
          <w:instrText xml:space="preserve"> PAGEREF _Toc17738 \h </w:instrText>
        </w:r>
        <w:r>
          <w:fldChar w:fldCharType="separate"/>
        </w:r>
        <w:r>
          <w:t>30</w:t>
        </w:r>
        <w:r>
          <w:fldChar w:fldCharType="end"/>
        </w:r>
      </w:hyperlink>
    </w:p>
    <w:p>
      <w:pPr>
        <w:pStyle w:val="TOC1"/>
        <w:tabs>
          <w:tab w:val="right" w:leader="dot" w:pos="8306"/>
        </w:tabs>
      </w:pPr>
      <w:hyperlink w:anchor="_Toc14070" w:history="1">
        <w:r>
          <w:rPr>
            <w:rFonts w:ascii="仿宋" w:eastAsia="仿宋" w:hAnsi="仿宋" w:cs="仿宋" w:hint="eastAsia"/>
            <w:lang w:eastAsia="zh-CN"/>
          </w:rPr>
          <w:t>九、财务管理与资金运作</w:t>
        </w:r>
        <w:r>
          <w:tab/>
        </w:r>
        <w:r>
          <w:fldChar w:fldCharType="begin"/>
        </w:r>
        <w:r>
          <w:instrText xml:space="preserve"> PAGEREF _Toc14070 \h </w:instrText>
        </w:r>
        <w:r>
          <w:fldChar w:fldCharType="separate"/>
        </w:r>
        <w:r>
          <w:t>31</w:t>
        </w:r>
        <w:r>
          <w:fldChar w:fldCharType="end"/>
        </w:r>
      </w:hyperlink>
    </w:p>
    <w:p>
      <w:pPr>
        <w:pStyle w:val="TOC2"/>
        <w:tabs>
          <w:tab w:val="right" w:leader="dot" w:pos="8306"/>
        </w:tabs>
        <w:sectPr>
          <w:type w:val="nextPage"/>
          <w:pgSz w:w="11906" w:h="16838"/>
          <w:pgMar w:top="1440" w:right="1800" w:bottom="1440" w:left="1800" w:header="851" w:footer="992" w:gutter="0"/>
          <w:pgNumType w:start="2"/>
          <w:cols w:num="1" w:space="425"/>
          <w:titlePg w:val="0"/>
          <w:docGrid w:type="lines" w:linePitch="312" w:charSpace="0"/>
        </w:sectPr>
      </w:pPr>
      <w:hyperlink w:anchor="_Toc23001" w:history="1">
        <w:r>
          <w:rPr>
            <w:rFonts w:ascii="仿宋" w:eastAsia="仿宋" w:hAnsi="仿宋" w:cs="仿宋" w:hint="eastAsia"/>
            <w:lang w:eastAsia="zh-CN"/>
          </w:rPr>
          <w:t>(一)、财务战略规划</w:t>
        </w:r>
        <w:r>
          <w:tab/>
        </w:r>
        <w:r>
          <w:fldChar w:fldCharType="begin"/>
        </w:r>
        <w:r>
          <w:instrText xml:space="preserve"> PAGEREF _Toc23001 \h </w:instrText>
        </w:r>
        <w:r>
          <w:fldChar w:fldCharType="separate"/>
        </w:r>
        <w:r>
          <w:t>31</w:t>
        </w:r>
        <w:r>
          <w:fldChar w:fldCharType="end"/>
        </w:r>
      </w:hyperlink>
    </w:p>
    <w:p>
      <w:pPr>
        <w:pStyle w:val="TOC2"/>
        <w:tabs>
          <w:tab w:val="right" w:leader="dot" w:pos="8306"/>
        </w:tabs>
      </w:pPr>
      <w:hyperlink w:anchor="_Toc25322" w:history="1">
        <w:r>
          <w:rPr>
            <w:rFonts w:ascii="仿宋" w:eastAsia="仿宋" w:hAnsi="仿宋" w:cs="仿宋" w:hint="eastAsia"/>
            <w:lang w:eastAsia="zh-CN"/>
          </w:rPr>
          <w:t>(二)、资金需求与筹措</w:t>
        </w:r>
        <w:r>
          <w:tab/>
        </w:r>
        <w:r>
          <w:fldChar w:fldCharType="begin"/>
        </w:r>
        <w:r>
          <w:instrText xml:space="preserve"> PAGEREF _Toc25322 \h </w:instrText>
        </w:r>
        <w:r>
          <w:fldChar w:fldCharType="separate"/>
        </w:r>
        <w:r>
          <w:t>32</w:t>
        </w:r>
        <w:r>
          <w:fldChar w:fldCharType="end"/>
        </w:r>
      </w:hyperlink>
    </w:p>
    <w:p>
      <w:pPr>
        <w:pStyle w:val="TOC2"/>
        <w:tabs>
          <w:tab w:val="right" w:leader="dot" w:pos="8306"/>
        </w:tabs>
      </w:pPr>
      <w:hyperlink w:anchor="_Toc9789" w:history="1">
        <w:r>
          <w:rPr>
            <w:rFonts w:ascii="仿宋" w:eastAsia="仿宋" w:hAnsi="仿宋" w:cs="仿宋" w:hint="eastAsia"/>
            <w:lang w:eastAsia="zh-CN"/>
          </w:rPr>
          <w:t>(三)、成本与费用管理</w:t>
        </w:r>
        <w:r>
          <w:tab/>
        </w:r>
        <w:r>
          <w:fldChar w:fldCharType="begin"/>
        </w:r>
        <w:r>
          <w:instrText xml:space="preserve"> PAGEREF _Toc9789 \h </w:instrText>
        </w:r>
        <w:r>
          <w:fldChar w:fldCharType="separate"/>
        </w:r>
        <w:r>
          <w:t>32</w:t>
        </w:r>
        <w:r>
          <w:fldChar w:fldCharType="end"/>
        </w:r>
      </w:hyperlink>
    </w:p>
    <w:p>
      <w:pPr>
        <w:pStyle w:val="TOC2"/>
        <w:tabs>
          <w:tab w:val="right" w:leader="dot" w:pos="8306"/>
        </w:tabs>
      </w:pPr>
      <w:hyperlink w:anchor="_Toc26022" w:history="1">
        <w:r>
          <w:rPr>
            <w:rFonts w:ascii="仿宋" w:eastAsia="仿宋" w:hAnsi="仿宋" w:cs="仿宋" w:hint="eastAsia"/>
            <w:lang w:eastAsia="zh-CN"/>
          </w:rPr>
          <w:t>(四)、投资决策与财务风险防范</w:t>
        </w:r>
        <w:r>
          <w:tab/>
        </w:r>
        <w:r>
          <w:fldChar w:fldCharType="begin"/>
        </w:r>
        <w:r>
          <w:instrText xml:space="preserve"> PAGEREF _Toc26022 \h </w:instrText>
        </w:r>
        <w:r>
          <w:fldChar w:fldCharType="separate"/>
        </w:r>
        <w:r>
          <w:t>33</w:t>
        </w:r>
        <w:r>
          <w:fldChar w:fldCharType="end"/>
        </w:r>
      </w:hyperlink>
    </w:p>
    <w:p>
      <w:pPr>
        <w:pStyle w:val="TOC1"/>
        <w:tabs>
          <w:tab w:val="right" w:leader="dot" w:pos="8306"/>
        </w:tabs>
      </w:pPr>
      <w:hyperlink w:anchor="_Toc23666" w:history="1">
        <w:r>
          <w:rPr>
            <w:rFonts w:ascii="仿宋" w:eastAsia="仿宋" w:hAnsi="仿宋" w:cs="仿宋" w:hint="eastAsia"/>
            <w:lang w:eastAsia="zh-CN"/>
          </w:rPr>
          <w:t>十、制度建设与员工手册</w:t>
        </w:r>
        <w:r>
          <w:tab/>
        </w:r>
        <w:r>
          <w:fldChar w:fldCharType="begin"/>
        </w:r>
        <w:r>
          <w:instrText xml:space="preserve"> PAGEREF _Toc23666 \h </w:instrText>
        </w:r>
        <w:r>
          <w:fldChar w:fldCharType="separate"/>
        </w:r>
        <w:r>
          <w:t>34</w:t>
        </w:r>
        <w:r>
          <w:fldChar w:fldCharType="end"/>
        </w:r>
      </w:hyperlink>
    </w:p>
    <w:p>
      <w:pPr>
        <w:pStyle w:val="TOC2"/>
        <w:tabs>
          <w:tab w:val="right" w:leader="dot" w:pos="8306"/>
        </w:tabs>
      </w:pPr>
      <w:hyperlink w:anchor="_Toc9574" w:history="1">
        <w:r>
          <w:rPr>
            <w:rFonts w:ascii="仿宋" w:eastAsia="仿宋" w:hAnsi="仿宋" w:cs="仿宋" w:hint="eastAsia"/>
            <w:lang w:eastAsia="zh-CN"/>
          </w:rPr>
          <w:t>(一)、公司制度建设</w:t>
        </w:r>
        <w:r>
          <w:tab/>
        </w:r>
        <w:r>
          <w:fldChar w:fldCharType="begin"/>
        </w:r>
        <w:r>
          <w:instrText xml:space="preserve"> PAGEREF _Toc9574 \h </w:instrText>
        </w:r>
        <w:r>
          <w:fldChar w:fldCharType="separate"/>
        </w:r>
        <w:r>
          <w:t>34</w:t>
        </w:r>
        <w:r>
          <w:fldChar w:fldCharType="end"/>
        </w:r>
      </w:hyperlink>
    </w:p>
    <w:p>
      <w:pPr>
        <w:pStyle w:val="TOC2"/>
        <w:tabs>
          <w:tab w:val="right" w:leader="dot" w:pos="8306"/>
        </w:tabs>
      </w:pPr>
      <w:hyperlink w:anchor="_Toc7477" w:history="1">
        <w:r>
          <w:rPr>
            <w:rFonts w:ascii="仿宋" w:eastAsia="仿宋" w:hAnsi="仿宋" w:cs="仿宋" w:hint="eastAsia"/>
            <w:lang w:eastAsia="zh-CN"/>
          </w:rPr>
          <w:t>(二)、员工手册编制</w:t>
        </w:r>
        <w:r>
          <w:tab/>
        </w:r>
        <w:r>
          <w:fldChar w:fldCharType="begin"/>
        </w:r>
        <w:r>
          <w:instrText xml:space="preserve"> PAGEREF _Toc7477 \h </w:instrText>
        </w:r>
        <w:r>
          <w:fldChar w:fldCharType="separate"/>
        </w:r>
        <w:r>
          <w:t>36</w:t>
        </w:r>
        <w:r>
          <w:fldChar w:fldCharType="end"/>
        </w:r>
      </w:hyperlink>
    </w:p>
    <w:p>
      <w:pPr>
        <w:pStyle w:val="TOC2"/>
        <w:tabs>
          <w:tab w:val="right" w:leader="dot" w:pos="8306"/>
        </w:tabs>
      </w:pPr>
      <w:hyperlink w:anchor="_Toc28085" w:history="1">
        <w:r>
          <w:rPr>
            <w:rFonts w:ascii="仿宋" w:eastAsia="仿宋" w:hAnsi="仿宋" w:cs="仿宋" w:hint="eastAsia"/>
            <w:lang w:eastAsia="zh-CN"/>
          </w:rPr>
          <w:t>(三)、制度宣导与培训</w:t>
        </w:r>
        <w:r>
          <w:tab/>
        </w:r>
        <w:r>
          <w:fldChar w:fldCharType="begin"/>
        </w:r>
        <w:r>
          <w:instrText xml:space="preserve"> PAGEREF _Toc28085 \h </w:instrText>
        </w:r>
        <w:r>
          <w:fldChar w:fldCharType="separate"/>
        </w:r>
        <w:r>
          <w:t>37</w:t>
        </w:r>
        <w:r>
          <w:fldChar w:fldCharType="end"/>
        </w:r>
      </w:hyperlink>
    </w:p>
    <w:p>
      <w:pPr>
        <w:pStyle w:val="TOC2"/>
        <w:tabs>
          <w:tab w:val="right" w:leader="dot" w:pos="8306"/>
        </w:tabs>
      </w:pPr>
      <w:hyperlink w:anchor="_Toc1180" w:history="1">
        <w:r>
          <w:rPr>
            <w:rFonts w:ascii="仿宋" w:eastAsia="仿宋" w:hAnsi="仿宋" w:cs="仿宋" w:hint="eastAsia"/>
            <w:lang w:eastAsia="zh-CN"/>
          </w:rPr>
          <w:t>(四)、制度执行与监督</w:t>
        </w:r>
        <w:r>
          <w:tab/>
        </w:r>
        <w:r>
          <w:fldChar w:fldCharType="begin"/>
        </w:r>
        <w:r>
          <w:instrText xml:space="preserve"> PAGEREF _Toc1180 \h </w:instrText>
        </w:r>
        <w:r>
          <w:fldChar w:fldCharType="separate"/>
        </w:r>
        <w:r>
          <w:t>39</w:t>
        </w:r>
        <w:r>
          <w:fldChar w:fldCharType="end"/>
        </w:r>
      </w:hyperlink>
    </w:p>
    <w:p>
      <w:pPr>
        <w:pStyle w:val="TOC2"/>
        <w:tabs>
          <w:tab w:val="right" w:leader="dot" w:pos="8306"/>
        </w:tabs>
      </w:pPr>
      <w:hyperlink w:anchor="_Toc22054" w:history="1">
        <w:r>
          <w:rPr>
            <w:rFonts w:ascii="仿宋" w:eastAsia="仿宋" w:hAnsi="仿宋" w:cs="仿宋" w:hint="eastAsia"/>
            <w:lang w:eastAsia="zh-CN"/>
          </w:rPr>
          <w:t>(五)、制度优化与更新</w:t>
        </w:r>
        <w:r>
          <w:tab/>
        </w:r>
        <w:r>
          <w:fldChar w:fldCharType="begin"/>
        </w:r>
        <w:r>
          <w:instrText xml:space="preserve"> PAGEREF _Toc22054 \h </w:instrText>
        </w:r>
        <w:r>
          <w:fldChar w:fldCharType="separate"/>
        </w:r>
        <w:r>
          <w:t>40</w:t>
        </w:r>
        <w:r>
          <w:fldChar w:fldCharType="end"/>
        </w:r>
      </w:hyperlink>
    </w:p>
    <w:p>
      <w:pPr>
        <w:pStyle w:val="TOC1"/>
        <w:tabs>
          <w:tab w:val="right" w:leader="dot" w:pos="8306"/>
        </w:tabs>
      </w:pPr>
      <w:hyperlink w:anchor="_Toc20597" w:history="1">
        <w:r>
          <w:rPr>
            <w:rFonts w:ascii="仿宋" w:eastAsia="仿宋" w:hAnsi="仿宋" w:cs="仿宋" w:hint="eastAsia"/>
            <w:lang w:eastAsia="zh-CN"/>
          </w:rPr>
          <w:t>十一、金刚石触媒材料项目管理与团队协作</w:t>
        </w:r>
        <w:r>
          <w:tab/>
        </w:r>
        <w:r>
          <w:fldChar w:fldCharType="begin"/>
        </w:r>
        <w:r>
          <w:instrText xml:space="preserve"> PAGEREF _Toc20597 \h </w:instrText>
        </w:r>
        <w:r>
          <w:fldChar w:fldCharType="separate"/>
        </w:r>
        <w:r>
          <w:t>41</w:t>
        </w:r>
        <w:r>
          <w:fldChar w:fldCharType="end"/>
        </w:r>
      </w:hyperlink>
    </w:p>
    <w:p>
      <w:pPr>
        <w:pStyle w:val="TOC2"/>
        <w:tabs>
          <w:tab w:val="right" w:leader="dot" w:pos="8306"/>
        </w:tabs>
      </w:pPr>
      <w:hyperlink w:anchor="_Toc16304" w:history="1">
        <w:r>
          <w:rPr>
            <w:rFonts w:ascii="仿宋" w:eastAsia="仿宋" w:hAnsi="仿宋" w:cs="仿宋" w:hint="eastAsia"/>
            <w:lang w:eastAsia="zh-CN"/>
          </w:rPr>
          <w:t>(一)、金刚石触媒材料项目管理方法论</w:t>
        </w:r>
        <w:r>
          <w:tab/>
        </w:r>
        <w:r>
          <w:fldChar w:fldCharType="begin"/>
        </w:r>
        <w:r>
          <w:instrText xml:space="preserve"> PAGEREF _Toc16304 \h </w:instrText>
        </w:r>
        <w:r>
          <w:fldChar w:fldCharType="separate"/>
        </w:r>
        <w:r>
          <w:t>41</w:t>
        </w:r>
        <w:r>
          <w:fldChar w:fldCharType="end"/>
        </w:r>
      </w:hyperlink>
    </w:p>
    <w:p>
      <w:pPr>
        <w:pStyle w:val="TOC2"/>
        <w:tabs>
          <w:tab w:val="right" w:leader="dot" w:pos="8306"/>
        </w:tabs>
      </w:pPr>
      <w:hyperlink w:anchor="_Toc5821" w:history="1">
        <w:r>
          <w:rPr>
            <w:rFonts w:ascii="仿宋" w:eastAsia="仿宋" w:hAnsi="仿宋" w:cs="仿宋" w:hint="eastAsia"/>
            <w:lang w:eastAsia="zh-CN"/>
          </w:rPr>
          <w:t>(二)、金刚石触媒材料项目计划与进度管理</w:t>
        </w:r>
        <w:r>
          <w:tab/>
        </w:r>
        <w:r>
          <w:fldChar w:fldCharType="begin"/>
        </w:r>
        <w:r>
          <w:instrText xml:space="preserve"> PAGEREF _Toc5821 \h </w:instrText>
        </w:r>
        <w:r>
          <w:fldChar w:fldCharType="separate"/>
        </w:r>
        <w:r>
          <w:t>42</w:t>
        </w:r>
        <w:r>
          <w:fldChar w:fldCharType="end"/>
        </w:r>
      </w:hyperlink>
    </w:p>
    <w:p>
      <w:pPr>
        <w:pStyle w:val="TOC2"/>
        <w:tabs>
          <w:tab w:val="right" w:leader="dot" w:pos="8306"/>
        </w:tabs>
      </w:pPr>
      <w:hyperlink w:anchor="_Toc9676" w:history="1">
        <w:r>
          <w:rPr>
            <w:rFonts w:ascii="仿宋" w:eastAsia="仿宋" w:hAnsi="仿宋" w:cs="仿宋" w:hint="eastAsia"/>
            <w:lang w:eastAsia="zh-CN"/>
          </w:rPr>
          <w:t>(三)、团队组建与角色分工</w:t>
        </w:r>
        <w:r>
          <w:tab/>
        </w:r>
        <w:r>
          <w:fldChar w:fldCharType="begin"/>
        </w:r>
        <w:r>
          <w:instrText xml:space="preserve"> PAGEREF _Toc9676 \h </w:instrText>
        </w:r>
        <w:r>
          <w:fldChar w:fldCharType="separate"/>
        </w:r>
        <w:r>
          <w:t>43</w:t>
        </w:r>
        <w:r>
          <w:fldChar w:fldCharType="end"/>
        </w:r>
      </w:hyperlink>
    </w:p>
    <w:p>
      <w:pPr>
        <w:pStyle w:val="TOC2"/>
        <w:tabs>
          <w:tab w:val="right" w:leader="dot" w:pos="8306"/>
        </w:tabs>
      </w:pPr>
      <w:hyperlink w:anchor="_Toc29866" w:history="1">
        <w:r>
          <w:rPr>
            <w:rFonts w:ascii="仿宋" w:eastAsia="仿宋" w:hAnsi="仿宋" w:cs="仿宋" w:hint="eastAsia"/>
            <w:lang w:eastAsia="zh-CN"/>
          </w:rPr>
          <w:t>(四)、沟通与协作机制</w:t>
        </w:r>
        <w:r>
          <w:tab/>
        </w:r>
        <w:r>
          <w:fldChar w:fldCharType="begin"/>
        </w:r>
        <w:r>
          <w:instrText xml:space="preserve"> PAGEREF _Toc29866 \h </w:instrText>
        </w:r>
        <w:r>
          <w:fldChar w:fldCharType="separate"/>
        </w:r>
        <w:r>
          <w:t>43</w:t>
        </w:r>
        <w:r>
          <w:fldChar w:fldCharType="end"/>
        </w:r>
      </w:hyperlink>
    </w:p>
    <w:p>
      <w:pPr>
        <w:pStyle w:val="TOC2"/>
        <w:tabs>
          <w:tab w:val="right" w:leader="dot" w:pos="8306"/>
        </w:tabs>
      </w:pPr>
      <w:hyperlink w:anchor="_Toc10715" w:history="1">
        <w:r>
          <w:rPr>
            <w:rFonts w:ascii="仿宋" w:eastAsia="仿宋" w:hAnsi="仿宋" w:cs="仿宋" w:hint="eastAsia"/>
            <w:lang w:eastAsia="zh-CN"/>
          </w:rPr>
          <w:t>(五)、金刚石触媒材料项目风险管理与应对</w:t>
        </w:r>
        <w:r>
          <w:tab/>
        </w:r>
        <w:r>
          <w:fldChar w:fldCharType="begin"/>
        </w:r>
        <w:r>
          <w:instrText xml:space="preserve"> PAGEREF _Toc10715 \h </w:instrText>
        </w:r>
        <w:r>
          <w:fldChar w:fldCharType="separate"/>
        </w:r>
        <w:r>
          <w:t>44</w:t>
        </w:r>
        <w:r>
          <w:fldChar w:fldCharType="end"/>
        </w:r>
      </w:hyperlink>
    </w:p>
    <w:p>
      <w:pPr>
        <w:pStyle w:val="TOC1"/>
        <w:tabs>
          <w:tab w:val="right" w:leader="dot" w:pos="8306"/>
        </w:tabs>
      </w:pPr>
      <w:hyperlink w:anchor="_Toc8986" w:history="1">
        <w:r>
          <w:rPr>
            <w:rFonts w:ascii="仿宋" w:eastAsia="仿宋" w:hAnsi="仿宋" w:cs="仿宋" w:hint="eastAsia"/>
            <w:lang w:eastAsia="zh-CN"/>
          </w:rPr>
          <w:t>十二、质量管理与持续改进</w:t>
        </w:r>
        <w:r>
          <w:tab/>
        </w:r>
        <w:r>
          <w:fldChar w:fldCharType="begin"/>
        </w:r>
        <w:r>
          <w:instrText xml:space="preserve"> PAGEREF _Toc8986 \h </w:instrText>
        </w:r>
        <w:r>
          <w:fldChar w:fldCharType="separate"/>
        </w:r>
        <w:r>
          <w:t>45</w:t>
        </w:r>
        <w:r>
          <w:fldChar w:fldCharType="end"/>
        </w:r>
      </w:hyperlink>
    </w:p>
    <w:p>
      <w:pPr>
        <w:pStyle w:val="TOC2"/>
        <w:tabs>
          <w:tab w:val="right" w:leader="dot" w:pos="8306"/>
        </w:tabs>
      </w:pPr>
      <w:hyperlink w:anchor="_Toc12887" w:history="1">
        <w:r>
          <w:rPr>
            <w:rFonts w:ascii="仿宋" w:eastAsia="仿宋" w:hAnsi="仿宋" w:cs="仿宋" w:hint="eastAsia"/>
            <w:lang w:eastAsia="zh-CN"/>
          </w:rPr>
          <w:t>(一)、质量管理体系建设</w:t>
        </w:r>
        <w:r>
          <w:tab/>
        </w:r>
        <w:r>
          <w:fldChar w:fldCharType="begin"/>
        </w:r>
        <w:r>
          <w:instrText xml:space="preserve"> PAGEREF _Toc12887 \h </w:instrText>
        </w:r>
        <w:r>
          <w:fldChar w:fldCharType="separate"/>
        </w:r>
        <w:r>
          <w:t>45</w:t>
        </w:r>
        <w:r>
          <w:fldChar w:fldCharType="end"/>
        </w:r>
      </w:hyperlink>
    </w:p>
    <w:p>
      <w:pPr>
        <w:pStyle w:val="TOC2"/>
        <w:tabs>
          <w:tab w:val="right" w:leader="dot" w:pos="8306"/>
        </w:tabs>
      </w:pPr>
      <w:hyperlink w:anchor="_Toc870" w:history="1">
        <w:r>
          <w:rPr>
            <w:rFonts w:ascii="仿宋" w:eastAsia="仿宋" w:hAnsi="仿宋" w:cs="仿宋" w:hint="eastAsia"/>
            <w:lang w:eastAsia="zh-CN"/>
          </w:rPr>
          <w:t>(二)、生产过程控制</w:t>
        </w:r>
        <w:r>
          <w:tab/>
        </w:r>
        <w:r>
          <w:fldChar w:fldCharType="begin"/>
        </w:r>
        <w:r>
          <w:instrText xml:space="preserve"> PAGEREF _Toc870 \h </w:instrText>
        </w:r>
        <w:r>
          <w:fldChar w:fldCharType="separate"/>
        </w:r>
        <w:r>
          <w:t>46</w:t>
        </w:r>
        <w:r>
          <w:fldChar w:fldCharType="end"/>
        </w:r>
      </w:hyperlink>
    </w:p>
    <w:p>
      <w:pPr>
        <w:pStyle w:val="TOC2"/>
        <w:tabs>
          <w:tab w:val="right" w:leader="dot" w:pos="8306"/>
        </w:tabs>
      </w:pPr>
      <w:hyperlink w:anchor="_Toc1236" w:history="1">
        <w:r>
          <w:rPr>
            <w:rFonts w:ascii="仿宋" w:eastAsia="仿宋" w:hAnsi="仿宋" w:cs="仿宋" w:hint="eastAsia"/>
            <w:lang w:eastAsia="zh-CN"/>
          </w:rPr>
          <w:t>(三)、产品质量检验与测试</w:t>
        </w:r>
        <w:r>
          <w:tab/>
        </w:r>
        <w:r>
          <w:fldChar w:fldCharType="begin"/>
        </w:r>
        <w:r>
          <w:instrText xml:space="preserve"> PAGEREF _Toc1236 \h </w:instrText>
        </w:r>
        <w:r>
          <w:fldChar w:fldCharType="separate"/>
        </w:r>
        <w:r>
          <w:t>47</w:t>
        </w:r>
        <w:r>
          <w:fldChar w:fldCharType="end"/>
        </w:r>
      </w:hyperlink>
    </w:p>
    <w:p>
      <w:pPr>
        <w:pStyle w:val="TOC2"/>
        <w:tabs>
          <w:tab w:val="right" w:leader="dot" w:pos="8306"/>
        </w:tabs>
      </w:pPr>
      <w:hyperlink w:anchor="_Toc4076" w:history="1">
        <w:r>
          <w:rPr>
            <w:rFonts w:ascii="仿宋" w:eastAsia="仿宋" w:hAnsi="仿宋" w:cs="仿宋" w:hint="eastAsia"/>
            <w:lang w:eastAsia="zh-CN"/>
          </w:rPr>
          <w:t>(四)、用户反馈与质量改进</w:t>
        </w:r>
        <w:r>
          <w:tab/>
        </w:r>
        <w:r>
          <w:fldChar w:fldCharType="begin"/>
        </w:r>
        <w:r>
          <w:instrText xml:space="preserve"> PAGEREF _Toc4076 \h </w:instrText>
        </w:r>
        <w:r>
          <w:fldChar w:fldCharType="separate"/>
        </w:r>
        <w:r>
          <w:t>48</w:t>
        </w:r>
        <w:r>
          <w:fldChar w:fldCharType="end"/>
        </w:r>
      </w:hyperlink>
    </w:p>
    <w:p>
      <w:pPr>
        <w:pStyle w:val="TOC2"/>
        <w:tabs>
          <w:tab w:val="right" w:leader="dot" w:pos="8306"/>
        </w:tabs>
      </w:pPr>
      <w:hyperlink w:anchor="_Toc14570" w:history="1">
        <w:r>
          <w:rPr>
            <w:rFonts w:ascii="仿宋" w:eastAsia="仿宋" w:hAnsi="仿宋" w:cs="仿宋" w:hint="eastAsia"/>
            <w:lang w:eastAsia="zh-CN"/>
          </w:rPr>
          <w:t>(五)、质量认证与标准化</w:t>
        </w:r>
        <w:r>
          <w:tab/>
        </w:r>
        <w:r>
          <w:fldChar w:fldCharType="begin"/>
        </w:r>
        <w:r>
          <w:instrText xml:space="preserve"> PAGEREF _Toc14570 \h </w:instrText>
        </w:r>
        <w:r>
          <w:fldChar w:fldCharType="separate"/>
        </w:r>
        <w:r>
          <w:t>49</w:t>
        </w:r>
        <w:r>
          <w:fldChar w:fldCharType="end"/>
        </w:r>
      </w:hyperlink>
    </w:p>
    <w:p>
      <w:pPr>
        <w:pStyle w:val="TOC1"/>
        <w:tabs>
          <w:tab w:val="right" w:leader="dot" w:pos="8306"/>
        </w:tabs>
      </w:pPr>
      <w:hyperlink w:anchor="_Toc13775" w:history="1">
        <w:r>
          <w:rPr>
            <w:rFonts w:ascii="仿宋" w:eastAsia="仿宋" w:hAnsi="仿宋" w:cs="仿宋" w:hint="eastAsia"/>
            <w:lang w:eastAsia="zh-CN"/>
          </w:rPr>
          <w:t>十三、招聘与人才发展</w:t>
        </w:r>
        <w:r>
          <w:tab/>
        </w:r>
        <w:r>
          <w:fldChar w:fldCharType="begin"/>
        </w:r>
        <w:r>
          <w:instrText xml:space="preserve"> PAGEREF _Toc13775 \h </w:instrText>
        </w:r>
        <w:r>
          <w:fldChar w:fldCharType="separate"/>
        </w:r>
        <w:r>
          <w:t>50</w:t>
        </w:r>
        <w:r>
          <w:fldChar w:fldCharType="end"/>
        </w:r>
      </w:hyperlink>
    </w:p>
    <w:p>
      <w:pPr>
        <w:pStyle w:val="TOC2"/>
        <w:tabs>
          <w:tab w:val="right" w:leader="dot" w:pos="8306"/>
        </w:tabs>
      </w:pPr>
      <w:hyperlink w:anchor="_Toc4980" w:history="1">
        <w:r>
          <w:rPr>
            <w:rFonts w:ascii="仿宋" w:eastAsia="仿宋" w:hAnsi="仿宋" w:cs="仿宋" w:hint="eastAsia"/>
            <w:lang w:eastAsia="zh-CN"/>
          </w:rPr>
          <w:t>(一)、人才需求分析</w:t>
        </w:r>
        <w:r>
          <w:tab/>
        </w:r>
        <w:r>
          <w:fldChar w:fldCharType="begin"/>
        </w:r>
        <w:r>
          <w:instrText xml:space="preserve"> PAGEREF _Toc4980 \h </w:instrText>
        </w:r>
        <w:r>
          <w:fldChar w:fldCharType="separate"/>
        </w:r>
        <w:r>
          <w:t>50</w:t>
        </w:r>
        <w:r>
          <w:fldChar w:fldCharType="end"/>
        </w:r>
      </w:hyperlink>
    </w:p>
    <w:p>
      <w:pPr>
        <w:pStyle w:val="TOC2"/>
        <w:tabs>
          <w:tab w:val="right" w:leader="dot" w:pos="8306"/>
        </w:tabs>
      </w:pPr>
      <w:hyperlink w:anchor="_Toc2487" w:history="1">
        <w:r>
          <w:rPr>
            <w:rFonts w:ascii="仿宋" w:eastAsia="仿宋" w:hAnsi="仿宋" w:cs="仿宋" w:hint="eastAsia"/>
            <w:lang w:eastAsia="zh-CN"/>
          </w:rPr>
          <w:t>(二)、招聘计划与流程</w:t>
        </w:r>
        <w:r>
          <w:tab/>
        </w:r>
        <w:r>
          <w:fldChar w:fldCharType="begin"/>
        </w:r>
        <w:r>
          <w:instrText xml:space="preserve"> PAGEREF _Toc2487 \h </w:instrText>
        </w:r>
        <w:r>
          <w:fldChar w:fldCharType="separate"/>
        </w:r>
        <w:r>
          <w:t>51</w:t>
        </w:r>
        <w:r>
          <w:fldChar w:fldCharType="end"/>
        </w:r>
      </w:hyperlink>
    </w:p>
    <w:p>
      <w:pPr>
        <w:pStyle w:val="TOC2"/>
        <w:tabs>
          <w:tab w:val="right" w:leader="dot" w:pos="8306"/>
        </w:tabs>
      </w:pPr>
      <w:hyperlink w:anchor="_Toc5326" w:history="1">
        <w:r>
          <w:rPr>
            <w:rFonts w:ascii="仿宋" w:eastAsia="仿宋" w:hAnsi="仿宋" w:cs="仿宋" w:hint="eastAsia"/>
            <w:lang w:eastAsia="zh-CN"/>
          </w:rPr>
          <w:t>(三)、员工培训与发展</w:t>
        </w:r>
        <w:r>
          <w:tab/>
        </w:r>
        <w:r>
          <w:fldChar w:fldCharType="begin"/>
        </w:r>
        <w:r>
          <w:instrText xml:space="preserve"> PAGEREF _Toc5326 \h </w:instrText>
        </w:r>
        <w:r>
          <w:fldChar w:fldCharType="separate"/>
        </w:r>
        <w:r>
          <w:t>53</w:t>
        </w:r>
        <w:r>
          <w:fldChar w:fldCharType="end"/>
        </w:r>
      </w:hyperlink>
    </w:p>
    <w:p>
      <w:pPr>
        <w:pStyle w:val="TOC2"/>
        <w:tabs>
          <w:tab w:val="right" w:leader="dot" w:pos="8306"/>
        </w:tabs>
      </w:pPr>
      <w:hyperlink w:anchor="_Toc6041" w:history="1">
        <w:r>
          <w:rPr>
            <w:rFonts w:ascii="仿宋" w:eastAsia="仿宋" w:hAnsi="仿宋" w:cs="仿宋" w:hint="eastAsia"/>
            <w:lang w:eastAsia="zh-CN"/>
          </w:rPr>
          <w:t>(四)、绩效考核与激励</w:t>
        </w:r>
        <w:r>
          <w:tab/>
        </w:r>
        <w:r>
          <w:fldChar w:fldCharType="begin"/>
        </w:r>
        <w:r>
          <w:instrText xml:space="preserve"> PAGEREF _Toc6041 \h </w:instrText>
        </w:r>
        <w:r>
          <w:fldChar w:fldCharType="separate"/>
        </w:r>
        <w:r>
          <w:t>54</w:t>
        </w:r>
        <w:r>
          <w:fldChar w:fldCharType="end"/>
        </w:r>
      </w:hyperlink>
    </w:p>
    <w:p>
      <w:pPr>
        <w:pStyle w:val="TOC2"/>
        <w:tabs>
          <w:tab w:val="right" w:leader="dot" w:pos="8306"/>
        </w:tabs>
      </w:pPr>
      <w:hyperlink w:anchor="_Toc6646" w:history="1">
        <w:r>
          <w:rPr>
            <w:rFonts w:ascii="仿宋" w:eastAsia="仿宋" w:hAnsi="仿宋" w:cs="仿宋" w:hint="eastAsia"/>
            <w:lang w:eastAsia="zh-CN"/>
          </w:rPr>
          <w:t>(五)、人才流动与留存</w:t>
        </w:r>
        <w:r>
          <w:tab/>
        </w:r>
        <w:r>
          <w:fldChar w:fldCharType="begin"/>
        </w:r>
        <w:r>
          <w:instrText xml:space="preserve"> PAGEREF _Toc6646 \h </w:instrText>
        </w:r>
        <w:r>
          <w:fldChar w:fldCharType="separate"/>
        </w:r>
        <w:r>
          <w:t>55</w:t>
        </w:r>
        <w:r>
          <w:fldChar w:fldCharType="end"/>
        </w:r>
      </w:hyperlink>
    </w:p>
    <w:p>
      <w:pPr>
        <w:pStyle w:val="TOC1"/>
        <w:tabs>
          <w:tab w:val="right" w:leader="dot" w:pos="8306"/>
        </w:tabs>
      </w:pPr>
      <w:hyperlink w:anchor="_Toc19927" w:history="1">
        <w:r>
          <w:rPr>
            <w:rFonts w:ascii="仿宋" w:eastAsia="仿宋" w:hAnsi="仿宋" w:cs="仿宋" w:hint="eastAsia"/>
            <w:lang w:eastAsia="zh-CN"/>
          </w:rPr>
          <w:t>十四、供应链管理</w:t>
        </w:r>
        <w:r>
          <w:tab/>
        </w:r>
        <w:r>
          <w:fldChar w:fldCharType="begin"/>
        </w:r>
        <w:r>
          <w:instrText xml:space="preserve"> PAGEREF _Toc19927 \h </w:instrText>
        </w:r>
        <w:r>
          <w:fldChar w:fldCharType="separate"/>
        </w:r>
        <w:r>
          <w:t>56</w:t>
        </w:r>
        <w:r>
          <w:fldChar w:fldCharType="end"/>
        </w:r>
      </w:hyperlink>
    </w:p>
    <w:p>
      <w:pPr>
        <w:pStyle w:val="TOC2"/>
        <w:tabs>
          <w:tab w:val="right" w:leader="dot" w:pos="8306"/>
        </w:tabs>
      </w:pPr>
      <w:hyperlink w:anchor="_Toc12217" w:history="1">
        <w:r>
          <w:rPr>
            <w:rFonts w:ascii="仿宋" w:eastAsia="仿宋" w:hAnsi="仿宋" w:cs="仿宋" w:hint="eastAsia"/>
            <w:lang w:eastAsia="zh-CN"/>
          </w:rPr>
          <w:t>(一)、供应链战略规划</w:t>
        </w:r>
        <w:r>
          <w:tab/>
        </w:r>
        <w:r>
          <w:fldChar w:fldCharType="begin"/>
        </w:r>
        <w:r>
          <w:instrText xml:space="preserve"> PAGEREF _Toc12217 \h </w:instrText>
        </w:r>
        <w:r>
          <w:fldChar w:fldCharType="separate"/>
        </w:r>
        <w:r>
          <w:t>56</w:t>
        </w:r>
        <w:r>
          <w:fldChar w:fldCharType="end"/>
        </w:r>
      </w:hyperlink>
    </w:p>
    <w:p>
      <w:pPr>
        <w:pStyle w:val="TOC2"/>
        <w:tabs>
          <w:tab w:val="right" w:leader="dot" w:pos="8306"/>
        </w:tabs>
      </w:pPr>
      <w:hyperlink w:anchor="_Toc17969" w:history="1">
        <w:r>
          <w:rPr>
            <w:rFonts w:ascii="仿宋" w:eastAsia="仿宋" w:hAnsi="仿宋" w:cs="仿宋" w:hint="eastAsia"/>
            <w:lang w:eastAsia="zh-CN"/>
          </w:rPr>
          <w:t>(二)、供应商选择与评估</w:t>
        </w:r>
        <w:r>
          <w:tab/>
        </w:r>
        <w:r>
          <w:fldChar w:fldCharType="begin"/>
        </w:r>
        <w:r>
          <w:instrText xml:space="preserve"> PAGEREF _Toc17969 \h </w:instrText>
        </w:r>
        <w:r>
          <w:fldChar w:fldCharType="separate"/>
        </w:r>
        <w:r>
          <w:t>57</w:t>
        </w:r>
        <w:r>
          <w:fldChar w:fldCharType="end"/>
        </w:r>
      </w:hyperlink>
    </w:p>
    <w:p>
      <w:pPr>
        <w:pStyle w:val="TOC2"/>
        <w:tabs>
          <w:tab w:val="right" w:leader="dot" w:pos="8306"/>
        </w:tabs>
      </w:pPr>
      <w:hyperlink w:anchor="_Toc28763" w:history="1">
        <w:r>
          <w:rPr>
            <w:rFonts w:ascii="仿宋" w:eastAsia="仿宋" w:hAnsi="仿宋" w:cs="仿宋" w:hint="eastAsia"/>
            <w:lang w:eastAsia="zh-CN"/>
          </w:rPr>
          <w:t>(三)、物流与库存管理</w:t>
        </w:r>
        <w:r>
          <w:tab/>
        </w:r>
        <w:r>
          <w:fldChar w:fldCharType="begin"/>
        </w:r>
        <w:r>
          <w:instrText xml:space="preserve"> PAGEREF _Toc28763 \h </w:instrText>
        </w:r>
        <w:r>
          <w:fldChar w:fldCharType="separate"/>
        </w:r>
        <w:r>
          <w:t>58</w:t>
        </w:r>
        <w:r>
          <w:fldChar w:fldCharType="end"/>
        </w:r>
      </w:hyperlink>
    </w:p>
    <w:p>
      <w:pPr>
        <w:pStyle w:val="TOC2"/>
        <w:tabs>
          <w:tab w:val="right" w:leader="dot" w:pos="8306"/>
        </w:tabs>
      </w:pPr>
      <w:hyperlink w:anchor="_Toc859" w:history="1">
        <w:r>
          <w:rPr>
            <w:rFonts w:ascii="仿宋" w:eastAsia="仿宋" w:hAnsi="仿宋" w:cs="仿宋" w:hint="eastAsia"/>
            <w:lang w:eastAsia="zh-CN"/>
          </w:rPr>
          <w:t>(四)、供应链风险管理</w:t>
        </w:r>
        <w:r>
          <w:tab/>
        </w:r>
        <w:r>
          <w:fldChar w:fldCharType="begin"/>
        </w:r>
        <w:r>
          <w:instrText xml:space="preserve"> PAGEREF _Toc859 \h </w:instrText>
        </w:r>
        <w:r>
          <w:fldChar w:fldCharType="separate"/>
        </w:r>
        <w:r>
          <w:t>60</w:t>
        </w:r>
        <w:r>
          <w:fldChar w:fldCharType="end"/>
        </w:r>
      </w:hyperlink>
    </w:p>
    <w:p>
      <w:pPr>
        <w:pStyle w:val="TOC2"/>
        <w:tabs>
          <w:tab w:val="right" w:leader="dot" w:pos="8306"/>
        </w:tabs>
      </w:pPr>
      <w:hyperlink w:anchor="_Toc18257" w:history="1">
        <w:r>
          <w:rPr>
            <w:rFonts w:ascii="仿宋" w:eastAsia="仿宋" w:hAnsi="仿宋" w:cs="仿宋" w:hint="eastAsia"/>
            <w:lang w:eastAsia="zh-CN"/>
          </w:rPr>
          <w:t>(五)、供应链协同与信息共享</w:t>
        </w:r>
        <w:r>
          <w:tab/>
        </w:r>
        <w:r>
          <w:fldChar w:fldCharType="begin"/>
        </w:r>
        <w:r>
          <w:instrText xml:space="preserve"> PAGEREF _Toc18257 \h </w:instrText>
        </w:r>
        <w:r>
          <w:fldChar w:fldCharType="separate"/>
        </w:r>
        <w:r>
          <w:t>61</w:t>
        </w:r>
        <w:r>
          <w:fldChar w:fldCharType="end"/>
        </w:r>
      </w:hyperlink>
    </w:p>
    <w:p>
      <w:pPr>
        <w:pStyle w:val="TOC1"/>
        <w:tabs>
          <w:tab w:val="right" w:leader="dot" w:pos="8306"/>
        </w:tabs>
      </w:pPr>
      <w:hyperlink w:anchor="_Toc12347" w:history="1">
        <w:r>
          <w:rPr>
            <w:rFonts w:ascii="仿宋" w:eastAsia="仿宋" w:hAnsi="仿宋" w:cs="仿宋" w:hint="eastAsia"/>
            <w:lang w:eastAsia="zh-CN"/>
          </w:rPr>
          <w:t>十五、公司治理与法律合规</w:t>
        </w:r>
        <w:r>
          <w:tab/>
        </w:r>
        <w:r>
          <w:fldChar w:fldCharType="begin"/>
        </w:r>
        <w:r>
          <w:instrText xml:space="preserve"> PAGEREF _Toc12347 \h </w:instrText>
        </w:r>
        <w:r>
          <w:fldChar w:fldCharType="separate"/>
        </w:r>
        <w:r>
          <w:t>62</w:t>
        </w:r>
        <w:r>
          <w:fldChar w:fldCharType="end"/>
        </w:r>
      </w:hyperlink>
    </w:p>
    <w:p>
      <w:pPr>
        <w:pStyle w:val="TOC2"/>
        <w:tabs>
          <w:tab w:val="right" w:leader="dot" w:pos="8306"/>
        </w:tabs>
      </w:pPr>
      <w:hyperlink w:anchor="_Toc5132" w:history="1">
        <w:r>
          <w:rPr>
            <w:rFonts w:ascii="仿宋" w:eastAsia="仿宋" w:hAnsi="仿宋" w:cs="仿宋" w:hint="eastAsia"/>
            <w:lang w:eastAsia="zh-CN"/>
          </w:rPr>
          <w:t>(一)、公司治理结构</w:t>
        </w:r>
        <w:r>
          <w:tab/>
        </w:r>
        <w:r>
          <w:fldChar w:fldCharType="begin"/>
        </w:r>
        <w:r>
          <w:instrText xml:space="preserve"> PAGEREF _Toc5132 \h </w:instrText>
        </w:r>
        <w:r>
          <w:fldChar w:fldCharType="separate"/>
        </w:r>
        <w:r>
          <w:t>62</w:t>
        </w:r>
        <w:r>
          <w:fldChar w:fldCharType="end"/>
        </w:r>
      </w:hyperlink>
    </w:p>
    <w:p>
      <w:pPr>
        <w:pStyle w:val="TOC2"/>
        <w:tabs>
          <w:tab w:val="right" w:leader="dot" w:pos="8306"/>
        </w:tabs>
      </w:pPr>
      <w:hyperlink w:anchor="_Toc5655" w:history="1">
        <w:r>
          <w:rPr>
            <w:rFonts w:ascii="仿宋" w:eastAsia="仿宋" w:hAnsi="仿宋" w:cs="仿宋" w:hint="eastAsia"/>
            <w:lang w:eastAsia="zh-CN"/>
          </w:rPr>
          <w:t>(二)、董事会运作与决策</w:t>
        </w:r>
        <w:r>
          <w:tab/>
        </w:r>
        <w:r>
          <w:fldChar w:fldCharType="begin"/>
        </w:r>
        <w:r>
          <w:instrText xml:space="preserve"> PAGEREF _Toc5655 \h </w:instrText>
        </w:r>
        <w:r>
          <w:fldChar w:fldCharType="separate"/>
        </w:r>
        <w:r>
          <w:t>64</w:t>
        </w:r>
        <w:r>
          <w:fldChar w:fldCharType="end"/>
        </w:r>
      </w:hyperlink>
    </w:p>
    <w:p>
      <w:pPr>
        <w:pStyle w:val="TOC2"/>
        <w:tabs>
          <w:tab w:val="right" w:leader="dot" w:pos="8306"/>
        </w:tabs>
      </w:pPr>
      <w:hyperlink w:anchor="_Toc11244" w:history="1">
        <w:r>
          <w:rPr>
            <w:rFonts w:ascii="仿宋" w:eastAsia="仿宋" w:hAnsi="仿宋" w:cs="仿宋" w:hint="eastAsia"/>
            <w:lang w:eastAsia="zh-CN"/>
          </w:rPr>
          <w:t>(三)、内部控制与审计</w:t>
        </w:r>
        <w:r>
          <w:tab/>
        </w:r>
        <w:r>
          <w:fldChar w:fldCharType="begin"/>
        </w:r>
        <w:r>
          <w:instrText xml:space="preserve"> PAGEREF _Toc11244 \h </w:instrText>
        </w:r>
        <w:r>
          <w:fldChar w:fldCharType="separate"/>
        </w:r>
        <w:r>
          <w:t>65</w:t>
        </w:r>
        <w:r>
          <w:fldChar w:fldCharType="end"/>
        </w:r>
      </w:hyperlink>
    </w:p>
    <w:p>
      <w:pPr>
        <w:pStyle w:val="TOC2"/>
        <w:tabs>
          <w:tab w:val="right" w:leader="dot" w:pos="8306"/>
        </w:tabs>
      </w:pPr>
      <w:hyperlink w:anchor="_Toc26943" w:history="1">
        <w:r>
          <w:rPr>
            <w:rFonts w:ascii="仿宋" w:eastAsia="仿宋" w:hAnsi="仿宋" w:cs="仿宋" w:hint="eastAsia"/>
            <w:lang w:eastAsia="zh-CN"/>
          </w:rPr>
          <w:t>(四)、法律法规合规体系</w:t>
        </w:r>
        <w:r>
          <w:tab/>
        </w:r>
        <w:r>
          <w:fldChar w:fldCharType="begin"/>
        </w:r>
        <w:r>
          <w:instrText xml:space="preserve"> PAGEREF _Toc26943 \h </w:instrText>
        </w:r>
        <w:r>
          <w:fldChar w:fldCharType="separate"/>
        </w:r>
        <w:r>
          <w:t>66</w:t>
        </w:r>
        <w:r>
          <w:fldChar w:fldCharType="end"/>
        </w:r>
      </w:hyperlink>
    </w:p>
    <w:p>
      <w:pPr>
        <w:pStyle w:val="TOC2"/>
        <w:tabs>
          <w:tab w:val="right" w:leader="dot" w:pos="8306"/>
        </w:tabs>
      </w:pPr>
      <w:hyperlink w:anchor="_Toc31938" w:history="1">
        <w:r>
          <w:rPr>
            <w:rFonts w:ascii="仿宋" w:eastAsia="仿宋" w:hAnsi="仿宋" w:cs="仿宋" w:hint="eastAsia"/>
            <w:lang w:eastAsia="zh-CN"/>
          </w:rPr>
          <w:t>(五)、企业社会责任与道德经营</w:t>
        </w:r>
        <w:r>
          <w:tab/>
        </w:r>
        <w:r>
          <w:fldChar w:fldCharType="begin"/>
        </w:r>
        <w:r>
          <w:instrText xml:space="preserve"> PAGEREF _Toc31938 \h </w:instrText>
        </w:r>
        <w:r>
          <w:fldChar w:fldCharType="separate"/>
        </w:r>
        <w:r>
          <w:t>68</w:t>
        </w:r>
        <w:r>
          <w:fldChar w:fldCharType="end"/>
        </w:r>
      </w:hyperlink>
    </w:p>
    <w:p>
      <w:pPr>
        <w:sectPr>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w:t>
      </w:r>
      <w:r>
        <w:rPr>
          <w:rFonts w:ascii="仿宋" w:eastAsia="仿宋" w:hAnsi="仿宋" w:cs="仿宋" w:hint="eastAsia"/>
          <w:sz w:val="28"/>
          <w:lang w:eastAsia="zh-CN"/>
        </w:rPr>
        <w:t>项目商业计划书</w:t>
      </w:r>
      <w:r>
        <w:rPr>
          <w:rFonts w:ascii="仿宋" w:eastAsia="仿宋" w:hAnsi="仿宋" w:cs="仿宋" w:hint="eastAsia"/>
          <w:sz w:val="28"/>
          <w:lang w:eastAsia="zh-CN"/>
        </w:rPr>
        <w:t>旨在全面介绍和规划一个创新性的金刚石触媒材料项目，以满足需求。该方案的目的是为了提供金刚石触媒材料项目的全面概览，包括项目的目标、范围、关键利益相关者和实施计划。通过本方案的学习交流，希望能为相关人员提供一个深入了解项目的平台，以促进进一步的合作和研究。请注意，本方案不可做为商业用途，只用作学习交流。</w:t>
      </w:r>
    </w:p>
    <w:p>
      <w:pPr>
        <w:pStyle w:val="Heading1"/>
        <w:ind w:firstLine="560" w:firstLineChars="200"/>
        <w:rPr>
          <w:rFonts w:ascii="仿宋" w:eastAsia="仿宋" w:hAnsi="仿宋" w:cs="仿宋" w:hint="eastAsia"/>
          <w:sz w:val="28"/>
          <w:lang w:eastAsia="zh-CN"/>
        </w:rPr>
      </w:pPr>
      <w:bookmarkStart w:id="2" w:name="_Toc30546"/>
      <w:r>
        <w:rPr>
          <w:rFonts w:ascii="仿宋" w:eastAsia="仿宋" w:hAnsi="仿宋" w:cs="仿宋" w:hint="eastAsia"/>
          <w:sz w:val="28"/>
          <w:lang w:eastAsia="zh-CN"/>
        </w:rPr>
        <w:t>一、制度建设与员工手册</w:t>
      </w:r>
      <w:bookmarkEnd w:id="2"/>
    </w:p>
    <w:p>
      <w:pPr>
        <w:pStyle w:val="Heading2"/>
        <w:rPr>
          <w:rFonts w:ascii="仿宋" w:eastAsia="仿宋" w:hAnsi="仿宋" w:cs="仿宋" w:hint="eastAsia"/>
          <w:lang w:eastAsia="zh-CN"/>
        </w:rPr>
      </w:pPr>
      <w:bookmarkStart w:id="3" w:name="_Toc1920"/>
      <w:r>
        <w:rPr>
          <w:rFonts w:ascii="仿宋" w:eastAsia="仿宋" w:hAnsi="仿宋" w:cs="仿宋" w:hint="eastAsia"/>
          <w:lang w:eastAsia="zh-CN"/>
        </w:rPr>
        <w:t>(一)、公司制度体系规划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度体系规划包括组织架构设计、流程规范、员工权益保障、信息安全与保密、激励机制、文化建设等多个关键方面。首先，组织架构设计是核心，通过建立清晰而灵活的结构，实现高效内外部协同工作。其次，流程规范着重于设计明确、高效的业务流程，以提高整体运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员工权益保障涵盖薪酬福利、工作条件和职业发展机会，激发员工积极性。信息安全与保密方面，公司需要制定科学的信息管理政策，确保公司数据的安全性和机密性。激励机制通过建立科学的激励和奖惯机制，鼓励员工创新和高效工作。文化建设则注重塑造积极向上、开放包容的公司文化，增强员工的集体认同感。</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风险管理是保障企业长期发展的关键。制定全面的风险管理策略，包括风险的识别、评估和应对方法，确保公司在面对不确定性时能够做出明智的决策。这些方面的有机结合构建了公司健康的制度体系，为企业在竞争激烈的市场中保持灵活性和适应性提供了坚实的基础。在实际规划中，需要根据公司的具体情况进行差异化的调整和优化。</w:t>
      </w:r>
    </w:p>
    <w:p>
      <w:pPr>
        <w:pStyle w:val="Heading2"/>
        <w:ind w:firstLine="560" w:firstLineChars="200"/>
        <w:rPr>
          <w:rFonts w:ascii="仿宋" w:eastAsia="仿宋" w:hAnsi="仿宋" w:cs="仿宋" w:hint="eastAsia"/>
          <w:sz w:val="28"/>
          <w:lang w:eastAsia="zh-CN"/>
        </w:rPr>
      </w:pPr>
      <w:bookmarkStart w:id="4" w:name="_Toc22778"/>
      <w:r>
        <w:rPr>
          <w:rFonts w:ascii="仿宋" w:eastAsia="仿宋" w:hAnsi="仿宋" w:cs="仿宋" w:hint="eastAsia"/>
          <w:sz w:val="28"/>
          <w:lang w:eastAsia="zh-CN"/>
        </w:rPr>
        <w:t>(二)、员工手册编制与更新</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员工手册编制：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员工手册是企业管理的重要组成部分，其编制应当注重细节和全面性，以确保员工对企业文化和管理规定有清晰的认识。下面是员工手册编制的具体步骤：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企业概况介绍： 在员工手册中应当包括企业的发展历程、组织结构、核心价值观等信息，帮助员工更好地理解企业的使命和愿景。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员工权益和职责明确： 在手册中明确员工的权益，包括但不限于薪资福利、工时制度、休假政策、培训机会等，同时阐述员工在企业中的基本职责和期望。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3. 薪酬福利说明： 提供详细的薪资结构、绩效考核标准、奖惩机制等内容，使员工清晰了解薪酬体系和激励政策。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工时制度和休假政策规定： 清晰规定工作时间、加班制度、以及各类休假的申请和使用流程，确保员工工作生活平衡。</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 公司文化阐释： 强调企业的文化理念、核心价值观，通过实际案例或故事形式生动展示，帮助员工更好地融入企业文化。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员工手册更新：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员工手册是动态的文件，需要随着法规的变化、企业发展的需要和员工反馈的情况进行及时更新。下面是员工手册更新的一些建议：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1. 法规跟踪： 建立专业团队负责跟踪国家和地方的法规变化，确保员工手册的内容符合最新的法规要求。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员工反馈机制： 设立员工反馈通道，定期收集员工对手册的建议和意见，以便及时调整和更新相关内容。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 内外部审查： 定期邀请内外部专业人员对员工手册进行审查，确保其中的规定与企业实际运作一致。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多媒体形式运用： 利用图文并茂、多媒体的方式，使员工手册更生动直观，提高员工对内容的理解和记忆。</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 针对员工手册的更新内容，组织相关培训，确保员工了解新的规定和政策，降低信息误解的风险。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通过以上措施，企业可以更好地维护员工手册的实用性和适应性，使其成为企业管理的有效工具。</w:t>
      </w:r>
    </w:p>
    <w:p>
      <w:pPr>
        <w:pStyle w:val="Heading2"/>
        <w:ind w:firstLine="560" w:firstLineChars="200"/>
        <w:rPr>
          <w:rFonts w:ascii="仿宋" w:eastAsia="仿宋" w:hAnsi="仿宋" w:cs="仿宋" w:hint="eastAsia"/>
          <w:sz w:val="28"/>
          <w:lang w:eastAsia="zh-CN"/>
        </w:rPr>
      </w:pPr>
      <w:bookmarkStart w:id="5" w:name="_Toc9581"/>
      <w:r>
        <w:rPr>
          <w:rFonts w:ascii="仿宋" w:eastAsia="仿宋" w:hAnsi="仿宋" w:cs="仿宋" w:hint="eastAsia"/>
          <w:sz w:val="28"/>
          <w:lang w:eastAsia="zh-CN"/>
        </w:rPr>
        <w:t>(三)、制度宣导与培训</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制度宣导</w:t>
      </w:r>
    </w:p>
    <w:p>
      <w:pPr>
        <w:ind w:firstLine="560" w:firstLineChars="200"/>
        <w:rPr>
          <w:rFonts w:ascii="仿宋" w:eastAsia="仿宋" w:hAnsi="仿宋" w:cs="仿宋" w:hint="eastAsia"/>
          <w:sz w:val="28"/>
        </w:rPr>
      </w:pPr>
      <w:r>
        <w:rPr>
          <w:rFonts w:ascii="仿宋" w:eastAsia="仿宋" w:hAnsi="仿宋" w:cs="仿宋" w:hint="eastAsia"/>
          <w:sz w:val="28"/>
          <w:lang w:eastAsia="zh-CN"/>
        </w:rPr>
        <w:t>1.1 目标设定</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本公司坚持通过制度宣导加强员工对企业规章制度的理解和遵循。目标是确保员工充分了解公司的各项制度，并在实际工作中正确应用，从而提高公司整体管理水平。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宣导途径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宣导途径包括但不限于公司内部邮件通知、内部社交平台发布、公司内刊宣传，以及定期例会强调。通过多途径宣导，公司可以确保信息覆盖全员，提高制度知晓率。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实例说明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为了更生动地解释制度的重要性，宣导过程中将使用实际案例。通过分享公司成功应用制度的经验和相关案例，使员工更容易理解制度的实际应用场景。</w:t>
      </w:r>
    </w:p>
    <w:p>
      <w:pPr>
        <w:ind w:firstLine="560" w:firstLineChars="200"/>
        <w:rPr>
          <w:rFonts w:ascii="仿宋" w:eastAsia="仿宋" w:hAnsi="仿宋" w:cs="仿宋" w:hint="eastAsia"/>
          <w:sz w:val="28"/>
        </w:rPr>
      </w:pPr>
      <w:r>
        <w:rPr>
          <w:rFonts w:ascii="仿宋" w:eastAsia="仿宋" w:hAnsi="仿宋" w:cs="仿宋" w:hint="eastAsia"/>
          <w:sz w:val="28"/>
          <w:lang w:eastAsia="zh-CN"/>
        </w:rPr>
        <w:t>1.4 制度手册分发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为了让员工更好地理解和记忆制度内容，公司将准备清晰简明的制度手册，并通过内部渠道进行全员分发。手册内容将包含易懂的语言、生动的案例，以提高员工的学习兴趣。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制度培训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2.1 需求评估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在进行制度培训前，将通过员工调查、小组讨论等方式，充分了解员工对制度的认知和存在的疑问。这有助于制定有针对性的培训计划。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2.2 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制定全面、有层次的培训计划，明确培训的内容、形式、时间和地点。确保培训计划覆盖所有关键点，确保培训的全面性。</w:t>
      </w:r>
    </w:p>
    <w:p>
      <w:pPr>
        <w:ind w:firstLine="560" w:firstLineChars="200"/>
        <w:rPr>
          <w:rFonts w:ascii="仿宋" w:eastAsia="仿宋" w:hAnsi="仿宋" w:cs="仿宋" w:hint="eastAsia"/>
          <w:sz w:val="28"/>
        </w:rPr>
      </w:pPr>
      <w:r>
        <w:rPr>
          <w:rFonts w:ascii="仿宋" w:eastAsia="仿宋" w:hAnsi="仿宋" w:cs="仿宋" w:hint="eastAsia"/>
          <w:sz w:val="28"/>
          <w:lang w:eastAsia="zh-CN"/>
        </w:rPr>
        <w:t>2.3 培训方式选择</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根据员工的特点和制度内容的复杂程度，选择内部员工培训、专业外部培训或在线学习平台等多种培训方式，以确保培训的全面性和有效性。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2.4 材料准备</w:t>
      </w:r>
    </w:p>
    <w:p>
      <w:pPr>
        <w:ind w:firstLine="560" w:firstLineChars="200"/>
        <w:rPr>
          <w:rFonts w:ascii="仿宋" w:eastAsia="仿宋" w:hAnsi="仿宋" w:cs="仿宋" w:hint="eastAsia"/>
          <w:sz w:val="28"/>
        </w:rPr>
      </w:pPr>
      <w:r>
        <w:rPr>
          <w:rFonts w:ascii="仿宋" w:eastAsia="仿宋" w:hAnsi="仿宋" w:cs="仿宋" w:hint="eastAsia"/>
          <w:sz w:val="28"/>
          <w:lang w:eastAsia="zh-CN"/>
        </w:rPr>
        <w:t>为培训准备相关材料，包括PPT、案例分析、讲义等。材料要生动有趣，能够引发员工的兴趣，提高培训效果。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2.5 互动开展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在培训中注重互动，通过讨论、小组活动等方式，激发员工的学习兴趣，促进信息的传递和消化。</w:t>
      </w:r>
    </w:p>
    <w:p>
      <w:pPr>
        <w:ind w:firstLine="560" w:firstLineChars="200"/>
        <w:rPr>
          <w:rFonts w:ascii="仿宋" w:eastAsia="仿宋" w:hAnsi="仿宋" w:cs="仿宋" w:hint="eastAsia"/>
          <w:sz w:val="28"/>
        </w:rPr>
      </w:pPr>
      <w:r>
        <w:rPr>
          <w:rFonts w:ascii="仿宋" w:eastAsia="仿宋" w:hAnsi="仿宋" w:cs="仿宋" w:hint="eastAsia"/>
          <w:sz w:val="28"/>
          <w:lang w:eastAsia="zh-CN"/>
        </w:rPr>
        <w:t>2.6 测验与反馈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培训结束后进行小测验，检验员工的学习效果。同时，收集员工的反馈，了解培训的不足之处，为日后的改进提供依据。</w:t>
      </w:r>
    </w:p>
    <w:p>
      <w:pPr>
        <w:pStyle w:val="Heading2"/>
        <w:ind w:firstLine="560" w:firstLineChars="200"/>
        <w:rPr>
          <w:rFonts w:ascii="仿宋" w:eastAsia="仿宋" w:hAnsi="仿宋" w:cs="仿宋" w:hint="eastAsia"/>
          <w:sz w:val="28"/>
          <w:lang w:eastAsia="zh-CN"/>
        </w:rPr>
      </w:pPr>
      <w:bookmarkStart w:id="6" w:name="_Toc26783"/>
      <w:r>
        <w:rPr>
          <w:rFonts w:ascii="仿宋" w:eastAsia="仿宋" w:hAnsi="仿宋" w:cs="仿宋" w:hint="eastAsia"/>
          <w:sz w:val="28"/>
          <w:lang w:eastAsia="zh-CN"/>
        </w:rPr>
        <w:t>(四)、制度执行与监督</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制度执行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1.1 落实责任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确保每位员工了解其岗位上的相关制度，并明确制度执行的责任人。明确责任有助于保持制度的实施效果。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1.2 制度执行考核</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建立制度执行的考核机制，通过定期的内部审核和检查，检验制度的执行情况。对执行不到位的情况进行及时纠正。</w:t>
      </w:r>
    </w:p>
    <w:p>
      <w:pPr>
        <w:ind w:firstLine="560" w:firstLineChars="200"/>
        <w:rPr>
          <w:rFonts w:ascii="仿宋" w:eastAsia="仿宋" w:hAnsi="仿宋" w:cs="仿宋" w:hint="eastAsia"/>
          <w:sz w:val="28"/>
        </w:rPr>
      </w:pPr>
      <w:r>
        <w:rPr>
          <w:rFonts w:ascii="仿宋" w:eastAsia="仿宋" w:hAnsi="仿宋" w:cs="仿宋" w:hint="eastAsia"/>
          <w:sz w:val="28"/>
          <w:lang w:eastAsia="zh-CN"/>
        </w:rPr>
        <w:t>1.3 奖惩机制</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建立奖惩机制，对执行良好的员工给予表扬和奖励，对于违反制度的行为要有明确的处罚措施。奖惩机制有助于激发员工的积极性，保持制度的有效性。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1.4 制度执行监控系统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引入信息化手段，建立制度执行的监控系统。通过系统记录制度执行的各个环节，及时发现和解决执行中的问题。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制度监督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2.1 内部监督机制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设立专门的内部监察组织，对公司内部的各个岗位进行监督。通过巡查、检查、抽查等方式，确保制度得到有效执行。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2.2 外部监督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引入外部专业机构，对公司的制度执行情况进行独立评估。外部监督有助于提高公司对自身问题的认识，促进制度执行的进一步完善。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2.3 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建立员工制度反馈机制，鼓励员工对制度的执行提出建议和意见。通过及时了解员工的反馈，有助于及时调整和改进制度。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2.4 制度监督培训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定期对公司内部的监察人员进行培训，提高他们的监察水平，确保监察工作的专业性和有效性。</w:t>
      </w:r>
    </w:p>
    <w:p>
      <w:pPr>
        <w:pStyle w:val="Heading2"/>
        <w:ind w:firstLine="560" w:firstLineChars="200"/>
        <w:rPr>
          <w:rFonts w:ascii="仿宋" w:eastAsia="仿宋" w:hAnsi="仿宋" w:cs="仿宋" w:hint="eastAsia"/>
          <w:sz w:val="28"/>
          <w:lang w:eastAsia="zh-CN"/>
        </w:rPr>
      </w:pPr>
      <w:bookmarkStart w:id="7" w:name="_Toc9171"/>
      <w:r>
        <w:rPr>
          <w:rFonts w:ascii="仿宋" w:eastAsia="仿宋" w:hAnsi="仿宋" w:cs="仿宋" w:hint="eastAsia"/>
          <w:sz w:val="28"/>
          <w:lang w:eastAsia="zh-CN"/>
        </w:rPr>
        <w:t>(五)、制度评估与改进</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制度执行与监督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在公司的管理体系中，制度执行与监督是确保企业规范运作和实现长期可持续发展的关键环节。下面是公司在制度执行与监督方面的关键措施：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制度执行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责任明晰化： 明确每位员工在各自岗位上的相关制度，并确保每个人都了解并能够正确执行相应的制度。通过明晰责任，提高员工对制度执行的责任感。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考核机制： 建立制度执行的考核机制，对各个层级的员工进行定期的内部审核和检查，以确保制度的全面执行。定期的考核有助于发现问题并及时纠正。</w:t>
      </w:r>
    </w:p>
    <w:p>
      <w:pPr>
        <w:ind w:firstLine="560" w:firstLineChars="200"/>
        <w:rPr>
          <w:rFonts w:ascii="仿宋" w:eastAsia="仿宋" w:hAnsi="仿宋" w:cs="仿宋" w:hint="eastAsia"/>
          <w:sz w:val="28"/>
        </w:rPr>
      </w:pPr>
      <w:r>
        <w:rPr>
          <w:rFonts w:ascii="仿宋" w:eastAsia="仿宋" w:hAnsi="仿宋" w:cs="仿宋" w:hint="eastAsia"/>
          <w:sz w:val="28"/>
          <w:lang w:eastAsia="zh-CN"/>
        </w:rPr>
        <w:t>奖惩机制： 制定奖惩机制，对于制度执行良好的员工给予表扬和奖励，对于违反制度的行为要有明确的处罚措施。奖惩机制有助于激发员工的积极性。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监控系统： 引入信息化手段，建立制度执行的监控系统。通过实时记录和分析制度执行情况，及时发现和解决问题，提高制度的执行效果。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制度监督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内部监督机制： 设立专门的内部监察组织，对公司内部的各个岗位进行监督。通过巡查、检查、抽查等方式，确保制度得到有效执行。</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外部监督：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引入外部专业机构，对公司的制度执行情况进行独立评估。外部监督有助于提高公司对自身问题的认识，促进制度执行的进一步完善。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员工反馈机制： 建立员工制度反馈机制，鼓励员工对制度的执行提出建议和意见。通过及时了解员工的反馈，有助于及时调整和改进制度。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监督培训： 对公司内部的监察人员进行定期培训，提高他们的监察水平，确保监察工作的专业性和有效性。</w:t>
      </w:r>
    </w:p>
    <w:p>
      <w:pPr>
        <w:pStyle w:val="Heading1"/>
        <w:ind w:firstLine="560" w:firstLineChars="200"/>
        <w:rPr>
          <w:rFonts w:ascii="仿宋" w:eastAsia="仿宋" w:hAnsi="仿宋" w:cs="仿宋" w:hint="eastAsia"/>
          <w:sz w:val="28"/>
          <w:lang w:eastAsia="zh-CN"/>
        </w:rPr>
      </w:pPr>
      <w:bookmarkStart w:id="8" w:name="_Toc10380"/>
      <w:r>
        <w:rPr>
          <w:rFonts w:ascii="仿宋" w:eastAsia="仿宋" w:hAnsi="仿宋" w:cs="仿宋" w:hint="eastAsia"/>
          <w:sz w:val="28"/>
          <w:lang w:eastAsia="zh-CN"/>
        </w:rPr>
        <w:t>二、金刚石触媒材料</w:t>
      </w:r>
      <w:r>
        <w:rPr>
          <w:rFonts w:ascii="仿宋" w:eastAsia="仿宋" w:hAnsi="仿宋" w:cs="仿宋" w:hint="eastAsia"/>
          <w:sz w:val="28"/>
          <w:lang w:eastAsia="zh-CN"/>
        </w:rPr>
        <w:t>项目可行性研究报告</w:t>
      </w:r>
      <w:bookmarkEnd w:id="8"/>
    </w:p>
    <w:p>
      <w:pPr>
        <w:pStyle w:val="Heading2"/>
        <w:rPr>
          <w:rFonts w:ascii="仿宋" w:eastAsia="仿宋" w:hAnsi="仿宋" w:cs="仿宋" w:hint="eastAsia"/>
          <w:lang w:eastAsia="zh-CN"/>
        </w:rPr>
      </w:pPr>
      <w:bookmarkStart w:id="9" w:name="_Toc2696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在金刚石触媒材料行业，我们的产品规划旨在为客户提供卓越的体验和实用性，突显以下核心价值：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先进技术引领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我们承诺将先进技术融入产品设计，不断追求创新。通过引入«创新技术1»和«创新技术2»等前沿技术，我们的产品将引领行业发展潮流，为用户带来超越寻常的科技感受。</w:t>
      </w:r>
    </w:p>
    <w:p>
      <w:pPr>
        <w:ind w:firstLine="560" w:firstLineChars="200"/>
        <w:rPr>
          <w:rFonts w:ascii="仿宋" w:eastAsia="仿宋" w:hAnsi="仿宋" w:cs="仿宋" w:hint="eastAsia"/>
          <w:sz w:val="28"/>
        </w:rPr>
      </w:pPr>
      <w:r>
        <w:rPr>
          <w:rFonts w:ascii="仿宋" w:eastAsia="仿宋" w:hAnsi="仿宋" w:cs="仿宋" w:hint="eastAsia"/>
          <w:sz w:val="28"/>
          <w:lang w:eastAsia="zh-CN"/>
        </w:rPr>
        <w:t>2. 个性化定制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我们深知每位用户的需求独一无二，因此，我们将推出«附加产品1»和«附加产品2»等个性化定制产品。用户可以根据自身喜好和需求，定制专属于自己的产品，让每个用户都感受到独特的产品体验。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绿色环保理念</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关注环保是我们产品规划的一个重要方面。通过推出绿色环保系列产品«创新产品2»，我们旨在通过可持续发展的理念，为环境贡献一份力量，让消费者在使用产品的同时感受到对地球的爱护。</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智能互联</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我们将致力于构建智能互联的产品生态系统，推出集成智能化技术的产品«创新产品1»。这些产品将实现设备之间的互联互通，为用户创造更智能、便捷的生活方式，提升生活品质。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用户体验至上</w:t>
      </w:r>
    </w:p>
    <w:p>
      <w:pPr>
        <w:ind w:firstLine="560" w:firstLineChars="200"/>
        <w:rPr>
          <w:rFonts w:ascii="仿宋" w:eastAsia="仿宋" w:hAnsi="仿宋" w:cs="仿宋" w:hint="eastAsia"/>
          <w:sz w:val="28"/>
        </w:rPr>
      </w:pPr>
      <w:r>
        <w:rPr>
          <w:rFonts w:ascii="仿宋" w:eastAsia="仿宋" w:hAnsi="仿宋" w:cs="仿宋" w:hint="eastAsia"/>
          <w:sz w:val="28"/>
          <w:lang w:eastAsia="zh-CN"/>
        </w:rPr>
        <w:t>无论是产品设计、功能还是售后服务，我们始终将用户体验放在首位。通过提供个性化的季节性产品«季节性产品1»，以及全面的售后服务和升级包«服务1»，我们旨在建立与用户之间更为紧密的关系，为他们创造无以伦比的价值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我们深信，通过这些核心价值的贯彻执行，我们的产品将在市场上脱颖而出，成为消费者首选的金刚石触媒材料产品。</w:t>
      </w:r>
    </w:p>
    <w:p>
      <w:pPr>
        <w:pStyle w:val="Heading2"/>
        <w:ind w:firstLine="560" w:firstLineChars="200"/>
        <w:rPr>
          <w:rFonts w:ascii="仿宋" w:eastAsia="仿宋" w:hAnsi="仿宋" w:cs="仿宋" w:hint="eastAsia"/>
          <w:sz w:val="28"/>
          <w:lang w:eastAsia="zh-CN"/>
        </w:rPr>
      </w:pPr>
      <w:bookmarkStart w:id="10" w:name="_Toc928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金刚石触媒材料项目总投资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我们的建设规模旨在实现一个全面、可持续的金刚石触媒材料项目。金刚石触媒材料项目总投资将主要用于以下几个方面：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基础设施建设： 我们将投入资金用于基础设施的修建，确保金刚石触媒材料项目的顺利进行。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技术研发： 一部分资金将用于技术研发，以确保金刚石触媒材料项目引领行业发展潮流，保持技术创新。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https://d.book118.com/508073045105006035</w:t>
        </w:r>
      </w:hyperlink>
    </w:p>
    <w:p>
      <w:pPr>
        <w:ind w:firstLine="560" w:firstLineChars="200"/>
        <w:rPr>
          <w:rFonts w:ascii="仿宋" w:eastAsia="仿宋" w:hAnsi="仿宋" w:cs="仿宋" w:hint="eastAsia"/>
          <w:sz w:val="28"/>
        </w:rPr>
      </w:pPr>
    </w:p>
    <w:sectPr>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CE13F0"/>
    <w:rsid w:val="5CCE13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TOC1">
    <w:name w:val="toc 1"/>
    <w:basedOn w:val="Normal"/>
    <w:next w:val="Normal"/>
  </w:style>
  <w:style w:type="paragraph" w:styleId="TOC2">
    <w:name w:val="toc 2"/>
    <w:basedOn w:val="Normal"/>
    <w:next w:val="Normal"/>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0807304510500603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dc:creator>
  <cp:lastModifiedBy>fly</cp:lastModifiedBy>
  <cp:revision>1</cp:revision>
  <dcterms:created xsi:type="dcterms:W3CDTF">2024-01-17T23:34:00Z</dcterms:created>
  <dcterms:modified xsi:type="dcterms:W3CDTF">2024-01-17T23:35:43Z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00C54C7FFB3140FD874CFC7458FD140D_11</vt:lpwstr>
  </property>
  <property fmtid="{D5CDD505-2E9C-101B-9397-08002B2CF9AE}" pid="3" name="KSOProductBuildVer">
    <vt:lpwstr>2052-12.1.0.16250</vt:lpwstr>
  </property>
</Properties>
</file>