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1" w:history="1">
        <w:r>
          <w:rPr>
            <w:rFonts w:ascii="仿宋" w:eastAsia="仿宋" w:hAnsi="仿宋" w:cs="仿宋" w:hint="eastAsia"/>
            <w:lang w:eastAsia="zh-CN"/>
          </w:rPr>
          <w:t>概论</w:t>
        </w:r>
        <w:r>
          <w:tab/>
        </w:r>
        <w:r>
          <w:fldChar w:fldCharType="begin"/>
        </w:r>
        <w:r>
          <w:instrText xml:space="preserve"> PAGEREF _Toc27961 \h </w:instrText>
        </w:r>
        <w:r>
          <w:fldChar w:fldCharType="separate"/>
        </w:r>
        <w:r>
          <w:t>3</w:t>
        </w:r>
        <w:r>
          <w:fldChar w:fldCharType="end"/>
        </w:r>
      </w:hyperlink>
    </w:p>
    <w:p>
      <w:pPr>
        <w:pStyle w:val="TOC1"/>
        <w:tabs>
          <w:tab w:val="right" w:leader="dot" w:pos="8306"/>
        </w:tabs>
      </w:pPr>
      <w:hyperlink w:anchor="_Toc91" w:history="1">
        <w:r>
          <w:rPr>
            <w:rFonts w:ascii="仿宋" w:eastAsia="仿宋" w:hAnsi="仿宋" w:cs="仿宋" w:hint="eastAsia"/>
            <w:lang w:eastAsia="zh-CN"/>
          </w:rPr>
          <w:t>一、生发剂项目土建工程</w:t>
        </w:r>
        <w:r>
          <w:tab/>
        </w:r>
        <w:r>
          <w:fldChar w:fldCharType="begin"/>
        </w:r>
        <w:r>
          <w:instrText xml:space="preserve"> PAGEREF _Toc91 \h </w:instrText>
        </w:r>
        <w:r>
          <w:fldChar w:fldCharType="separate"/>
        </w:r>
        <w:r>
          <w:t>3</w:t>
        </w:r>
        <w:r>
          <w:fldChar w:fldCharType="end"/>
        </w:r>
      </w:hyperlink>
    </w:p>
    <w:p>
      <w:pPr>
        <w:pStyle w:val="TOC2"/>
        <w:tabs>
          <w:tab w:val="right" w:leader="dot" w:pos="8306"/>
        </w:tabs>
      </w:pPr>
      <w:hyperlink w:anchor="_Toc25956" w:history="1">
        <w:r>
          <w:rPr>
            <w:rFonts w:ascii="仿宋" w:eastAsia="仿宋" w:hAnsi="仿宋" w:cs="仿宋" w:hint="eastAsia"/>
            <w:lang w:eastAsia="zh-CN"/>
          </w:rPr>
          <w:t>(一)、建筑工程设计原则</w:t>
        </w:r>
        <w:r>
          <w:tab/>
        </w:r>
        <w:r>
          <w:fldChar w:fldCharType="begin"/>
        </w:r>
        <w:r>
          <w:instrText xml:space="preserve"> PAGEREF _Toc25956 \h </w:instrText>
        </w:r>
        <w:r>
          <w:fldChar w:fldCharType="separate"/>
        </w:r>
        <w:r>
          <w:t>3</w:t>
        </w:r>
        <w:r>
          <w:fldChar w:fldCharType="end"/>
        </w:r>
      </w:hyperlink>
    </w:p>
    <w:p>
      <w:pPr>
        <w:pStyle w:val="TOC2"/>
        <w:tabs>
          <w:tab w:val="right" w:leader="dot" w:pos="8306"/>
        </w:tabs>
      </w:pPr>
      <w:hyperlink w:anchor="_Toc18224" w:history="1">
        <w:r>
          <w:rPr>
            <w:rFonts w:ascii="仿宋" w:eastAsia="仿宋" w:hAnsi="仿宋" w:cs="仿宋" w:hint="eastAsia"/>
            <w:lang w:eastAsia="zh-CN"/>
          </w:rPr>
          <w:t>(二)、土建工程设计年限及安全等级</w:t>
        </w:r>
        <w:r>
          <w:tab/>
        </w:r>
        <w:r>
          <w:fldChar w:fldCharType="begin"/>
        </w:r>
        <w:r>
          <w:instrText xml:space="preserve"> PAGEREF _Toc18224 \h </w:instrText>
        </w:r>
        <w:r>
          <w:fldChar w:fldCharType="separate"/>
        </w:r>
        <w:r>
          <w:t>4</w:t>
        </w:r>
        <w:r>
          <w:fldChar w:fldCharType="end"/>
        </w:r>
      </w:hyperlink>
    </w:p>
    <w:p>
      <w:pPr>
        <w:pStyle w:val="TOC2"/>
        <w:tabs>
          <w:tab w:val="right" w:leader="dot" w:pos="8306"/>
        </w:tabs>
      </w:pPr>
      <w:hyperlink w:anchor="_Toc27269" w:history="1">
        <w:r>
          <w:rPr>
            <w:rFonts w:ascii="仿宋" w:eastAsia="仿宋" w:hAnsi="仿宋" w:cs="仿宋" w:hint="eastAsia"/>
            <w:lang w:eastAsia="zh-CN"/>
          </w:rPr>
          <w:t>(三)、建筑工程设计总体要求</w:t>
        </w:r>
        <w:r>
          <w:tab/>
        </w:r>
        <w:r>
          <w:fldChar w:fldCharType="begin"/>
        </w:r>
        <w:r>
          <w:instrText xml:space="preserve"> PAGEREF _Toc27269 \h </w:instrText>
        </w:r>
        <w:r>
          <w:fldChar w:fldCharType="separate"/>
        </w:r>
        <w:r>
          <w:t>5</w:t>
        </w:r>
        <w:r>
          <w:fldChar w:fldCharType="end"/>
        </w:r>
      </w:hyperlink>
    </w:p>
    <w:p>
      <w:pPr>
        <w:pStyle w:val="TOC2"/>
        <w:tabs>
          <w:tab w:val="right" w:leader="dot" w:pos="8306"/>
        </w:tabs>
      </w:pPr>
      <w:hyperlink w:anchor="_Toc29711" w:history="1">
        <w:r>
          <w:rPr>
            <w:rFonts w:ascii="仿宋" w:eastAsia="仿宋" w:hAnsi="仿宋" w:cs="仿宋" w:hint="eastAsia"/>
            <w:lang w:eastAsia="zh-CN"/>
          </w:rPr>
          <w:t>(四)、土建工程建设指标</w:t>
        </w:r>
        <w:r>
          <w:tab/>
        </w:r>
        <w:r>
          <w:fldChar w:fldCharType="begin"/>
        </w:r>
        <w:r>
          <w:instrText xml:space="preserve"> PAGEREF _Toc29711 \h </w:instrText>
        </w:r>
        <w:r>
          <w:fldChar w:fldCharType="separate"/>
        </w:r>
        <w:r>
          <w:t>6</w:t>
        </w:r>
        <w:r>
          <w:fldChar w:fldCharType="end"/>
        </w:r>
      </w:hyperlink>
    </w:p>
    <w:p>
      <w:pPr>
        <w:pStyle w:val="TOC1"/>
        <w:tabs>
          <w:tab w:val="right" w:leader="dot" w:pos="8306"/>
        </w:tabs>
      </w:pPr>
      <w:hyperlink w:anchor="_Toc21445" w:history="1">
        <w:r>
          <w:rPr>
            <w:rFonts w:ascii="仿宋" w:eastAsia="仿宋" w:hAnsi="仿宋" w:cs="仿宋" w:hint="eastAsia"/>
            <w:lang w:eastAsia="zh-CN"/>
          </w:rPr>
          <w:t>二、生发剂项目绩效评估</w:t>
        </w:r>
        <w:r>
          <w:tab/>
        </w:r>
        <w:r>
          <w:fldChar w:fldCharType="begin"/>
        </w:r>
        <w:r>
          <w:instrText xml:space="preserve"> PAGEREF _Toc21445 \h </w:instrText>
        </w:r>
        <w:r>
          <w:fldChar w:fldCharType="separate"/>
        </w:r>
        <w:r>
          <w:t>6</w:t>
        </w:r>
        <w:r>
          <w:fldChar w:fldCharType="end"/>
        </w:r>
      </w:hyperlink>
    </w:p>
    <w:p>
      <w:pPr>
        <w:pStyle w:val="TOC2"/>
        <w:tabs>
          <w:tab w:val="right" w:leader="dot" w:pos="8306"/>
        </w:tabs>
      </w:pPr>
      <w:hyperlink w:anchor="_Toc31442" w:history="1">
        <w:r>
          <w:rPr>
            <w:rFonts w:ascii="仿宋" w:eastAsia="仿宋" w:hAnsi="仿宋" w:cs="仿宋" w:hint="eastAsia"/>
            <w:lang w:eastAsia="zh-CN"/>
          </w:rPr>
          <w:t>(一)、绩效评估指标</w:t>
        </w:r>
        <w:r>
          <w:tab/>
        </w:r>
        <w:r>
          <w:fldChar w:fldCharType="begin"/>
        </w:r>
        <w:r>
          <w:instrText xml:space="preserve"> PAGEREF _Toc31442 \h </w:instrText>
        </w:r>
        <w:r>
          <w:fldChar w:fldCharType="separate"/>
        </w:r>
        <w:r>
          <w:t>6</w:t>
        </w:r>
        <w:r>
          <w:fldChar w:fldCharType="end"/>
        </w:r>
      </w:hyperlink>
    </w:p>
    <w:p>
      <w:pPr>
        <w:pStyle w:val="TOC2"/>
        <w:tabs>
          <w:tab w:val="right" w:leader="dot" w:pos="8306"/>
        </w:tabs>
      </w:pPr>
      <w:hyperlink w:anchor="_Toc16778" w:history="1">
        <w:r>
          <w:rPr>
            <w:rFonts w:ascii="仿宋" w:eastAsia="仿宋" w:hAnsi="仿宋" w:cs="仿宋" w:hint="eastAsia"/>
            <w:lang w:eastAsia="zh-CN"/>
          </w:rPr>
          <w:t>(二)、绩效评估方法</w:t>
        </w:r>
        <w:r>
          <w:tab/>
        </w:r>
        <w:r>
          <w:fldChar w:fldCharType="begin"/>
        </w:r>
        <w:r>
          <w:instrText xml:space="preserve"> PAGEREF _Toc16778 \h </w:instrText>
        </w:r>
        <w:r>
          <w:fldChar w:fldCharType="separate"/>
        </w:r>
        <w:r>
          <w:t>7</w:t>
        </w:r>
        <w:r>
          <w:fldChar w:fldCharType="end"/>
        </w:r>
      </w:hyperlink>
    </w:p>
    <w:p>
      <w:pPr>
        <w:pStyle w:val="TOC2"/>
        <w:tabs>
          <w:tab w:val="right" w:leader="dot" w:pos="8306"/>
        </w:tabs>
      </w:pPr>
      <w:hyperlink w:anchor="_Toc20091" w:history="1">
        <w:r>
          <w:rPr>
            <w:rFonts w:ascii="仿宋" w:eastAsia="仿宋" w:hAnsi="仿宋" w:cs="仿宋" w:hint="eastAsia"/>
            <w:lang w:eastAsia="zh-CN"/>
          </w:rPr>
          <w:t>(三)、绩效评估周期</w:t>
        </w:r>
        <w:r>
          <w:tab/>
        </w:r>
        <w:r>
          <w:fldChar w:fldCharType="begin"/>
        </w:r>
        <w:r>
          <w:instrText xml:space="preserve"> PAGEREF _Toc20091 \h </w:instrText>
        </w:r>
        <w:r>
          <w:fldChar w:fldCharType="separate"/>
        </w:r>
        <w:r>
          <w:t>8</w:t>
        </w:r>
        <w:r>
          <w:fldChar w:fldCharType="end"/>
        </w:r>
      </w:hyperlink>
    </w:p>
    <w:p>
      <w:pPr>
        <w:pStyle w:val="TOC1"/>
        <w:tabs>
          <w:tab w:val="right" w:leader="dot" w:pos="8306"/>
        </w:tabs>
      </w:pPr>
      <w:hyperlink w:anchor="_Toc1616" w:history="1">
        <w:r>
          <w:rPr>
            <w:rFonts w:ascii="仿宋" w:eastAsia="仿宋" w:hAnsi="仿宋" w:cs="仿宋" w:hint="eastAsia"/>
            <w:lang w:eastAsia="zh-CN"/>
          </w:rPr>
          <w:t>三、生发剂项目建设单位说明</w:t>
        </w:r>
        <w:r>
          <w:tab/>
        </w:r>
        <w:r>
          <w:fldChar w:fldCharType="begin"/>
        </w:r>
        <w:r>
          <w:instrText xml:space="preserve"> PAGEREF _Toc1616 \h </w:instrText>
        </w:r>
        <w:r>
          <w:fldChar w:fldCharType="separate"/>
        </w:r>
        <w:r>
          <w:t>9</w:t>
        </w:r>
        <w:r>
          <w:fldChar w:fldCharType="end"/>
        </w:r>
      </w:hyperlink>
    </w:p>
    <w:p>
      <w:pPr>
        <w:pStyle w:val="TOC2"/>
        <w:tabs>
          <w:tab w:val="right" w:leader="dot" w:pos="8306"/>
        </w:tabs>
      </w:pPr>
      <w:hyperlink w:anchor="_Toc32005" w:history="1">
        <w:r>
          <w:rPr>
            <w:rFonts w:ascii="仿宋" w:eastAsia="仿宋" w:hAnsi="仿宋" w:cs="仿宋" w:hint="eastAsia"/>
            <w:lang w:eastAsia="zh-CN"/>
          </w:rPr>
          <w:t>(一)、生发剂项目承办单位基本情况</w:t>
        </w:r>
        <w:r>
          <w:tab/>
        </w:r>
        <w:r>
          <w:fldChar w:fldCharType="begin"/>
        </w:r>
        <w:r>
          <w:instrText xml:space="preserve"> PAGEREF _Toc32005 \h </w:instrText>
        </w:r>
        <w:r>
          <w:fldChar w:fldCharType="separate"/>
        </w:r>
        <w:r>
          <w:t>9</w:t>
        </w:r>
        <w:r>
          <w:fldChar w:fldCharType="end"/>
        </w:r>
      </w:hyperlink>
    </w:p>
    <w:p>
      <w:pPr>
        <w:pStyle w:val="TOC2"/>
        <w:tabs>
          <w:tab w:val="right" w:leader="dot" w:pos="8306"/>
        </w:tabs>
      </w:pPr>
      <w:hyperlink w:anchor="_Toc20405" w:history="1">
        <w:r>
          <w:rPr>
            <w:rFonts w:ascii="仿宋" w:eastAsia="仿宋" w:hAnsi="仿宋" w:cs="仿宋" w:hint="eastAsia"/>
            <w:lang w:eastAsia="zh-CN"/>
          </w:rPr>
          <w:t>(二)、公司经济效益分析</w:t>
        </w:r>
        <w:r>
          <w:tab/>
        </w:r>
        <w:r>
          <w:fldChar w:fldCharType="begin"/>
        </w:r>
        <w:r>
          <w:instrText xml:space="preserve"> PAGEREF _Toc20405 \h </w:instrText>
        </w:r>
        <w:r>
          <w:fldChar w:fldCharType="separate"/>
        </w:r>
        <w:r>
          <w:t>10</w:t>
        </w:r>
        <w:r>
          <w:fldChar w:fldCharType="end"/>
        </w:r>
      </w:hyperlink>
    </w:p>
    <w:p>
      <w:pPr>
        <w:pStyle w:val="TOC1"/>
        <w:tabs>
          <w:tab w:val="right" w:leader="dot" w:pos="8306"/>
        </w:tabs>
      </w:pPr>
      <w:hyperlink w:anchor="_Toc16105" w:history="1">
        <w:r>
          <w:rPr>
            <w:rFonts w:ascii="仿宋" w:eastAsia="仿宋" w:hAnsi="仿宋" w:cs="仿宋" w:hint="eastAsia"/>
            <w:lang w:eastAsia="zh-CN"/>
          </w:rPr>
          <w:t>四、产品规划分析</w:t>
        </w:r>
        <w:r>
          <w:tab/>
        </w:r>
        <w:r>
          <w:fldChar w:fldCharType="begin"/>
        </w:r>
        <w:r>
          <w:instrText xml:space="preserve"> PAGEREF _Toc16105 \h </w:instrText>
        </w:r>
        <w:r>
          <w:fldChar w:fldCharType="separate"/>
        </w:r>
        <w:r>
          <w:t>11</w:t>
        </w:r>
        <w:r>
          <w:fldChar w:fldCharType="end"/>
        </w:r>
      </w:hyperlink>
    </w:p>
    <w:p>
      <w:pPr>
        <w:pStyle w:val="TOC2"/>
        <w:tabs>
          <w:tab w:val="right" w:leader="dot" w:pos="8306"/>
        </w:tabs>
      </w:pPr>
      <w:hyperlink w:anchor="_Toc22646" w:history="1">
        <w:r>
          <w:rPr>
            <w:rFonts w:ascii="仿宋" w:eastAsia="仿宋" w:hAnsi="仿宋" w:cs="仿宋" w:hint="eastAsia"/>
            <w:lang w:eastAsia="zh-CN"/>
          </w:rPr>
          <w:t>(一)、产品规划</w:t>
        </w:r>
        <w:r>
          <w:tab/>
        </w:r>
        <w:r>
          <w:fldChar w:fldCharType="begin"/>
        </w:r>
        <w:r>
          <w:instrText xml:space="preserve"> PAGEREF _Toc22646 \h </w:instrText>
        </w:r>
        <w:r>
          <w:fldChar w:fldCharType="separate"/>
        </w:r>
        <w:r>
          <w:t>11</w:t>
        </w:r>
        <w:r>
          <w:fldChar w:fldCharType="end"/>
        </w:r>
      </w:hyperlink>
    </w:p>
    <w:p>
      <w:pPr>
        <w:pStyle w:val="TOC2"/>
        <w:tabs>
          <w:tab w:val="right" w:leader="dot" w:pos="8306"/>
        </w:tabs>
      </w:pPr>
      <w:hyperlink w:anchor="_Toc16260" w:history="1">
        <w:r>
          <w:rPr>
            <w:rFonts w:ascii="仿宋" w:eastAsia="仿宋" w:hAnsi="仿宋" w:cs="仿宋" w:hint="eastAsia"/>
            <w:lang w:eastAsia="zh-CN"/>
          </w:rPr>
          <w:t>(二)、建设规模</w:t>
        </w:r>
        <w:r>
          <w:tab/>
        </w:r>
        <w:r>
          <w:fldChar w:fldCharType="begin"/>
        </w:r>
        <w:r>
          <w:instrText xml:space="preserve"> PAGEREF _Toc16260 \h </w:instrText>
        </w:r>
        <w:r>
          <w:fldChar w:fldCharType="separate"/>
        </w:r>
        <w:r>
          <w:t>12</w:t>
        </w:r>
        <w:r>
          <w:fldChar w:fldCharType="end"/>
        </w:r>
      </w:hyperlink>
    </w:p>
    <w:p>
      <w:pPr>
        <w:pStyle w:val="TOC1"/>
        <w:tabs>
          <w:tab w:val="right" w:leader="dot" w:pos="8306"/>
        </w:tabs>
      </w:pPr>
      <w:hyperlink w:anchor="_Toc29607" w:history="1">
        <w:r>
          <w:rPr>
            <w:rFonts w:ascii="仿宋" w:eastAsia="仿宋" w:hAnsi="仿宋" w:cs="仿宋" w:hint="eastAsia"/>
            <w:lang w:eastAsia="zh-CN"/>
          </w:rPr>
          <w:t>五、生发剂项目可持续发展</w:t>
        </w:r>
        <w:r>
          <w:tab/>
        </w:r>
        <w:r>
          <w:fldChar w:fldCharType="begin"/>
        </w:r>
        <w:r>
          <w:instrText xml:space="preserve"> PAGEREF _Toc29607 \h </w:instrText>
        </w:r>
        <w:r>
          <w:fldChar w:fldCharType="separate"/>
        </w:r>
        <w:r>
          <w:t>13</w:t>
        </w:r>
        <w:r>
          <w:fldChar w:fldCharType="end"/>
        </w:r>
      </w:hyperlink>
    </w:p>
    <w:p>
      <w:pPr>
        <w:pStyle w:val="TOC2"/>
        <w:tabs>
          <w:tab w:val="right" w:leader="dot" w:pos="8306"/>
        </w:tabs>
      </w:pPr>
      <w:hyperlink w:anchor="_Toc19977" w:history="1">
        <w:r>
          <w:rPr>
            <w:rFonts w:ascii="仿宋" w:eastAsia="仿宋" w:hAnsi="仿宋" w:cs="仿宋" w:hint="eastAsia"/>
            <w:lang w:eastAsia="zh-CN"/>
          </w:rPr>
          <w:t>(一)、可持续战略与实践</w:t>
        </w:r>
        <w:r>
          <w:tab/>
        </w:r>
        <w:r>
          <w:fldChar w:fldCharType="begin"/>
        </w:r>
        <w:r>
          <w:instrText xml:space="preserve"> PAGEREF _Toc19977 \h </w:instrText>
        </w:r>
        <w:r>
          <w:fldChar w:fldCharType="separate"/>
        </w:r>
        <w:r>
          <w:t>13</w:t>
        </w:r>
        <w:r>
          <w:fldChar w:fldCharType="end"/>
        </w:r>
      </w:hyperlink>
    </w:p>
    <w:p>
      <w:pPr>
        <w:pStyle w:val="TOC2"/>
        <w:tabs>
          <w:tab w:val="right" w:leader="dot" w:pos="8306"/>
        </w:tabs>
      </w:pPr>
      <w:hyperlink w:anchor="_Toc630" w:history="1">
        <w:r>
          <w:rPr>
            <w:rFonts w:ascii="仿宋" w:eastAsia="仿宋" w:hAnsi="仿宋" w:cs="仿宋" w:hint="eastAsia"/>
            <w:lang w:eastAsia="zh-CN"/>
          </w:rPr>
          <w:t>(二)、环保与社会责任</w:t>
        </w:r>
        <w:r>
          <w:tab/>
        </w:r>
        <w:r>
          <w:fldChar w:fldCharType="begin"/>
        </w:r>
        <w:r>
          <w:instrText xml:space="preserve"> PAGEREF _Toc630 \h </w:instrText>
        </w:r>
        <w:r>
          <w:fldChar w:fldCharType="separate"/>
        </w:r>
        <w:r>
          <w:t>13</w:t>
        </w:r>
        <w:r>
          <w:fldChar w:fldCharType="end"/>
        </w:r>
      </w:hyperlink>
    </w:p>
    <w:p>
      <w:pPr>
        <w:pStyle w:val="TOC1"/>
        <w:tabs>
          <w:tab w:val="right" w:leader="dot" w:pos="8306"/>
        </w:tabs>
      </w:pPr>
      <w:hyperlink w:anchor="_Toc25250" w:history="1">
        <w:r>
          <w:rPr>
            <w:rFonts w:ascii="仿宋" w:eastAsia="仿宋" w:hAnsi="仿宋" w:cs="仿宋" w:hint="eastAsia"/>
            <w:lang w:eastAsia="zh-CN"/>
          </w:rPr>
          <w:t>六、生发剂项目危机管理</w:t>
        </w:r>
        <w:r>
          <w:tab/>
        </w:r>
        <w:r>
          <w:fldChar w:fldCharType="begin"/>
        </w:r>
        <w:r>
          <w:instrText xml:space="preserve"> PAGEREF _Toc25250 \h </w:instrText>
        </w:r>
        <w:r>
          <w:fldChar w:fldCharType="separate"/>
        </w:r>
        <w:r>
          <w:t>14</w:t>
        </w:r>
        <w:r>
          <w:fldChar w:fldCharType="end"/>
        </w:r>
      </w:hyperlink>
    </w:p>
    <w:p>
      <w:pPr>
        <w:pStyle w:val="TOC2"/>
        <w:tabs>
          <w:tab w:val="right" w:leader="dot" w:pos="8306"/>
        </w:tabs>
      </w:pPr>
      <w:hyperlink w:anchor="_Toc12598" w:history="1">
        <w:r>
          <w:rPr>
            <w:rFonts w:ascii="仿宋" w:eastAsia="仿宋" w:hAnsi="仿宋" w:cs="仿宋" w:hint="eastAsia"/>
            <w:lang w:eastAsia="zh-CN"/>
          </w:rPr>
          <w:t>(一)、危机预警与识别</w:t>
        </w:r>
        <w:r>
          <w:tab/>
        </w:r>
        <w:r>
          <w:fldChar w:fldCharType="begin"/>
        </w:r>
        <w:r>
          <w:instrText xml:space="preserve"> PAGEREF _Toc12598 \h </w:instrText>
        </w:r>
        <w:r>
          <w:fldChar w:fldCharType="separate"/>
        </w:r>
        <w:r>
          <w:t>14</w:t>
        </w:r>
        <w:r>
          <w:fldChar w:fldCharType="end"/>
        </w:r>
      </w:hyperlink>
    </w:p>
    <w:p>
      <w:pPr>
        <w:pStyle w:val="TOC2"/>
        <w:tabs>
          <w:tab w:val="right" w:leader="dot" w:pos="8306"/>
        </w:tabs>
      </w:pPr>
      <w:hyperlink w:anchor="_Toc486" w:history="1">
        <w:r>
          <w:rPr>
            <w:rFonts w:ascii="仿宋" w:eastAsia="仿宋" w:hAnsi="仿宋" w:cs="仿宋" w:hint="eastAsia"/>
            <w:lang w:eastAsia="zh-CN"/>
          </w:rPr>
          <w:t>(二)、危机应对与恢复</w:t>
        </w:r>
        <w:r>
          <w:tab/>
        </w:r>
        <w:r>
          <w:fldChar w:fldCharType="begin"/>
        </w:r>
        <w:r>
          <w:instrText xml:space="preserve"> PAGEREF _Toc486 \h </w:instrText>
        </w:r>
        <w:r>
          <w:fldChar w:fldCharType="separate"/>
        </w:r>
        <w:r>
          <w:t>15</w:t>
        </w:r>
        <w:r>
          <w:fldChar w:fldCharType="end"/>
        </w:r>
      </w:hyperlink>
    </w:p>
    <w:p>
      <w:pPr>
        <w:pStyle w:val="TOC1"/>
        <w:tabs>
          <w:tab w:val="right" w:leader="dot" w:pos="8306"/>
        </w:tabs>
      </w:pPr>
      <w:hyperlink w:anchor="_Toc32129" w:history="1">
        <w:r>
          <w:rPr>
            <w:rFonts w:ascii="仿宋" w:eastAsia="仿宋" w:hAnsi="仿宋" w:cs="仿宋" w:hint="eastAsia"/>
            <w:lang w:eastAsia="zh-CN"/>
          </w:rPr>
          <w:t>七、生发剂项目技术管理</w:t>
        </w:r>
        <w:r>
          <w:tab/>
        </w:r>
        <w:r>
          <w:fldChar w:fldCharType="begin"/>
        </w:r>
        <w:r>
          <w:instrText xml:space="preserve"> PAGEREF _Toc32129 \h </w:instrText>
        </w:r>
        <w:r>
          <w:fldChar w:fldCharType="separate"/>
        </w:r>
        <w:r>
          <w:t>17</w:t>
        </w:r>
        <w:r>
          <w:fldChar w:fldCharType="end"/>
        </w:r>
      </w:hyperlink>
    </w:p>
    <w:p>
      <w:pPr>
        <w:pStyle w:val="TOC2"/>
        <w:tabs>
          <w:tab w:val="right" w:leader="dot" w:pos="8306"/>
        </w:tabs>
      </w:pPr>
      <w:hyperlink w:anchor="_Toc6365" w:history="1">
        <w:r>
          <w:rPr>
            <w:rFonts w:ascii="仿宋" w:eastAsia="仿宋" w:hAnsi="仿宋" w:cs="仿宋" w:hint="eastAsia"/>
            <w:lang w:eastAsia="zh-CN"/>
          </w:rPr>
          <w:t>(一)、技术方案选用方向</w:t>
        </w:r>
        <w:r>
          <w:tab/>
        </w:r>
        <w:r>
          <w:fldChar w:fldCharType="begin"/>
        </w:r>
        <w:r>
          <w:instrText xml:space="preserve"> PAGEREF _Toc6365 \h </w:instrText>
        </w:r>
        <w:r>
          <w:fldChar w:fldCharType="separate"/>
        </w:r>
        <w:r>
          <w:t>17</w:t>
        </w:r>
        <w:r>
          <w:fldChar w:fldCharType="end"/>
        </w:r>
      </w:hyperlink>
    </w:p>
    <w:p>
      <w:pPr>
        <w:pStyle w:val="TOC2"/>
        <w:tabs>
          <w:tab w:val="right" w:leader="dot" w:pos="8306"/>
        </w:tabs>
      </w:pPr>
      <w:hyperlink w:anchor="_Toc22196" w:history="1">
        <w:r>
          <w:rPr>
            <w:rFonts w:ascii="仿宋" w:eastAsia="仿宋" w:hAnsi="仿宋" w:cs="仿宋" w:hint="eastAsia"/>
            <w:lang w:eastAsia="zh-CN"/>
          </w:rPr>
          <w:t>(二)、工艺技术方案选用原则</w:t>
        </w:r>
        <w:r>
          <w:tab/>
        </w:r>
        <w:r>
          <w:fldChar w:fldCharType="begin"/>
        </w:r>
        <w:r>
          <w:instrText xml:space="preserve"> PAGEREF _Toc22196 \h </w:instrText>
        </w:r>
        <w:r>
          <w:fldChar w:fldCharType="separate"/>
        </w:r>
        <w:r>
          <w:t>18</w:t>
        </w:r>
        <w:r>
          <w:fldChar w:fldCharType="end"/>
        </w:r>
      </w:hyperlink>
    </w:p>
    <w:p>
      <w:pPr>
        <w:pStyle w:val="TOC2"/>
        <w:tabs>
          <w:tab w:val="right" w:leader="dot" w:pos="8306"/>
        </w:tabs>
      </w:pPr>
      <w:hyperlink w:anchor="_Toc32281" w:history="1">
        <w:r>
          <w:rPr>
            <w:rFonts w:ascii="仿宋" w:eastAsia="仿宋" w:hAnsi="仿宋" w:cs="仿宋" w:hint="eastAsia"/>
            <w:lang w:eastAsia="zh-CN"/>
          </w:rPr>
          <w:t>(三)、工艺技术方案要求</w:t>
        </w:r>
        <w:r>
          <w:tab/>
        </w:r>
        <w:r>
          <w:fldChar w:fldCharType="begin"/>
        </w:r>
        <w:r>
          <w:instrText xml:space="preserve"> PAGEREF _Toc32281 \h </w:instrText>
        </w:r>
        <w:r>
          <w:fldChar w:fldCharType="separate"/>
        </w:r>
        <w:r>
          <w:t>21</w:t>
        </w:r>
        <w:r>
          <w:fldChar w:fldCharType="end"/>
        </w:r>
      </w:hyperlink>
    </w:p>
    <w:p>
      <w:pPr>
        <w:pStyle w:val="TOC1"/>
        <w:tabs>
          <w:tab w:val="right" w:leader="dot" w:pos="8306"/>
        </w:tabs>
      </w:pPr>
      <w:hyperlink w:anchor="_Toc29467" w:history="1">
        <w:r>
          <w:rPr>
            <w:rFonts w:ascii="仿宋" w:eastAsia="仿宋" w:hAnsi="仿宋" w:cs="仿宋" w:hint="eastAsia"/>
            <w:lang w:eastAsia="zh-CN"/>
          </w:rPr>
          <w:t>八、生发剂项目人力资源管理</w:t>
        </w:r>
        <w:r>
          <w:tab/>
        </w:r>
        <w:r>
          <w:fldChar w:fldCharType="begin"/>
        </w:r>
        <w:r>
          <w:instrText xml:space="preserve"> PAGEREF _Toc29467 \h </w:instrText>
        </w:r>
        <w:r>
          <w:fldChar w:fldCharType="separate"/>
        </w:r>
        <w:r>
          <w:t>23</w:t>
        </w:r>
        <w:r>
          <w:fldChar w:fldCharType="end"/>
        </w:r>
      </w:hyperlink>
    </w:p>
    <w:p>
      <w:pPr>
        <w:pStyle w:val="TOC2"/>
        <w:tabs>
          <w:tab w:val="right" w:leader="dot" w:pos="8306"/>
        </w:tabs>
      </w:pPr>
      <w:hyperlink w:anchor="_Toc26805" w:history="1">
        <w:r>
          <w:rPr>
            <w:rFonts w:ascii="仿宋" w:eastAsia="仿宋" w:hAnsi="仿宋" w:cs="仿宋" w:hint="eastAsia"/>
            <w:lang w:eastAsia="zh-CN"/>
          </w:rPr>
          <w:t>(一)、建立健全的预算管理制度</w:t>
        </w:r>
        <w:r>
          <w:tab/>
        </w:r>
        <w:r>
          <w:fldChar w:fldCharType="begin"/>
        </w:r>
        <w:r>
          <w:instrText xml:space="preserve"> PAGEREF _Toc26805 \h </w:instrText>
        </w:r>
        <w:r>
          <w:fldChar w:fldCharType="separate"/>
        </w:r>
        <w:r>
          <w:t>23</w:t>
        </w:r>
        <w:r>
          <w:fldChar w:fldCharType="end"/>
        </w:r>
      </w:hyperlink>
    </w:p>
    <w:p>
      <w:pPr>
        <w:pStyle w:val="TOC2"/>
        <w:tabs>
          <w:tab w:val="right" w:leader="dot" w:pos="8306"/>
        </w:tabs>
      </w:pPr>
      <w:hyperlink w:anchor="_Toc1908" w:history="1">
        <w:r>
          <w:rPr>
            <w:rFonts w:ascii="仿宋" w:eastAsia="仿宋" w:hAnsi="仿宋" w:cs="仿宋" w:hint="eastAsia"/>
            <w:lang w:eastAsia="zh-CN"/>
          </w:rPr>
          <w:t>(二)、加强资金流动监控</w:t>
        </w:r>
        <w:r>
          <w:tab/>
        </w:r>
        <w:r>
          <w:fldChar w:fldCharType="begin"/>
        </w:r>
        <w:r>
          <w:instrText xml:space="preserve"> PAGEREF _Toc1908 \h </w:instrText>
        </w:r>
        <w:r>
          <w:fldChar w:fldCharType="separate"/>
        </w:r>
        <w:r>
          <w:t>24</w:t>
        </w:r>
        <w:r>
          <w:fldChar w:fldCharType="end"/>
        </w:r>
      </w:hyperlink>
    </w:p>
    <w:p>
      <w:pPr>
        <w:pStyle w:val="TOC2"/>
        <w:tabs>
          <w:tab w:val="right" w:leader="dot" w:pos="8306"/>
        </w:tabs>
      </w:pPr>
      <w:hyperlink w:anchor="_Toc29756" w:history="1">
        <w:r>
          <w:rPr>
            <w:rFonts w:ascii="仿宋" w:eastAsia="仿宋" w:hAnsi="仿宋" w:cs="仿宋" w:hint="eastAsia"/>
            <w:lang w:eastAsia="zh-CN"/>
          </w:rPr>
          <w:t>(三)、制定完善的风险控制机制</w:t>
        </w:r>
        <w:r>
          <w:tab/>
        </w:r>
        <w:r>
          <w:fldChar w:fldCharType="begin"/>
        </w:r>
        <w:r>
          <w:instrText xml:space="preserve"> PAGEREF _Toc29756 \h </w:instrText>
        </w:r>
        <w:r>
          <w:fldChar w:fldCharType="separate"/>
        </w:r>
        <w:r>
          <w:t>25</w:t>
        </w:r>
        <w:r>
          <w:fldChar w:fldCharType="end"/>
        </w:r>
      </w:hyperlink>
    </w:p>
    <w:p>
      <w:pPr>
        <w:pStyle w:val="TOC2"/>
        <w:tabs>
          <w:tab w:val="right" w:leader="dot" w:pos="8306"/>
        </w:tabs>
      </w:pPr>
      <w:hyperlink w:anchor="_Toc15300" w:history="1">
        <w:r>
          <w:rPr>
            <w:rFonts w:ascii="仿宋" w:eastAsia="仿宋" w:hAnsi="仿宋" w:cs="仿宋" w:hint="eastAsia"/>
            <w:lang w:eastAsia="zh-CN"/>
          </w:rPr>
          <w:t>(四)、优化成本管理</w:t>
        </w:r>
        <w:r>
          <w:tab/>
        </w:r>
        <w:r>
          <w:fldChar w:fldCharType="begin"/>
        </w:r>
        <w:r>
          <w:instrText xml:space="preserve"> PAGEREF _Toc15300 \h </w:instrText>
        </w:r>
        <w:r>
          <w:fldChar w:fldCharType="separate"/>
        </w:r>
        <w:r>
          <w:t>27</w:t>
        </w:r>
        <w:r>
          <w:fldChar w:fldCharType="end"/>
        </w:r>
      </w:hyperlink>
    </w:p>
    <w:p>
      <w:pPr>
        <w:pStyle w:val="TOC1"/>
        <w:tabs>
          <w:tab w:val="right" w:leader="dot" w:pos="8306"/>
        </w:tabs>
      </w:pPr>
      <w:hyperlink w:anchor="_Toc16575" w:history="1">
        <w:r>
          <w:rPr>
            <w:rFonts w:ascii="仿宋" w:eastAsia="仿宋" w:hAnsi="仿宋" w:cs="仿宋" w:hint="eastAsia"/>
            <w:lang w:eastAsia="zh-CN"/>
          </w:rPr>
          <w:t>九、生发剂项目财务管理</w:t>
        </w:r>
        <w:r>
          <w:tab/>
        </w:r>
        <w:r>
          <w:fldChar w:fldCharType="begin"/>
        </w:r>
        <w:r>
          <w:instrText xml:space="preserve"> PAGEREF _Toc16575 \h </w:instrText>
        </w:r>
        <w:r>
          <w:fldChar w:fldCharType="separate"/>
        </w:r>
        <w:r>
          <w:t>28</w:t>
        </w:r>
        <w:r>
          <w:fldChar w:fldCharType="end"/>
        </w:r>
      </w:hyperlink>
    </w:p>
    <w:p>
      <w:pPr>
        <w:pStyle w:val="TOC2"/>
        <w:tabs>
          <w:tab w:val="right" w:leader="dot" w:pos="8306"/>
        </w:tabs>
      </w:pPr>
      <w:hyperlink w:anchor="_Toc20363" w:history="1">
        <w:r>
          <w:rPr>
            <w:rFonts w:ascii="仿宋" w:eastAsia="仿宋" w:hAnsi="仿宋" w:cs="仿宋" w:hint="eastAsia"/>
            <w:lang w:eastAsia="zh-CN"/>
          </w:rPr>
          <w:t>(一)、资金需求大</w:t>
        </w:r>
        <w:r>
          <w:tab/>
        </w:r>
        <w:r>
          <w:fldChar w:fldCharType="begin"/>
        </w:r>
        <w:r>
          <w:instrText xml:space="preserve"> PAGEREF _Toc20363 \h </w:instrText>
        </w:r>
        <w:r>
          <w:fldChar w:fldCharType="separate"/>
        </w:r>
        <w:r>
          <w:t>28</w:t>
        </w:r>
        <w:r>
          <w:fldChar w:fldCharType="end"/>
        </w:r>
      </w:hyperlink>
    </w:p>
    <w:p>
      <w:pPr>
        <w:pStyle w:val="TOC2"/>
        <w:tabs>
          <w:tab w:val="right" w:leader="dot" w:pos="8306"/>
        </w:tabs>
      </w:pPr>
      <w:hyperlink w:anchor="_Toc30882" w:history="1">
        <w:r>
          <w:rPr>
            <w:rFonts w:ascii="仿宋" w:eastAsia="仿宋" w:hAnsi="仿宋" w:cs="仿宋" w:hint="eastAsia"/>
            <w:lang w:eastAsia="zh-CN"/>
          </w:rPr>
          <w:t>(二)、研发周期长</w:t>
        </w:r>
        <w:r>
          <w:tab/>
        </w:r>
        <w:r>
          <w:fldChar w:fldCharType="begin"/>
        </w:r>
        <w:r>
          <w:instrText xml:space="preserve"> PAGEREF _Toc30882 \h </w:instrText>
        </w:r>
        <w:r>
          <w:fldChar w:fldCharType="separate"/>
        </w:r>
        <w:r>
          <w:t>29</w:t>
        </w:r>
        <w:r>
          <w:fldChar w:fldCharType="end"/>
        </w:r>
      </w:hyperlink>
    </w:p>
    <w:p>
      <w:pPr>
        <w:pStyle w:val="TOC2"/>
        <w:tabs>
          <w:tab w:val="right" w:leader="dot" w:pos="8306"/>
        </w:tabs>
      </w:pPr>
      <w:hyperlink w:anchor="_Toc12504" w:history="1">
        <w:r>
          <w:rPr>
            <w:rFonts w:ascii="仿宋" w:eastAsia="仿宋" w:hAnsi="仿宋" w:cs="仿宋" w:hint="eastAsia"/>
            <w:lang w:eastAsia="zh-CN"/>
          </w:rPr>
          <w:t>(三)、市场风险大</w:t>
        </w:r>
        <w:r>
          <w:tab/>
        </w:r>
        <w:r>
          <w:fldChar w:fldCharType="begin"/>
        </w:r>
        <w:r>
          <w:instrText xml:space="preserve"> PAGEREF _Toc12504 \h </w:instrText>
        </w:r>
        <w:r>
          <w:fldChar w:fldCharType="separate"/>
        </w:r>
        <w:r>
          <w:t>30</w:t>
        </w:r>
        <w:r>
          <w:fldChar w:fldCharType="end"/>
        </w:r>
      </w:hyperlink>
    </w:p>
    <w:p>
      <w:pPr>
        <w:pStyle w:val="TOC2"/>
        <w:tabs>
          <w:tab w:val="right" w:leader="dot" w:pos="8306"/>
        </w:tabs>
      </w:pPr>
      <w:hyperlink w:anchor="_Toc4597" w:history="1">
        <w:r>
          <w:rPr>
            <w:rFonts w:ascii="仿宋" w:eastAsia="仿宋" w:hAnsi="仿宋" w:cs="仿宋" w:hint="eastAsia"/>
            <w:lang w:eastAsia="zh-CN"/>
          </w:rPr>
          <w:t>(四)、利润率高</w:t>
        </w:r>
        <w:r>
          <w:tab/>
        </w:r>
        <w:r>
          <w:fldChar w:fldCharType="begin"/>
        </w:r>
        <w:r>
          <w:instrText xml:space="preserve"> PAGEREF _Toc4597 \h </w:instrText>
        </w:r>
        <w:r>
          <w:fldChar w:fldCharType="separate"/>
        </w:r>
        <w:r>
          <w:t>33</w:t>
        </w:r>
        <w:r>
          <w:fldChar w:fldCharType="end"/>
        </w:r>
      </w:hyperlink>
    </w:p>
    <w:p>
      <w:pPr>
        <w:pStyle w:val="TOC1"/>
        <w:tabs>
          <w:tab w:val="right" w:leader="dot" w:pos="8306"/>
        </w:tabs>
      </w:pPr>
      <w:hyperlink w:anchor="_Toc9428" w:history="1">
        <w:r>
          <w:rPr>
            <w:rFonts w:ascii="仿宋" w:eastAsia="仿宋" w:hAnsi="仿宋" w:cs="仿宋" w:hint="eastAsia"/>
            <w:lang w:eastAsia="zh-CN"/>
          </w:rPr>
          <w:t>十、生发剂项目经营效益</w:t>
        </w:r>
        <w:r>
          <w:tab/>
        </w:r>
        <w:r>
          <w:fldChar w:fldCharType="begin"/>
        </w:r>
        <w:r>
          <w:instrText xml:space="preserve"> PAGEREF _Toc9428 \h </w:instrText>
        </w:r>
        <w:r>
          <w:fldChar w:fldCharType="separate"/>
        </w:r>
        <w:r>
          <w:t>35</w:t>
        </w:r>
        <w:r>
          <w:fldChar w:fldCharType="end"/>
        </w:r>
      </w:hyperlink>
    </w:p>
    <w:p>
      <w:pPr>
        <w:pStyle w:val="TOC2"/>
        <w:tabs>
          <w:tab w:val="right" w:leader="dot" w:pos="8306"/>
        </w:tabs>
      </w:pPr>
      <w:hyperlink w:anchor="_Toc3909" w:history="1">
        <w:r>
          <w:rPr>
            <w:rFonts w:ascii="仿宋" w:eastAsia="仿宋" w:hAnsi="仿宋" w:cs="仿宋" w:hint="eastAsia"/>
            <w:lang w:eastAsia="zh-CN"/>
          </w:rPr>
          <w:t>(一)、经济评价财务测算</w:t>
        </w:r>
        <w:r>
          <w:tab/>
        </w:r>
        <w:r>
          <w:fldChar w:fldCharType="begin"/>
        </w:r>
        <w:r>
          <w:instrText xml:space="preserve"> PAGEREF _Toc3909 \h </w:instrText>
        </w:r>
        <w:r>
          <w:fldChar w:fldCharType="separate"/>
        </w:r>
        <w:r>
          <w:t>35</w:t>
        </w:r>
        <w:r>
          <w:fldChar w:fldCharType="end"/>
        </w:r>
      </w:hyperlink>
    </w:p>
    <w:p>
      <w:pPr>
        <w:pStyle w:val="TOC2"/>
        <w:tabs>
          <w:tab w:val="right" w:leader="dot" w:pos="8306"/>
        </w:tabs>
      </w:pPr>
      <w:hyperlink w:anchor="_Toc21940" w:history="1">
        <w:r>
          <w:rPr>
            <w:rFonts w:ascii="仿宋" w:eastAsia="仿宋" w:hAnsi="仿宋" w:cs="仿宋" w:hint="eastAsia"/>
            <w:lang w:eastAsia="zh-CN"/>
          </w:rPr>
          <w:t>(二)、生发剂项目盈利能力分析</w:t>
        </w:r>
        <w:r>
          <w:tab/>
        </w:r>
        <w:r>
          <w:fldChar w:fldCharType="begin"/>
        </w:r>
        <w:r>
          <w:instrText xml:space="preserve"> PAGEREF _Toc21940 \h </w:instrText>
        </w:r>
        <w:r>
          <w:fldChar w:fldCharType="separate"/>
        </w:r>
        <w:r>
          <w:t>36</w:t>
        </w:r>
        <w:r>
          <w:fldChar w:fldCharType="end"/>
        </w:r>
      </w:hyperlink>
    </w:p>
    <w:p>
      <w:pPr>
        <w:pStyle w:val="TOC1"/>
        <w:tabs>
          <w:tab w:val="right" w:leader="dot" w:pos="8306"/>
        </w:tabs>
      </w:pPr>
      <w:hyperlink w:anchor="_Toc25680" w:history="1">
        <w:r>
          <w:rPr>
            <w:rFonts w:ascii="仿宋" w:eastAsia="仿宋" w:hAnsi="仿宋" w:cs="仿宋" w:hint="eastAsia"/>
            <w:lang w:eastAsia="zh-CN"/>
          </w:rPr>
          <w:t>十一、生发剂项目创新与研发</w:t>
        </w:r>
        <w:r>
          <w:tab/>
        </w:r>
        <w:r>
          <w:fldChar w:fldCharType="begin"/>
        </w:r>
        <w:r>
          <w:instrText xml:space="preserve"> PAGEREF _Toc25680 \h </w:instrText>
        </w:r>
        <w:r>
          <w:fldChar w:fldCharType="separate"/>
        </w:r>
        <w:r>
          <w:t>37</w:t>
        </w:r>
        <w:r>
          <w:fldChar w:fldCharType="end"/>
        </w:r>
      </w:hyperlink>
    </w:p>
    <w:p>
      <w:pPr>
        <w:pStyle w:val="TOC2"/>
        <w:tabs>
          <w:tab w:val="right" w:leader="dot" w:pos="8306"/>
        </w:tabs>
      </w:pPr>
      <w:hyperlink w:anchor="_Toc31031" w:history="1">
        <w:r>
          <w:rPr>
            <w:rFonts w:ascii="仿宋" w:eastAsia="仿宋" w:hAnsi="仿宋" w:cs="仿宋" w:hint="eastAsia"/>
            <w:lang w:eastAsia="zh-CN"/>
          </w:rPr>
          <w:t>(一)、创新策略与方向</w:t>
        </w:r>
        <w:r>
          <w:tab/>
        </w:r>
        <w:r>
          <w:fldChar w:fldCharType="begin"/>
        </w:r>
        <w:r>
          <w:instrText xml:space="preserve"> PAGEREF _Toc31031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 w:history="1">
        <w:r>
          <w:rPr>
            <w:rFonts w:ascii="仿宋" w:eastAsia="仿宋" w:hAnsi="仿宋" w:cs="仿宋" w:hint="eastAsia"/>
            <w:lang w:eastAsia="zh-CN"/>
          </w:rPr>
          <w:t>(二)、研发规划与投入</w:t>
        </w:r>
        <w:r>
          <w:tab/>
        </w:r>
        <w:r>
          <w:fldChar w:fldCharType="begin"/>
        </w:r>
        <w:r>
          <w:instrText xml:space="preserve"> PAGEREF _Toc1280 \h </w:instrText>
        </w:r>
        <w:r>
          <w:fldChar w:fldCharType="separate"/>
        </w:r>
        <w:r>
          <w:t>38</w:t>
        </w:r>
        <w:r>
          <w:fldChar w:fldCharType="end"/>
        </w:r>
      </w:hyperlink>
    </w:p>
    <w:p>
      <w:pPr>
        <w:pStyle w:val="TOC1"/>
        <w:tabs>
          <w:tab w:val="right" w:leader="dot" w:pos="8306"/>
        </w:tabs>
      </w:pPr>
      <w:hyperlink w:anchor="_Toc7194" w:history="1">
        <w:r>
          <w:rPr>
            <w:rFonts w:ascii="仿宋" w:eastAsia="仿宋" w:hAnsi="仿宋" w:cs="仿宋" w:hint="eastAsia"/>
            <w:lang w:eastAsia="zh-CN"/>
          </w:rPr>
          <w:t>十二、生发剂项目人力资源培养与发展</w:t>
        </w:r>
        <w:r>
          <w:tab/>
        </w:r>
        <w:r>
          <w:fldChar w:fldCharType="begin"/>
        </w:r>
        <w:r>
          <w:instrText xml:space="preserve"> PAGEREF _Toc7194 \h </w:instrText>
        </w:r>
        <w:r>
          <w:fldChar w:fldCharType="separate"/>
        </w:r>
        <w:r>
          <w:t>40</w:t>
        </w:r>
        <w:r>
          <w:fldChar w:fldCharType="end"/>
        </w:r>
      </w:hyperlink>
    </w:p>
    <w:p>
      <w:pPr>
        <w:pStyle w:val="TOC2"/>
        <w:tabs>
          <w:tab w:val="right" w:leader="dot" w:pos="8306"/>
        </w:tabs>
      </w:pPr>
      <w:hyperlink w:anchor="_Toc6553" w:history="1">
        <w:r>
          <w:rPr>
            <w:rFonts w:ascii="仿宋" w:eastAsia="仿宋" w:hAnsi="仿宋" w:cs="仿宋" w:hint="eastAsia"/>
            <w:lang w:eastAsia="zh-CN"/>
          </w:rPr>
          <w:t>(一)、人才需求与规划</w:t>
        </w:r>
        <w:r>
          <w:tab/>
        </w:r>
        <w:r>
          <w:fldChar w:fldCharType="begin"/>
        </w:r>
        <w:r>
          <w:instrText xml:space="preserve"> PAGEREF _Toc6553 \h </w:instrText>
        </w:r>
        <w:r>
          <w:fldChar w:fldCharType="separate"/>
        </w:r>
        <w:r>
          <w:t>40</w:t>
        </w:r>
        <w:r>
          <w:fldChar w:fldCharType="end"/>
        </w:r>
      </w:hyperlink>
    </w:p>
    <w:p>
      <w:pPr>
        <w:pStyle w:val="TOC2"/>
        <w:tabs>
          <w:tab w:val="right" w:leader="dot" w:pos="8306"/>
        </w:tabs>
      </w:pPr>
      <w:hyperlink w:anchor="_Toc16938" w:history="1">
        <w:r>
          <w:rPr>
            <w:rFonts w:ascii="仿宋" w:eastAsia="仿宋" w:hAnsi="仿宋" w:cs="仿宋" w:hint="eastAsia"/>
            <w:lang w:eastAsia="zh-CN"/>
          </w:rPr>
          <w:t>(二)、培训与发展计划</w:t>
        </w:r>
        <w:r>
          <w:tab/>
        </w:r>
        <w:r>
          <w:fldChar w:fldCharType="begin"/>
        </w:r>
        <w:r>
          <w:instrText xml:space="preserve"> PAGEREF _Toc16938 \h </w:instrText>
        </w:r>
        <w:r>
          <w:fldChar w:fldCharType="separate"/>
        </w:r>
        <w:r>
          <w:t>41</w:t>
        </w:r>
        <w:r>
          <w:fldChar w:fldCharType="end"/>
        </w:r>
      </w:hyperlink>
    </w:p>
    <w:p>
      <w:pPr>
        <w:pStyle w:val="TOC1"/>
        <w:tabs>
          <w:tab w:val="right" w:leader="dot" w:pos="8306"/>
        </w:tabs>
      </w:pPr>
      <w:hyperlink w:anchor="_Toc26879" w:history="1">
        <w:r>
          <w:rPr>
            <w:rFonts w:ascii="仿宋" w:eastAsia="仿宋" w:hAnsi="仿宋" w:cs="仿宋" w:hint="eastAsia"/>
            <w:lang w:eastAsia="zh-CN"/>
          </w:rPr>
          <w:t>十三、风险识别与分类</w:t>
        </w:r>
        <w:r>
          <w:tab/>
        </w:r>
        <w:r>
          <w:fldChar w:fldCharType="begin"/>
        </w:r>
        <w:r>
          <w:instrText xml:space="preserve"> PAGEREF _Toc26879 \h </w:instrText>
        </w:r>
        <w:r>
          <w:fldChar w:fldCharType="separate"/>
        </w:r>
        <w:r>
          <w:t>41</w:t>
        </w:r>
        <w:r>
          <w:fldChar w:fldCharType="end"/>
        </w:r>
      </w:hyperlink>
    </w:p>
    <w:p>
      <w:pPr>
        <w:pStyle w:val="TOC2"/>
        <w:tabs>
          <w:tab w:val="right" w:leader="dot" w:pos="8306"/>
        </w:tabs>
      </w:pPr>
      <w:hyperlink w:anchor="_Toc18391" w:history="1">
        <w:r>
          <w:rPr>
            <w:rFonts w:ascii="仿宋" w:eastAsia="仿宋" w:hAnsi="仿宋" w:cs="仿宋" w:hint="eastAsia"/>
            <w:lang w:eastAsia="zh-CN"/>
          </w:rPr>
          <w:t>(一)、风险识别</w:t>
        </w:r>
        <w:r>
          <w:tab/>
        </w:r>
        <w:r>
          <w:fldChar w:fldCharType="begin"/>
        </w:r>
        <w:r>
          <w:instrText xml:space="preserve"> PAGEREF _Toc18391 \h </w:instrText>
        </w:r>
        <w:r>
          <w:fldChar w:fldCharType="separate"/>
        </w:r>
        <w:r>
          <w:t>41</w:t>
        </w:r>
        <w:r>
          <w:fldChar w:fldCharType="end"/>
        </w:r>
      </w:hyperlink>
    </w:p>
    <w:p>
      <w:pPr>
        <w:pStyle w:val="TOC2"/>
        <w:tabs>
          <w:tab w:val="right" w:leader="dot" w:pos="8306"/>
        </w:tabs>
      </w:pPr>
      <w:hyperlink w:anchor="_Toc21116" w:history="1">
        <w:r>
          <w:rPr>
            <w:rFonts w:ascii="仿宋" w:eastAsia="仿宋" w:hAnsi="仿宋" w:cs="仿宋" w:hint="eastAsia"/>
            <w:lang w:eastAsia="zh-CN"/>
          </w:rPr>
          <w:t>(二)、风险分类</w:t>
        </w:r>
        <w:r>
          <w:tab/>
        </w:r>
        <w:r>
          <w:fldChar w:fldCharType="begin"/>
        </w:r>
        <w:r>
          <w:instrText xml:space="preserve"> PAGEREF _Toc21116 \h </w:instrText>
        </w:r>
        <w:r>
          <w:fldChar w:fldCharType="separate"/>
        </w:r>
        <w:r>
          <w:t>42</w:t>
        </w:r>
        <w:r>
          <w:fldChar w:fldCharType="end"/>
        </w:r>
      </w:hyperlink>
    </w:p>
    <w:p>
      <w:pPr>
        <w:pStyle w:val="TOC1"/>
        <w:tabs>
          <w:tab w:val="right" w:leader="dot" w:pos="8306"/>
        </w:tabs>
      </w:pPr>
      <w:hyperlink w:anchor="_Toc6519" w:history="1">
        <w:r>
          <w:rPr>
            <w:rFonts w:ascii="仿宋" w:eastAsia="仿宋" w:hAnsi="仿宋" w:cs="仿宋" w:hint="eastAsia"/>
            <w:lang w:eastAsia="zh-CN"/>
          </w:rPr>
          <w:t>十四、营销与推广策略</w:t>
        </w:r>
        <w:r>
          <w:tab/>
        </w:r>
        <w:r>
          <w:fldChar w:fldCharType="begin"/>
        </w:r>
        <w:r>
          <w:instrText xml:space="preserve"> PAGEREF _Toc6519 \h </w:instrText>
        </w:r>
        <w:r>
          <w:fldChar w:fldCharType="separate"/>
        </w:r>
        <w:r>
          <w:t>44</w:t>
        </w:r>
        <w:r>
          <w:fldChar w:fldCharType="end"/>
        </w:r>
      </w:hyperlink>
    </w:p>
    <w:p>
      <w:pPr>
        <w:pStyle w:val="TOC2"/>
        <w:tabs>
          <w:tab w:val="right" w:leader="dot" w:pos="8306"/>
        </w:tabs>
      </w:pPr>
      <w:hyperlink w:anchor="_Toc14963" w:history="1">
        <w:r>
          <w:rPr>
            <w:rFonts w:ascii="仿宋" w:eastAsia="仿宋" w:hAnsi="仿宋" w:cs="仿宋" w:hint="eastAsia"/>
            <w:lang w:eastAsia="zh-CN"/>
          </w:rPr>
          <w:t>(一)、产品/服务定位与特点</w:t>
        </w:r>
        <w:r>
          <w:tab/>
        </w:r>
        <w:r>
          <w:fldChar w:fldCharType="begin"/>
        </w:r>
        <w:r>
          <w:instrText xml:space="preserve"> PAGEREF _Toc14963 \h </w:instrText>
        </w:r>
        <w:r>
          <w:fldChar w:fldCharType="separate"/>
        </w:r>
        <w:r>
          <w:t>44</w:t>
        </w:r>
        <w:r>
          <w:fldChar w:fldCharType="end"/>
        </w:r>
      </w:hyperlink>
    </w:p>
    <w:p>
      <w:pPr>
        <w:pStyle w:val="TOC2"/>
        <w:tabs>
          <w:tab w:val="right" w:leader="dot" w:pos="8306"/>
        </w:tabs>
      </w:pPr>
      <w:hyperlink w:anchor="_Toc13730" w:history="1">
        <w:r>
          <w:rPr>
            <w:rFonts w:ascii="仿宋" w:eastAsia="仿宋" w:hAnsi="仿宋" w:cs="仿宋" w:hint="eastAsia"/>
            <w:lang w:eastAsia="zh-CN"/>
          </w:rPr>
          <w:t>(二)、市场定位与竞争分析</w:t>
        </w:r>
        <w:r>
          <w:tab/>
        </w:r>
        <w:r>
          <w:fldChar w:fldCharType="begin"/>
        </w:r>
        <w:r>
          <w:instrText xml:space="preserve"> PAGEREF _Toc13730 \h </w:instrText>
        </w:r>
        <w:r>
          <w:fldChar w:fldCharType="separate"/>
        </w:r>
        <w:r>
          <w:t>46</w:t>
        </w:r>
        <w:r>
          <w:fldChar w:fldCharType="end"/>
        </w:r>
      </w:hyperlink>
    </w:p>
    <w:p>
      <w:pPr>
        <w:pStyle w:val="TOC2"/>
        <w:tabs>
          <w:tab w:val="right" w:leader="dot" w:pos="8306"/>
        </w:tabs>
      </w:pPr>
      <w:hyperlink w:anchor="_Toc10718" w:history="1">
        <w:r>
          <w:rPr>
            <w:rFonts w:ascii="仿宋" w:eastAsia="仿宋" w:hAnsi="仿宋" w:cs="仿宋" w:hint="eastAsia"/>
            <w:lang w:eastAsia="zh-CN"/>
          </w:rPr>
          <w:t>(三)、营销渠道与策略</w:t>
        </w:r>
        <w:r>
          <w:tab/>
        </w:r>
        <w:r>
          <w:fldChar w:fldCharType="begin"/>
        </w:r>
        <w:r>
          <w:instrText xml:space="preserve"> PAGEREF _Toc10718 \h </w:instrText>
        </w:r>
        <w:r>
          <w:fldChar w:fldCharType="separate"/>
        </w:r>
        <w:r>
          <w:t>47</w:t>
        </w:r>
        <w:r>
          <w:fldChar w:fldCharType="end"/>
        </w:r>
      </w:hyperlink>
    </w:p>
    <w:p>
      <w:pPr>
        <w:pStyle w:val="TOC2"/>
        <w:tabs>
          <w:tab w:val="right" w:leader="dot" w:pos="8306"/>
        </w:tabs>
      </w:pPr>
      <w:hyperlink w:anchor="_Toc23360" w:history="1">
        <w:r>
          <w:rPr>
            <w:rFonts w:ascii="仿宋" w:eastAsia="仿宋" w:hAnsi="仿宋" w:cs="仿宋" w:hint="eastAsia"/>
            <w:lang w:eastAsia="zh-CN"/>
          </w:rPr>
          <w:t>(四)、推广与宣传活动</w:t>
        </w:r>
        <w:r>
          <w:tab/>
        </w:r>
        <w:r>
          <w:fldChar w:fldCharType="begin"/>
        </w:r>
        <w:r>
          <w:instrText xml:space="preserve"> PAGEREF _Toc23360 \h </w:instrText>
        </w:r>
        <w:r>
          <w:fldChar w:fldCharType="separate"/>
        </w:r>
        <w:r>
          <w:t>48</w:t>
        </w:r>
        <w:r>
          <w:fldChar w:fldCharType="end"/>
        </w:r>
      </w:hyperlink>
    </w:p>
    <w:p>
      <w:pPr>
        <w:pStyle w:val="TOC1"/>
        <w:tabs>
          <w:tab w:val="right" w:leader="dot" w:pos="8306"/>
        </w:tabs>
      </w:pPr>
      <w:hyperlink w:anchor="_Toc7818" w:history="1">
        <w:r>
          <w:rPr>
            <w:rFonts w:ascii="仿宋" w:eastAsia="仿宋" w:hAnsi="仿宋" w:cs="仿宋" w:hint="eastAsia"/>
            <w:lang w:eastAsia="zh-CN"/>
          </w:rPr>
          <w:t>十五、质量管理体系</w:t>
        </w:r>
        <w:r>
          <w:tab/>
        </w:r>
        <w:r>
          <w:fldChar w:fldCharType="begin"/>
        </w:r>
        <w:r>
          <w:instrText xml:space="preserve"> PAGEREF _Toc7818 \h </w:instrText>
        </w:r>
        <w:r>
          <w:fldChar w:fldCharType="separate"/>
        </w:r>
        <w:r>
          <w:t>53</w:t>
        </w:r>
        <w:r>
          <w:fldChar w:fldCharType="end"/>
        </w:r>
      </w:hyperlink>
    </w:p>
    <w:p>
      <w:pPr>
        <w:pStyle w:val="TOC2"/>
        <w:tabs>
          <w:tab w:val="right" w:leader="dot" w:pos="8306"/>
        </w:tabs>
      </w:pPr>
      <w:hyperlink w:anchor="_Toc2376" w:history="1">
        <w:r>
          <w:rPr>
            <w:rFonts w:ascii="仿宋" w:eastAsia="仿宋" w:hAnsi="仿宋" w:cs="仿宋" w:hint="eastAsia"/>
            <w:lang w:eastAsia="zh-CN"/>
          </w:rPr>
          <w:t>(一)、质量目标与方针</w:t>
        </w:r>
        <w:r>
          <w:tab/>
        </w:r>
        <w:r>
          <w:fldChar w:fldCharType="begin"/>
        </w:r>
        <w:r>
          <w:instrText xml:space="preserve"> PAGEREF _Toc2376 \h </w:instrText>
        </w:r>
        <w:r>
          <w:fldChar w:fldCharType="separate"/>
        </w:r>
        <w:r>
          <w:t>53</w:t>
        </w:r>
        <w:r>
          <w:fldChar w:fldCharType="end"/>
        </w:r>
      </w:hyperlink>
    </w:p>
    <w:p>
      <w:pPr>
        <w:pStyle w:val="TOC2"/>
        <w:tabs>
          <w:tab w:val="right" w:leader="dot" w:pos="8306"/>
        </w:tabs>
      </w:pPr>
      <w:hyperlink w:anchor="_Toc14960" w:history="1">
        <w:r>
          <w:rPr>
            <w:rFonts w:ascii="仿宋" w:eastAsia="仿宋" w:hAnsi="仿宋" w:cs="仿宋" w:hint="eastAsia"/>
            <w:lang w:eastAsia="zh-CN"/>
          </w:rPr>
          <w:t>(二)、质量管理责任</w:t>
        </w:r>
        <w:r>
          <w:tab/>
        </w:r>
        <w:r>
          <w:fldChar w:fldCharType="begin"/>
        </w:r>
        <w:r>
          <w:instrText xml:space="preserve"> PAGEREF _Toc14960 \h </w:instrText>
        </w:r>
        <w:r>
          <w:fldChar w:fldCharType="separate"/>
        </w:r>
        <w:r>
          <w:t>54</w:t>
        </w:r>
        <w:r>
          <w:fldChar w:fldCharType="end"/>
        </w:r>
      </w:hyperlink>
    </w:p>
    <w:p>
      <w:pPr>
        <w:pStyle w:val="TOC2"/>
        <w:tabs>
          <w:tab w:val="right" w:leader="dot" w:pos="8306"/>
        </w:tabs>
      </w:pPr>
      <w:hyperlink w:anchor="_Toc25921" w:history="1">
        <w:r>
          <w:rPr>
            <w:rFonts w:ascii="仿宋" w:eastAsia="仿宋" w:hAnsi="仿宋" w:cs="仿宋" w:hint="eastAsia"/>
            <w:lang w:eastAsia="zh-CN"/>
          </w:rPr>
          <w:t>(三)、质量管理体系文件</w:t>
        </w:r>
        <w:r>
          <w:tab/>
        </w:r>
        <w:r>
          <w:fldChar w:fldCharType="begin"/>
        </w:r>
        <w:r>
          <w:instrText xml:space="preserve"> PAGEREF _Toc25921 \h </w:instrText>
        </w:r>
        <w:r>
          <w:fldChar w:fldCharType="separate"/>
        </w:r>
        <w:r>
          <w:t>56</w:t>
        </w:r>
        <w:r>
          <w:fldChar w:fldCharType="end"/>
        </w:r>
      </w:hyperlink>
    </w:p>
    <w:p>
      <w:pPr>
        <w:pStyle w:val="TOC2"/>
        <w:tabs>
          <w:tab w:val="right" w:leader="dot" w:pos="8306"/>
        </w:tabs>
      </w:pPr>
      <w:hyperlink w:anchor="_Toc12958" w:history="1">
        <w:r>
          <w:rPr>
            <w:rFonts w:ascii="仿宋" w:eastAsia="仿宋" w:hAnsi="仿宋" w:cs="仿宋" w:hint="eastAsia"/>
            <w:lang w:eastAsia="zh-CN"/>
          </w:rPr>
          <w:t>(四)、质量培训与教育</w:t>
        </w:r>
        <w:r>
          <w:tab/>
        </w:r>
        <w:r>
          <w:fldChar w:fldCharType="begin"/>
        </w:r>
        <w:r>
          <w:instrText xml:space="preserve"> PAGEREF _Toc12958 \h </w:instrText>
        </w:r>
        <w:r>
          <w:fldChar w:fldCharType="separate"/>
        </w:r>
        <w:r>
          <w:t>58</w:t>
        </w:r>
        <w:r>
          <w:fldChar w:fldCharType="end"/>
        </w:r>
      </w:hyperlink>
    </w:p>
    <w:p>
      <w:pPr>
        <w:pStyle w:val="TOC2"/>
        <w:tabs>
          <w:tab w:val="right" w:leader="dot" w:pos="8306"/>
        </w:tabs>
      </w:pPr>
      <w:hyperlink w:anchor="_Toc1798" w:history="1">
        <w:r>
          <w:rPr>
            <w:rFonts w:ascii="仿宋" w:eastAsia="仿宋" w:hAnsi="仿宋" w:cs="仿宋" w:hint="eastAsia"/>
            <w:lang w:eastAsia="zh-CN"/>
          </w:rPr>
          <w:t>(五)、质量审核与评价</w:t>
        </w:r>
        <w:r>
          <w:tab/>
        </w:r>
        <w:r>
          <w:fldChar w:fldCharType="begin"/>
        </w:r>
        <w:r>
          <w:instrText xml:space="preserve"> PAGEREF _Toc1798 \h </w:instrText>
        </w:r>
        <w:r>
          <w:fldChar w:fldCharType="separate"/>
        </w:r>
        <w:r>
          <w:t>59</w:t>
        </w:r>
        <w:r>
          <w:fldChar w:fldCharType="end"/>
        </w:r>
      </w:hyperlink>
    </w:p>
    <w:p>
      <w:pPr>
        <w:pStyle w:val="TOC2"/>
        <w:tabs>
          <w:tab w:val="right" w:leader="dot" w:pos="8306"/>
        </w:tabs>
      </w:pPr>
      <w:hyperlink w:anchor="_Toc8836" w:history="1">
        <w:r>
          <w:rPr>
            <w:rFonts w:ascii="仿宋" w:eastAsia="仿宋" w:hAnsi="仿宋" w:cs="仿宋" w:hint="eastAsia"/>
            <w:lang w:eastAsia="zh-CN"/>
          </w:rPr>
          <w:t>(六)、不符合与纠正措施</w:t>
        </w:r>
        <w:r>
          <w:tab/>
        </w:r>
        <w:r>
          <w:fldChar w:fldCharType="begin"/>
        </w:r>
        <w:r>
          <w:instrText xml:space="preserve"> PAGEREF _Toc8836 \h </w:instrText>
        </w:r>
        <w:r>
          <w:fldChar w:fldCharType="separate"/>
        </w:r>
        <w:r>
          <w:t>60</w:t>
        </w:r>
        <w:r>
          <w:fldChar w:fldCharType="end"/>
        </w:r>
      </w:hyperlink>
    </w:p>
    <w:p>
      <w:pPr>
        <w:pStyle w:val="TOC1"/>
        <w:tabs>
          <w:tab w:val="right" w:leader="dot" w:pos="8306"/>
        </w:tabs>
      </w:pPr>
      <w:hyperlink w:anchor="_Toc23382" w:history="1">
        <w:r>
          <w:rPr>
            <w:rFonts w:ascii="仿宋" w:eastAsia="仿宋" w:hAnsi="仿宋" w:cs="仿宋" w:hint="eastAsia"/>
            <w:lang w:eastAsia="zh-CN"/>
          </w:rPr>
          <w:t>十六、生发剂项目工程方案分析</w:t>
        </w:r>
        <w:r>
          <w:tab/>
        </w:r>
        <w:r>
          <w:fldChar w:fldCharType="begin"/>
        </w:r>
        <w:r>
          <w:instrText xml:space="preserve"> PAGEREF _Toc23382 \h </w:instrText>
        </w:r>
        <w:r>
          <w:fldChar w:fldCharType="separate"/>
        </w:r>
        <w:r>
          <w:t>61</w:t>
        </w:r>
        <w:r>
          <w:fldChar w:fldCharType="end"/>
        </w:r>
      </w:hyperlink>
    </w:p>
    <w:p>
      <w:pPr>
        <w:pStyle w:val="TOC2"/>
        <w:tabs>
          <w:tab w:val="right" w:leader="dot" w:pos="8306"/>
        </w:tabs>
      </w:pPr>
      <w:hyperlink w:anchor="_Toc20141" w:history="1">
        <w:r>
          <w:rPr>
            <w:rFonts w:ascii="仿宋" w:eastAsia="仿宋" w:hAnsi="仿宋" w:cs="仿宋" w:hint="eastAsia"/>
            <w:lang w:eastAsia="zh-CN"/>
          </w:rPr>
          <w:t>(一)、建筑工程设计原则</w:t>
        </w:r>
        <w:r>
          <w:tab/>
        </w:r>
        <w:r>
          <w:fldChar w:fldCharType="begin"/>
        </w:r>
        <w:r>
          <w:instrText xml:space="preserve"> PAGEREF _Toc20141 \h </w:instrText>
        </w:r>
        <w:r>
          <w:fldChar w:fldCharType="separate"/>
        </w:r>
        <w:r>
          <w:t>61</w:t>
        </w:r>
        <w:r>
          <w:fldChar w:fldCharType="end"/>
        </w:r>
      </w:hyperlink>
    </w:p>
    <w:p>
      <w:pPr>
        <w:pStyle w:val="TOC2"/>
        <w:tabs>
          <w:tab w:val="right" w:leader="dot" w:pos="8306"/>
        </w:tabs>
      </w:pPr>
      <w:hyperlink w:anchor="_Toc7222" w:history="1">
        <w:r>
          <w:rPr>
            <w:rFonts w:ascii="仿宋" w:eastAsia="仿宋" w:hAnsi="仿宋" w:cs="仿宋" w:hint="eastAsia"/>
            <w:lang w:eastAsia="zh-CN"/>
          </w:rPr>
          <w:t>(二)、土建工程建设指标</w:t>
        </w:r>
        <w:r>
          <w:tab/>
        </w:r>
        <w:r>
          <w:fldChar w:fldCharType="begin"/>
        </w:r>
        <w:r>
          <w:instrText xml:space="preserve"> PAGEREF _Toc7222 \h </w:instrText>
        </w:r>
        <w:r>
          <w:fldChar w:fldCharType="separate"/>
        </w:r>
        <w:r>
          <w:t>64</w:t>
        </w:r>
        <w:r>
          <w:fldChar w:fldCharType="end"/>
        </w:r>
      </w:hyperlink>
    </w:p>
    <w:p>
      <w:pPr>
        <w:pStyle w:val="TOC1"/>
        <w:tabs>
          <w:tab w:val="right" w:leader="dot" w:pos="8306"/>
        </w:tabs>
      </w:pPr>
      <w:hyperlink w:anchor="_Toc31264" w:history="1">
        <w:r>
          <w:rPr>
            <w:rFonts w:ascii="仿宋" w:eastAsia="仿宋" w:hAnsi="仿宋" w:cs="仿宋" w:hint="eastAsia"/>
            <w:lang w:eastAsia="zh-CN"/>
          </w:rPr>
          <w:t>十七、生发剂项目变更管理</w:t>
        </w:r>
        <w:r>
          <w:tab/>
        </w:r>
        <w:r>
          <w:fldChar w:fldCharType="begin"/>
        </w:r>
        <w:r>
          <w:instrText xml:space="preserve"> PAGEREF _Toc31264 \h </w:instrText>
        </w:r>
        <w:r>
          <w:fldChar w:fldCharType="separate"/>
        </w:r>
        <w:r>
          <w:t>66</w:t>
        </w:r>
        <w:r>
          <w:fldChar w:fldCharType="end"/>
        </w:r>
      </w:hyperlink>
    </w:p>
    <w:p>
      <w:pPr>
        <w:pStyle w:val="TOC2"/>
        <w:tabs>
          <w:tab w:val="right" w:leader="dot" w:pos="8306"/>
        </w:tabs>
      </w:pPr>
      <w:hyperlink w:anchor="_Toc5437" w:history="1">
        <w:r>
          <w:rPr>
            <w:rFonts w:ascii="仿宋" w:eastAsia="仿宋" w:hAnsi="仿宋" w:cs="仿宋" w:hint="eastAsia"/>
            <w:lang w:eastAsia="zh-CN"/>
          </w:rPr>
          <w:t>(一)、变更申请与评估</w:t>
        </w:r>
        <w:r>
          <w:tab/>
        </w:r>
        <w:r>
          <w:fldChar w:fldCharType="begin"/>
        </w:r>
        <w:r>
          <w:instrText xml:space="preserve"> PAGEREF _Toc5437 \h </w:instrText>
        </w:r>
        <w:r>
          <w:fldChar w:fldCharType="separate"/>
        </w:r>
        <w:r>
          <w:t>66</w:t>
        </w:r>
        <w:r>
          <w:fldChar w:fldCharType="end"/>
        </w:r>
      </w:hyperlink>
    </w:p>
    <w:p>
      <w:pPr>
        <w:pStyle w:val="TOC2"/>
        <w:tabs>
          <w:tab w:val="right" w:leader="dot" w:pos="8306"/>
        </w:tabs>
      </w:pPr>
      <w:hyperlink w:anchor="_Toc19465" w:history="1">
        <w:r>
          <w:rPr>
            <w:rFonts w:ascii="仿宋" w:eastAsia="仿宋" w:hAnsi="仿宋" w:cs="仿宋" w:hint="eastAsia"/>
            <w:lang w:eastAsia="zh-CN"/>
          </w:rPr>
          <w:t>(二)、变更实施与控制</w:t>
        </w:r>
        <w:r>
          <w:tab/>
        </w:r>
        <w:r>
          <w:fldChar w:fldCharType="begin"/>
        </w:r>
        <w:r>
          <w:instrText xml:space="preserve"> PAGEREF _Toc19465 \h </w:instrText>
        </w:r>
        <w:r>
          <w:fldChar w:fldCharType="separate"/>
        </w:r>
        <w:r>
          <w:t>66</w:t>
        </w:r>
        <w:r>
          <w:fldChar w:fldCharType="end"/>
        </w:r>
      </w:hyperlink>
    </w:p>
    <w:p>
      <w:pPr>
        <w:pStyle w:val="TOC1"/>
        <w:tabs>
          <w:tab w:val="right" w:leader="dot" w:pos="8306"/>
        </w:tabs>
      </w:pPr>
      <w:hyperlink w:anchor="_Toc23343" w:history="1">
        <w:r>
          <w:rPr>
            <w:rFonts w:ascii="仿宋" w:eastAsia="仿宋" w:hAnsi="仿宋" w:cs="仿宋" w:hint="eastAsia"/>
            <w:lang w:eastAsia="zh-CN"/>
          </w:rPr>
          <w:t>十八、供应链管理</w:t>
        </w:r>
        <w:r>
          <w:tab/>
        </w:r>
        <w:r>
          <w:fldChar w:fldCharType="begin"/>
        </w:r>
        <w:r>
          <w:instrText xml:space="preserve"> PAGEREF _Toc23343 \h </w:instrText>
        </w:r>
        <w:r>
          <w:fldChar w:fldCharType="separate"/>
        </w:r>
        <w:r>
          <w:t>67</w:t>
        </w:r>
        <w:r>
          <w:fldChar w:fldCharType="end"/>
        </w:r>
      </w:hyperlink>
    </w:p>
    <w:p>
      <w:pPr>
        <w:pStyle w:val="TOC2"/>
        <w:tabs>
          <w:tab w:val="right" w:leader="dot" w:pos="8306"/>
        </w:tabs>
      </w:pPr>
      <w:hyperlink w:anchor="_Toc28497" w:history="1">
        <w:r>
          <w:rPr>
            <w:rFonts w:ascii="仿宋" w:eastAsia="仿宋" w:hAnsi="仿宋" w:cs="仿宋" w:hint="eastAsia"/>
            <w:lang w:eastAsia="zh-CN"/>
          </w:rPr>
          <w:t>(一)、供应链战略规划</w:t>
        </w:r>
        <w:r>
          <w:tab/>
        </w:r>
        <w:r>
          <w:fldChar w:fldCharType="begin"/>
        </w:r>
        <w:r>
          <w:instrText xml:space="preserve"> PAGEREF _Toc28497 \h </w:instrText>
        </w:r>
        <w:r>
          <w:fldChar w:fldCharType="separate"/>
        </w:r>
        <w:r>
          <w:t>67</w:t>
        </w:r>
        <w:r>
          <w:fldChar w:fldCharType="end"/>
        </w:r>
      </w:hyperlink>
    </w:p>
    <w:p>
      <w:pPr>
        <w:pStyle w:val="TOC2"/>
        <w:tabs>
          <w:tab w:val="right" w:leader="dot" w:pos="8306"/>
        </w:tabs>
      </w:pPr>
      <w:hyperlink w:anchor="_Toc6556" w:history="1">
        <w:r>
          <w:rPr>
            <w:rFonts w:ascii="仿宋" w:eastAsia="仿宋" w:hAnsi="仿宋" w:cs="仿宋" w:hint="eastAsia"/>
            <w:lang w:eastAsia="zh-CN"/>
          </w:rPr>
          <w:t>(二)、供应商选择与合作</w:t>
        </w:r>
        <w:r>
          <w:tab/>
        </w:r>
        <w:r>
          <w:fldChar w:fldCharType="begin"/>
        </w:r>
        <w:r>
          <w:instrText xml:space="preserve"> PAGEREF _Toc6556 \h </w:instrText>
        </w:r>
        <w:r>
          <w:fldChar w:fldCharType="separate"/>
        </w:r>
        <w:r>
          <w:t>69</w:t>
        </w:r>
        <w:r>
          <w:fldChar w:fldCharType="end"/>
        </w:r>
      </w:hyperlink>
    </w:p>
    <w:p>
      <w:pPr>
        <w:pStyle w:val="TOC2"/>
        <w:tabs>
          <w:tab w:val="right" w:leader="dot" w:pos="8306"/>
        </w:tabs>
      </w:pPr>
      <w:hyperlink w:anchor="_Toc9296" w:history="1">
        <w:r>
          <w:rPr>
            <w:rFonts w:ascii="仿宋" w:eastAsia="仿宋" w:hAnsi="仿宋" w:cs="仿宋" w:hint="eastAsia"/>
            <w:lang w:eastAsia="zh-CN"/>
          </w:rPr>
          <w:t>(三)、物流与库存管理</w:t>
        </w:r>
        <w:r>
          <w:tab/>
        </w:r>
        <w:r>
          <w:fldChar w:fldCharType="begin"/>
        </w:r>
        <w:r>
          <w:instrText xml:space="preserve"> PAGEREF _Toc9296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
      <w:r>
        <w:rPr>
          <w:rFonts w:ascii="仿宋" w:eastAsia="仿宋" w:hAnsi="仿宋" w:cs="仿宋" w:hint="eastAsia"/>
          <w:sz w:val="28"/>
          <w:lang w:eastAsia="zh-CN"/>
        </w:rPr>
        <w:t>一、生发剂项目土建工程</w:t>
      </w:r>
      <w:bookmarkEnd w:id="2"/>
    </w:p>
    <w:p>
      <w:pPr>
        <w:pStyle w:val="Heading2"/>
        <w:rPr>
          <w:rFonts w:ascii="仿宋" w:eastAsia="仿宋" w:hAnsi="仿宋" w:cs="仿宋" w:hint="eastAsia"/>
          <w:lang w:eastAsia="zh-CN"/>
        </w:rPr>
      </w:pPr>
      <w:bookmarkStart w:id="3" w:name="_Toc259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在生发剂项目的建筑工程设计中，我们将秉承一系列重要的设计原则，以确保生发剂项目建筑在功能、美观、可持续性等方面达到最佳效果。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在建筑设计中，我们将综合考虑建设和运营成本。通过精细的经济效益分析，确保设计方案在高效利用资源的同时，对生发剂项目的长期盈利能力有积极的贡献。</w:t>
      </w:r>
    </w:p>
    <w:p>
      <w:pPr>
        <w:pStyle w:val="Heading2"/>
        <w:ind w:firstLine="560" w:firstLineChars="200"/>
        <w:rPr>
          <w:rFonts w:ascii="仿宋" w:eastAsia="仿宋" w:hAnsi="仿宋" w:cs="仿宋" w:hint="eastAsia"/>
          <w:sz w:val="28"/>
          <w:lang w:eastAsia="zh-CN"/>
        </w:rPr>
      </w:pPr>
      <w:bookmarkStart w:id="4" w:name="_Toc182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的土建工程设计中，我们将精准设定设计年限，结合生发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发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2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发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发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发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7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本期工程生发剂项目预计总建筑面积XXX平方米，其中：计容建筑面积XXX平方米，计划建筑工程投资XX万元，占生发剂项目总投资的XX%。</w:t>
      </w:r>
    </w:p>
    <w:p>
      <w:pPr>
        <w:pStyle w:val="Heading1"/>
        <w:ind w:firstLine="560" w:firstLineChars="200"/>
        <w:rPr>
          <w:rFonts w:ascii="仿宋" w:eastAsia="仿宋" w:hAnsi="仿宋" w:cs="仿宋" w:hint="eastAsia"/>
          <w:sz w:val="28"/>
          <w:lang w:eastAsia="zh-CN"/>
        </w:rPr>
      </w:pPr>
      <w:bookmarkStart w:id="7" w:name="_Toc21445"/>
      <w:r>
        <w:rPr>
          <w:rFonts w:ascii="仿宋" w:eastAsia="仿宋" w:hAnsi="仿宋" w:cs="仿宋" w:hint="eastAsia"/>
          <w:sz w:val="28"/>
          <w:lang w:eastAsia="zh-CN"/>
        </w:rPr>
        <w:t>二、生发剂项目绩效评估</w:t>
      </w:r>
      <w:bookmarkEnd w:id="7"/>
    </w:p>
    <w:p>
      <w:pPr>
        <w:pStyle w:val="Heading2"/>
        <w:rPr>
          <w:rFonts w:ascii="仿宋" w:eastAsia="仿宋" w:hAnsi="仿宋" w:cs="仿宋" w:hint="eastAsia"/>
          <w:lang w:eastAsia="zh-CN"/>
        </w:rPr>
      </w:pPr>
      <w:bookmarkStart w:id="8" w:name="_Toc3144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在生发剂项目中，我们设计了一套全面的绩效评估指标，以确保生发剂项目的可控和成功交付。这些指标跨足生发剂项目目标、成本、进度和质量等多个维度，为我们提供了全面洞察生发剂项目的健康状况。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目标达成率是我们关注的首要指标。我们设定了明确的目标，并通过定期监测和评估，迅速发现并应对潜在的目标偏差。这为生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成本绩效是另一个核心关注点。通过实际成本与预算成本的对比分析，我们深入了解成本差异的原因，及时调整资源分配，保持生发剂项目在经济效益方面的合理水平。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进度作为关键的绩效指标之一，得到了精心的关注。我们制定了详细的生发剂项目进度计划，并设立了进度符合度指标，确保实际进度与计划进度保持一致。这使我们能够快速发现和解决潜在的进度问题，保持生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发剂项目绩效的不可或缺的一环。我们引入了一系列的质量标准和客户满意度指标，以确保生发剂项目交付的成果在质量上达到或超越预期水平。通过持续监测这些指标，我们努力提升生发剂项目整体质量水平，为生发剂项目的成功交付提供有力保障。通过这些科学且全面的绩效评估，我们能够更好地引导生发剂项目的持续改进，确保生发剂项目目标的顺利达成。</w:t>
      </w:r>
    </w:p>
    <w:p>
      <w:pPr>
        <w:pStyle w:val="Heading2"/>
        <w:ind w:firstLine="560" w:firstLineChars="200"/>
        <w:rPr>
          <w:rFonts w:ascii="仿宋" w:eastAsia="仿宋" w:hAnsi="仿宋" w:cs="仿宋" w:hint="eastAsia"/>
          <w:sz w:val="28"/>
          <w:lang w:eastAsia="zh-CN"/>
        </w:rPr>
      </w:pPr>
      <w:bookmarkStart w:id="9" w:name="_Toc1677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绩效评估是生发剂项目中的关键环节，为确保生发剂项目达到预期目标，我们采用了多层次、多维度的绩效评估方法。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发剂项目的战略目标对齐，确保每个决策和行动都与生发剂项目整体目标保持一致。团队会定期召开战略对齐会议，审视当前工作与生发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发剂项目进度、质量、成本和风险等方面。这些指标通过数据收集和分析，为生发剂项目管理团队提供了客观的评估依据。例如，我们通过生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绩效评估不仅仅停留在生发剂项目内部，还考虑了生发剂项目对外部环境的影响。我们定期进行干系人满意度调查，以了解各利益相关方对生发剂项目的期望和满意度，并及时做出调整。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这种多层次、多角度的绩效评估方法，使得我们能够全面了解生发剂项目的运行状态，及时做出调整，确保生发剂项目在不断变化的环境中保持稳健前行。</w:t>
      </w:r>
    </w:p>
    <w:p>
      <w:pPr>
        <w:pStyle w:val="Heading2"/>
        <w:ind w:firstLine="560" w:firstLineChars="200"/>
        <w:rPr>
          <w:rFonts w:ascii="仿宋" w:eastAsia="仿宋" w:hAnsi="仿宋" w:cs="仿宋" w:hint="eastAsia"/>
          <w:sz w:val="28"/>
          <w:lang w:eastAsia="zh-CN"/>
        </w:rPr>
      </w:pPr>
      <w:bookmarkStart w:id="10" w:name="_Toc2009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为了确保生发剂项目的有效管理和不断优化，我们采用了精心设计的绩效评估周期。这个周期旨在实现灵活、实时和全面的评估，以适应生发剂项目执行中的各种挑战。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发剂项目的不同需求，分为短期、中期和长期。短期评估关注每个迭代或工作周期，以及时发现和解决当前任务中的问题。中期评估涵盖几个迭代，深入了解整体生发剂项目的趋势和性能。长期评估则着眼于整个生发剂项目阶段，确保生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发剂项目管理工具和协作平台，团队成员能够随时更新和分享生发剂项目数据。这种实时性的反馈机制使我们能够及时察觉潜在问题，快速调整，保持生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发剂项目的决策制定密不可分。每个周期的生发剂项目回顾会议成为集体总结经验、识别问题深层次原因并找到创新解决方案的平台。这种定期的反思与调整机制使生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616"/>
      <w:r>
        <w:rPr>
          <w:rFonts w:ascii="仿宋" w:eastAsia="仿宋" w:hAnsi="仿宋" w:cs="仿宋" w:hint="eastAsia"/>
          <w:sz w:val="28"/>
          <w:lang w:eastAsia="zh-CN"/>
        </w:rPr>
        <w:t>三、生发剂项目建设单位说明</w:t>
      </w:r>
      <w:bookmarkEnd w:id="11"/>
    </w:p>
    <w:p>
      <w:pPr>
        <w:pStyle w:val="Heading2"/>
        <w:rPr>
          <w:rFonts w:ascii="仿宋" w:eastAsia="仿宋" w:hAnsi="仿宋" w:cs="仿宋" w:hint="eastAsia"/>
          <w:lang w:eastAsia="zh-CN"/>
        </w:rPr>
      </w:pPr>
      <w:bookmarkStart w:id="12" w:name="_Toc32005"/>
      <w:r>
        <w:rPr>
          <w:rFonts w:ascii="仿宋" w:eastAsia="仿宋" w:hAnsi="仿宋" w:cs="仿宋" w:hint="eastAsia"/>
          <w:lang w:eastAsia="zh-CN"/>
        </w:rPr>
        <w:t>(一)、生发剂项目承办单位基本情况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4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发剂项目承办单位的XXXX，我们着眼于实现可持续的经济效益。通过技术创新和解决方案的提供，公司预计在生发剂项目执行期间将获得可观的收入增长。这一收入来源主要包括生发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同时，我们注重成本控制和效率提升，以确保生发剂项目的可持续盈利。透过精细的管理和资源优化，公司期望实现生发剂项目利润最大化。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生发剂项目实施进行全面的投资评估，包括生发剂项目启动阶段的资金投入和后续运营成本。通过对生发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发剂项目实施过程中具备足够的资金流动性，公司将进行详尽的现金流分析。这包括资金需求的合理预测、生发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10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64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生发剂项目的主要产品是XXXX，预计年产值为XXX万元。这一产品在市场中占据着重要的地位，其广泛的应用范围使得该生发剂项目的市场前景非常广阔。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发剂项目的xxx产品作为重要的原材料之一，将在多个领域发挥关键作用。其在建筑、交通、能源等方面的广泛应用将为整个产业链提供强大的支持，形成产业协同效应。生发剂项目的年产值XXX万XXX万XXX万万元不仅反映了其在市场上的巨大潜力，更预示着它对国民经济的积极贡献。这种关联度高、涉及面广的产业关系，使得该生发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26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总征地面积为XXXX平方米，相当于约XX.XX亩，其中净用地面积为XXXX平方米，红线范围内相当于约XX.XX亩。这一用地规模充分考虑了生发剂项目的建设需求，保障了生发剂项目在合适的空间内得以充分发展。生发剂项目规划的总建筑面积为XXXX平方米，其中主体工程建设占XXXX平方米，计容建筑面积达XXXX平方米。预计建筑工程的投资将达到XXXX万元，为生发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计划购置的设备共计XXXX台（套），设备购置费用为XXXX万元。这一设备购置计划充分考虑到生发剂项目的生产需求和技术要求，确保了生发剂项目在生产运营中具备先进的技术装备和高效的生产能力。设备的合理配置将为生发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计划总投资为XXXX万元，预计年实现营业收入为XXXX万元。这一产能规模的设定旨在确保生发剂项目能够在投资与回报之间取得平衡，实现长期可持续的发展。生发剂项目的总投资充分考虑到各个方面的需求，包括用地建设、设备购置等多个环节，以确保生发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607"/>
      <w:r>
        <w:rPr>
          <w:rFonts w:ascii="仿宋" w:eastAsia="仿宋" w:hAnsi="仿宋" w:cs="仿宋" w:hint="eastAsia"/>
          <w:sz w:val="28"/>
          <w:lang w:eastAsia="zh-CN"/>
        </w:rPr>
        <w:t>五、生发剂项目可持续发展</w:t>
      </w:r>
      <w:bookmarkEnd w:id="17"/>
    </w:p>
    <w:p>
      <w:pPr>
        <w:pStyle w:val="Heading2"/>
        <w:rPr>
          <w:rFonts w:ascii="仿宋" w:eastAsia="仿宋" w:hAnsi="仿宋" w:cs="仿宋" w:hint="eastAsia"/>
          <w:lang w:eastAsia="zh-CN"/>
        </w:rPr>
      </w:pPr>
      <w:bookmarkStart w:id="18" w:name="_Toc1997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中，生发剂项目团队着眼于未来，明确了可持续发展的战略方向。制定的具体可持续发展目标包括降低资源使用、采用环保技术、最大化社会效益等。这一步骤不仅有助于生发剂项目在环保和社会责任方面达到最高标准，也为未来提供了明确的指引，确保生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可持续实践的融入生发剂项目管理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发剂项目管理周期。从生发剂项目规划开始，生发剂项目团队就考虑了环境和社会的因素。在执行阶段，生发剂项目团队积极推动绿色技术的应用，优化资源利用。此外，关注员工的社会责任，通过培训和沟通活动提高员工对可持续发展的认知，使他们能够在日常工作中践行可持续实践。这些举措不仅为生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3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扎根于生发剂项目的可持续发展理念，我们深信环保与社会责任是生发剂项目成功的关键支柱。在生发剂项目的每一步，我们都致力于通过创新和实践，履行对环境和社会的坚定责任。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团队通过引入先进的环保技术、建立高效的废物处理系统以及推动能源节约措施，积极履行环保责任。定期的环保监测和评估确保生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发剂项目不仅致力于自身可持续发展，还注重对社会的回馈。通过支持社区生发剂项目、参与慈善事业、提供培训机会等方式，生发剂项目积极履行社会责任。与当地社区建立积极互动，关注员工的工作与生活平衡，以及员工的身心健康，是生发剂项目在社会责任层面的关键举措。这样的实践不仅增强了生发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250"/>
      <w:r>
        <w:rPr>
          <w:rFonts w:ascii="仿宋" w:eastAsia="仿宋" w:hAnsi="仿宋" w:cs="仿宋" w:hint="eastAsia"/>
          <w:sz w:val="28"/>
          <w:lang w:eastAsia="zh-CN"/>
        </w:rPr>
        <w:t>六、生发剂项目危机管理</w:t>
      </w:r>
      <w:bookmarkEnd w:id="20"/>
    </w:p>
    <w:p>
      <w:pPr>
        <w:pStyle w:val="Heading2"/>
        <w:rPr>
          <w:rFonts w:ascii="仿宋" w:eastAsia="仿宋" w:hAnsi="仿宋" w:cs="仿宋" w:hint="eastAsia"/>
          <w:lang w:eastAsia="zh-CN"/>
        </w:rPr>
      </w:pPr>
      <w:bookmarkStart w:id="21" w:name="_Toc1259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发剂项目危机管理中，危机预警与识别是确保生发剂项目稳健运行的核心步骤。通过建立全面的监测机制，生发剂项目团队旨在及时发现和理解潜在的风险和危机因素，以便采取及时的预防和应对措施，确保生发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首先，通过深入的风险评估，生发剂项目团队全面分析了整个生发剂项目和各个阶段可能存在的威胁。这包括准确评估每个潜在风险的发生概率和可能影响的程度，为后续危机预警提供了有力支持。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发剂项目团队着重于明确定义生发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发剂项目进展的持续监控，团队能够及时发现潜在问题并作出迅速反应。生发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在这一阶段，团队的专业素养和反应速度将发挥至关重要的作用，以确保潜在危机能够在初期得到有效的处理，最大程度地减轻负面影响。通过危机预警与识别，生发剂项目得以更有序、可控地推进。</w:t>
      </w:r>
    </w:p>
    <w:p>
      <w:pPr>
        <w:pStyle w:val="Heading2"/>
        <w:ind w:firstLine="560" w:firstLineChars="200"/>
        <w:rPr>
          <w:rFonts w:ascii="仿宋" w:eastAsia="仿宋" w:hAnsi="仿宋" w:cs="仿宋" w:hint="eastAsia"/>
          <w:sz w:val="28"/>
          <w:lang w:eastAsia="zh-CN"/>
        </w:rPr>
      </w:pPr>
      <w:bookmarkStart w:id="22" w:name="_Toc486"/>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在危机发生时，生发剂项目团队立即行动，成立了应急小组。该小组的任务是迅速制定并实施紧急应对措施，以最小化潜在损失。以下是采取的主要措施：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暂停生发剂项目进度：为遏制危机蔓延，生发剂项目暂时停止进行，以便全面评估当前状况。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资源重新分配：重新评估生发剂项目资源的分配，确保最大限度地减小损失。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实时沟通：与关键利益相关者建立实时沟通机制，向他们传递生发剂项目危机的实际状况，保障生发剂项目核心利益。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在紧急应对的同时，生发剂项目团队强调了团队协作和有效沟通的重要性。以下是团队协作的关键举措：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信息共享机制：建立了信息共享平台，确保团队成员能够及时获取生发剂项目危机的实时信息。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领导者沟通：生发剂项目领导者通过定期会议和即时沟通工具，指导团队应对危机，保持团队稳定运行。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随着危机得到初步控制，生发剂项目团队转向制定恢复计划，以确保生发剂项目能够从中迅速恢复。主要恢复计划包括：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修复受损的进度计划：重新评估生发剂项目进度，制定修复计划，确保生发剂项目尽快回归正常进程。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重新调整资源分配：优化资源分配，确保生发剂项目在有限资源下高效运转。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https://d.book118.com/508073064076006027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D3086"/>
    <w:rsid w:val="7F8D3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73064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2024-01-17T19:12:00Z</dcterms:created>
  <dcterms:modified xsi:type="dcterms:W3CDTF">2024-01-17T19:12:41Z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4CAECC9D71DD488696A6978692BDB10A_11</vt:lpwstr>
  </property>
  <property fmtid="{D5CDD505-2E9C-101B-9397-08002B2CF9AE}" pid="3" name="KSOProductBuildVer">
    <vt:lpwstr>2052-12.1.0.16120</vt:lpwstr>
  </property>
</Properties>
</file>