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医药外包项目规划设计纲要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00" w:history="1">
        <w:r>
          <w:rPr>
            <w:rFonts w:ascii="仿宋" w:eastAsia="仿宋" w:hAnsi="仿宋" w:cs="仿宋" w:hint="eastAsia"/>
            <w:lang w:eastAsia="zh-CN"/>
          </w:rPr>
          <w:t>序言</w:t>
        </w:r>
        <w:r>
          <w:tab/>
        </w:r>
        <w:r>
          <w:fldChar w:fldCharType="begin"/>
        </w:r>
        <w:r>
          <w:instrText xml:space="preserve"> PAGEREF _Toc28900 \h </w:instrText>
        </w:r>
        <w:r>
          <w:fldChar w:fldCharType="separate"/>
        </w:r>
        <w:r>
          <w:t>3</w:t>
        </w:r>
        <w:r>
          <w:fldChar w:fldCharType="end"/>
        </w:r>
      </w:hyperlink>
    </w:p>
    <w:p>
      <w:pPr>
        <w:pStyle w:val="TOC1"/>
        <w:tabs>
          <w:tab w:val="right" w:leader="dot" w:pos="8306"/>
        </w:tabs>
      </w:pPr>
      <w:hyperlink w:anchor="_Toc15526" w:history="1">
        <w:r>
          <w:rPr>
            <w:rFonts w:ascii="仿宋" w:eastAsia="仿宋" w:hAnsi="仿宋" w:cs="仿宋" w:hint="eastAsia"/>
            <w:lang w:eastAsia="zh-CN"/>
          </w:rPr>
          <w:t>一、医药外包项目建设单位说明</w:t>
        </w:r>
        <w:r>
          <w:tab/>
        </w:r>
        <w:r>
          <w:fldChar w:fldCharType="begin"/>
        </w:r>
        <w:r>
          <w:instrText xml:space="preserve"> PAGEREF _Toc15526 \h </w:instrText>
        </w:r>
        <w:r>
          <w:fldChar w:fldCharType="separate"/>
        </w:r>
        <w:r>
          <w:t>3</w:t>
        </w:r>
        <w:r>
          <w:fldChar w:fldCharType="end"/>
        </w:r>
      </w:hyperlink>
    </w:p>
    <w:p>
      <w:pPr>
        <w:pStyle w:val="TOC2"/>
        <w:tabs>
          <w:tab w:val="right" w:leader="dot" w:pos="8306"/>
        </w:tabs>
      </w:pPr>
      <w:hyperlink w:anchor="_Toc9418" w:history="1">
        <w:r>
          <w:rPr>
            <w:rFonts w:ascii="仿宋" w:eastAsia="仿宋" w:hAnsi="仿宋" w:cs="仿宋" w:hint="eastAsia"/>
            <w:lang w:eastAsia="zh-CN"/>
          </w:rPr>
          <w:t>(一)、医药外包项目承办单位基本情况</w:t>
        </w:r>
        <w:r>
          <w:tab/>
        </w:r>
        <w:r>
          <w:fldChar w:fldCharType="begin"/>
        </w:r>
        <w:r>
          <w:instrText xml:space="preserve"> PAGEREF _Toc9418 \h </w:instrText>
        </w:r>
        <w:r>
          <w:fldChar w:fldCharType="separate"/>
        </w:r>
        <w:r>
          <w:t>3</w:t>
        </w:r>
        <w:r>
          <w:fldChar w:fldCharType="end"/>
        </w:r>
      </w:hyperlink>
    </w:p>
    <w:p>
      <w:pPr>
        <w:pStyle w:val="TOC2"/>
        <w:tabs>
          <w:tab w:val="right" w:leader="dot" w:pos="8306"/>
        </w:tabs>
      </w:pPr>
      <w:hyperlink w:anchor="_Toc3473" w:history="1">
        <w:r>
          <w:rPr>
            <w:rFonts w:ascii="仿宋" w:eastAsia="仿宋" w:hAnsi="仿宋" w:cs="仿宋" w:hint="eastAsia"/>
            <w:lang w:eastAsia="zh-CN"/>
          </w:rPr>
          <w:t>(二)、公司经济效益分析</w:t>
        </w:r>
        <w:r>
          <w:tab/>
        </w:r>
        <w:r>
          <w:fldChar w:fldCharType="begin"/>
        </w:r>
        <w:r>
          <w:instrText xml:space="preserve"> PAGEREF _Toc3473 \h </w:instrText>
        </w:r>
        <w:r>
          <w:fldChar w:fldCharType="separate"/>
        </w:r>
        <w:r>
          <w:t>4</w:t>
        </w:r>
        <w:r>
          <w:fldChar w:fldCharType="end"/>
        </w:r>
      </w:hyperlink>
    </w:p>
    <w:p>
      <w:pPr>
        <w:pStyle w:val="TOC1"/>
        <w:tabs>
          <w:tab w:val="right" w:leader="dot" w:pos="8306"/>
        </w:tabs>
      </w:pPr>
      <w:hyperlink w:anchor="_Toc9558" w:history="1">
        <w:r>
          <w:rPr>
            <w:rFonts w:ascii="仿宋" w:eastAsia="仿宋" w:hAnsi="仿宋" w:cs="仿宋" w:hint="eastAsia"/>
            <w:lang w:eastAsia="zh-CN"/>
          </w:rPr>
          <w:t>二、市场分析、调研</w:t>
        </w:r>
        <w:r>
          <w:tab/>
        </w:r>
        <w:r>
          <w:fldChar w:fldCharType="begin"/>
        </w:r>
        <w:r>
          <w:instrText xml:space="preserve"> PAGEREF _Toc9558 \h </w:instrText>
        </w:r>
        <w:r>
          <w:fldChar w:fldCharType="separate"/>
        </w:r>
        <w:r>
          <w:t>5</w:t>
        </w:r>
        <w:r>
          <w:fldChar w:fldCharType="end"/>
        </w:r>
      </w:hyperlink>
    </w:p>
    <w:p>
      <w:pPr>
        <w:pStyle w:val="TOC2"/>
        <w:tabs>
          <w:tab w:val="right" w:leader="dot" w:pos="8306"/>
        </w:tabs>
      </w:pPr>
      <w:hyperlink w:anchor="_Toc1703" w:history="1">
        <w:r>
          <w:rPr>
            <w:rFonts w:ascii="仿宋" w:eastAsia="仿宋" w:hAnsi="仿宋" w:cs="仿宋" w:hint="eastAsia"/>
            <w:lang w:eastAsia="zh-CN"/>
          </w:rPr>
          <w:t>(一)、医药外包行业分析</w:t>
        </w:r>
        <w:r>
          <w:tab/>
        </w:r>
        <w:r>
          <w:fldChar w:fldCharType="begin"/>
        </w:r>
        <w:r>
          <w:instrText xml:space="preserve"> PAGEREF _Toc1703 \h </w:instrText>
        </w:r>
        <w:r>
          <w:fldChar w:fldCharType="separate"/>
        </w:r>
        <w:r>
          <w:t>5</w:t>
        </w:r>
        <w:r>
          <w:fldChar w:fldCharType="end"/>
        </w:r>
      </w:hyperlink>
    </w:p>
    <w:p>
      <w:pPr>
        <w:pStyle w:val="TOC2"/>
        <w:tabs>
          <w:tab w:val="right" w:leader="dot" w:pos="8306"/>
        </w:tabs>
      </w:pPr>
      <w:hyperlink w:anchor="_Toc19463" w:history="1">
        <w:r>
          <w:rPr>
            <w:rFonts w:ascii="仿宋" w:eastAsia="仿宋" w:hAnsi="仿宋" w:cs="仿宋" w:hint="eastAsia"/>
            <w:lang w:eastAsia="zh-CN"/>
          </w:rPr>
          <w:t>(二)、医药外包市场分析预测</w:t>
        </w:r>
        <w:r>
          <w:tab/>
        </w:r>
        <w:r>
          <w:fldChar w:fldCharType="begin"/>
        </w:r>
        <w:r>
          <w:instrText xml:space="preserve"> PAGEREF _Toc19463 \h </w:instrText>
        </w:r>
        <w:r>
          <w:fldChar w:fldCharType="separate"/>
        </w:r>
        <w:r>
          <w:t>5</w:t>
        </w:r>
        <w:r>
          <w:fldChar w:fldCharType="end"/>
        </w:r>
      </w:hyperlink>
    </w:p>
    <w:p>
      <w:pPr>
        <w:pStyle w:val="TOC1"/>
        <w:tabs>
          <w:tab w:val="right" w:leader="dot" w:pos="8306"/>
        </w:tabs>
      </w:pPr>
      <w:hyperlink w:anchor="_Toc22112" w:history="1">
        <w:r>
          <w:rPr>
            <w:rFonts w:ascii="仿宋" w:eastAsia="仿宋" w:hAnsi="仿宋" w:cs="仿宋" w:hint="eastAsia"/>
            <w:lang w:eastAsia="zh-CN"/>
          </w:rPr>
          <w:t>三、医药外包项目绩效评估</w:t>
        </w:r>
        <w:r>
          <w:tab/>
        </w:r>
        <w:r>
          <w:fldChar w:fldCharType="begin"/>
        </w:r>
        <w:r>
          <w:instrText xml:space="preserve"> PAGEREF _Toc22112 \h </w:instrText>
        </w:r>
        <w:r>
          <w:fldChar w:fldCharType="separate"/>
        </w:r>
        <w:r>
          <w:t>6</w:t>
        </w:r>
        <w:r>
          <w:fldChar w:fldCharType="end"/>
        </w:r>
      </w:hyperlink>
    </w:p>
    <w:p>
      <w:pPr>
        <w:pStyle w:val="TOC2"/>
        <w:tabs>
          <w:tab w:val="right" w:leader="dot" w:pos="8306"/>
        </w:tabs>
      </w:pPr>
      <w:hyperlink w:anchor="_Toc9374" w:history="1">
        <w:r>
          <w:rPr>
            <w:rFonts w:ascii="仿宋" w:eastAsia="仿宋" w:hAnsi="仿宋" w:cs="仿宋" w:hint="eastAsia"/>
            <w:lang w:eastAsia="zh-CN"/>
          </w:rPr>
          <w:t>(一)、绩效评估指标</w:t>
        </w:r>
        <w:r>
          <w:tab/>
        </w:r>
        <w:r>
          <w:fldChar w:fldCharType="begin"/>
        </w:r>
        <w:r>
          <w:instrText xml:space="preserve"> PAGEREF _Toc9374 \h </w:instrText>
        </w:r>
        <w:r>
          <w:fldChar w:fldCharType="separate"/>
        </w:r>
        <w:r>
          <w:t>6</w:t>
        </w:r>
        <w:r>
          <w:fldChar w:fldCharType="end"/>
        </w:r>
      </w:hyperlink>
    </w:p>
    <w:p>
      <w:pPr>
        <w:pStyle w:val="TOC2"/>
        <w:tabs>
          <w:tab w:val="right" w:leader="dot" w:pos="8306"/>
        </w:tabs>
      </w:pPr>
      <w:hyperlink w:anchor="_Toc15348" w:history="1">
        <w:r>
          <w:rPr>
            <w:rFonts w:ascii="仿宋" w:eastAsia="仿宋" w:hAnsi="仿宋" w:cs="仿宋" w:hint="eastAsia"/>
            <w:lang w:eastAsia="zh-CN"/>
          </w:rPr>
          <w:t>(二)、绩效评估方法</w:t>
        </w:r>
        <w:r>
          <w:tab/>
        </w:r>
        <w:r>
          <w:fldChar w:fldCharType="begin"/>
        </w:r>
        <w:r>
          <w:instrText xml:space="preserve"> PAGEREF _Toc15348 \h </w:instrText>
        </w:r>
        <w:r>
          <w:fldChar w:fldCharType="separate"/>
        </w:r>
        <w:r>
          <w:t>7</w:t>
        </w:r>
        <w:r>
          <w:fldChar w:fldCharType="end"/>
        </w:r>
      </w:hyperlink>
    </w:p>
    <w:p>
      <w:pPr>
        <w:pStyle w:val="TOC2"/>
        <w:tabs>
          <w:tab w:val="right" w:leader="dot" w:pos="8306"/>
        </w:tabs>
      </w:pPr>
      <w:hyperlink w:anchor="_Toc20970" w:history="1">
        <w:r>
          <w:rPr>
            <w:rFonts w:ascii="仿宋" w:eastAsia="仿宋" w:hAnsi="仿宋" w:cs="仿宋" w:hint="eastAsia"/>
            <w:lang w:eastAsia="zh-CN"/>
          </w:rPr>
          <w:t>(三)、绩效评估周期</w:t>
        </w:r>
        <w:r>
          <w:tab/>
        </w:r>
        <w:r>
          <w:fldChar w:fldCharType="begin"/>
        </w:r>
        <w:r>
          <w:instrText xml:space="preserve"> PAGEREF _Toc20970 \h </w:instrText>
        </w:r>
        <w:r>
          <w:fldChar w:fldCharType="separate"/>
        </w:r>
        <w:r>
          <w:t>8</w:t>
        </w:r>
        <w:r>
          <w:fldChar w:fldCharType="end"/>
        </w:r>
      </w:hyperlink>
    </w:p>
    <w:p>
      <w:pPr>
        <w:pStyle w:val="TOC1"/>
        <w:tabs>
          <w:tab w:val="right" w:leader="dot" w:pos="8306"/>
        </w:tabs>
      </w:pPr>
      <w:hyperlink w:anchor="_Toc5522" w:history="1">
        <w:r>
          <w:rPr>
            <w:rFonts w:ascii="仿宋" w:eastAsia="仿宋" w:hAnsi="仿宋" w:cs="仿宋" w:hint="eastAsia"/>
            <w:lang w:eastAsia="zh-CN"/>
          </w:rPr>
          <w:t>四、医药外包项目危机管理</w:t>
        </w:r>
        <w:r>
          <w:tab/>
        </w:r>
        <w:r>
          <w:fldChar w:fldCharType="begin"/>
        </w:r>
        <w:r>
          <w:instrText xml:space="preserve"> PAGEREF _Toc5522 \h </w:instrText>
        </w:r>
        <w:r>
          <w:fldChar w:fldCharType="separate"/>
        </w:r>
        <w:r>
          <w:t>9</w:t>
        </w:r>
        <w:r>
          <w:fldChar w:fldCharType="end"/>
        </w:r>
      </w:hyperlink>
    </w:p>
    <w:p>
      <w:pPr>
        <w:pStyle w:val="TOC2"/>
        <w:tabs>
          <w:tab w:val="right" w:leader="dot" w:pos="8306"/>
        </w:tabs>
      </w:pPr>
      <w:hyperlink w:anchor="_Toc11694" w:history="1">
        <w:r>
          <w:rPr>
            <w:rFonts w:ascii="仿宋" w:eastAsia="仿宋" w:hAnsi="仿宋" w:cs="仿宋" w:hint="eastAsia"/>
            <w:lang w:eastAsia="zh-CN"/>
          </w:rPr>
          <w:t>(一)、危机预警与识别</w:t>
        </w:r>
        <w:r>
          <w:tab/>
        </w:r>
        <w:r>
          <w:fldChar w:fldCharType="begin"/>
        </w:r>
        <w:r>
          <w:instrText xml:space="preserve"> PAGEREF _Toc11694 \h </w:instrText>
        </w:r>
        <w:r>
          <w:fldChar w:fldCharType="separate"/>
        </w:r>
        <w:r>
          <w:t>9</w:t>
        </w:r>
        <w:r>
          <w:fldChar w:fldCharType="end"/>
        </w:r>
      </w:hyperlink>
    </w:p>
    <w:p>
      <w:pPr>
        <w:pStyle w:val="TOC2"/>
        <w:tabs>
          <w:tab w:val="right" w:leader="dot" w:pos="8306"/>
        </w:tabs>
      </w:pPr>
      <w:hyperlink w:anchor="_Toc8462" w:history="1">
        <w:r>
          <w:rPr>
            <w:rFonts w:ascii="仿宋" w:eastAsia="仿宋" w:hAnsi="仿宋" w:cs="仿宋" w:hint="eastAsia"/>
            <w:lang w:eastAsia="zh-CN"/>
          </w:rPr>
          <w:t>(二)、危机应对与恢复</w:t>
        </w:r>
        <w:r>
          <w:tab/>
        </w:r>
        <w:r>
          <w:fldChar w:fldCharType="begin"/>
        </w:r>
        <w:r>
          <w:instrText xml:space="preserve"> PAGEREF _Toc8462 \h </w:instrText>
        </w:r>
        <w:r>
          <w:fldChar w:fldCharType="separate"/>
        </w:r>
        <w:r>
          <w:t>10</w:t>
        </w:r>
        <w:r>
          <w:fldChar w:fldCharType="end"/>
        </w:r>
      </w:hyperlink>
    </w:p>
    <w:p>
      <w:pPr>
        <w:pStyle w:val="TOC1"/>
        <w:tabs>
          <w:tab w:val="right" w:leader="dot" w:pos="8306"/>
        </w:tabs>
      </w:pPr>
      <w:hyperlink w:anchor="_Toc9477" w:history="1">
        <w:r>
          <w:rPr>
            <w:rFonts w:ascii="仿宋" w:eastAsia="仿宋" w:hAnsi="仿宋" w:cs="仿宋" w:hint="eastAsia"/>
            <w:lang w:eastAsia="zh-CN"/>
          </w:rPr>
          <w:t>五、医药外包项目土建工程</w:t>
        </w:r>
        <w:r>
          <w:tab/>
        </w:r>
        <w:r>
          <w:fldChar w:fldCharType="begin"/>
        </w:r>
        <w:r>
          <w:instrText xml:space="preserve"> PAGEREF _Toc9477 \h </w:instrText>
        </w:r>
        <w:r>
          <w:fldChar w:fldCharType="separate"/>
        </w:r>
        <w:r>
          <w:t>12</w:t>
        </w:r>
        <w:r>
          <w:fldChar w:fldCharType="end"/>
        </w:r>
      </w:hyperlink>
    </w:p>
    <w:p>
      <w:pPr>
        <w:pStyle w:val="TOC2"/>
        <w:tabs>
          <w:tab w:val="right" w:leader="dot" w:pos="8306"/>
        </w:tabs>
      </w:pPr>
      <w:hyperlink w:anchor="_Toc2888" w:history="1">
        <w:r>
          <w:rPr>
            <w:rFonts w:ascii="仿宋" w:eastAsia="仿宋" w:hAnsi="仿宋" w:cs="仿宋" w:hint="eastAsia"/>
            <w:lang w:eastAsia="zh-CN"/>
          </w:rPr>
          <w:t>(一)、建筑工程设计原则</w:t>
        </w:r>
        <w:r>
          <w:tab/>
        </w:r>
        <w:r>
          <w:fldChar w:fldCharType="begin"/>
        </w:r>
        <w:r>
          <w:instrText xml:space="preserve"> PAGEREF _Toc2888 \h </w:instrText>
        </w:r>
        <w:r>
          <w:fldChar w:fldCharType="separate"/>
        </w:r>
        <w:r>
          <w:t>12</w:t>
        </w:r>
        <w:r>
          <w:fldChar w:fldCharType="end"/>
        </w:r>
      </w:hyperlink>
    </w:p>
    <w:p>
      <w:pPr>
        <w:pStyle w:val="TOC2"/>
        <w:tabs>
          <w:tab w:val="right" w:leader="dot" w:pos="8306"/>
        </w:tabs>
      </w:pPr>
      <w:hyperlink w:anchor="_Toc7354" w:history="1">
        <w:r>
          <w:rPr>
            <w:rFonts w:ascii="仿宋" w:eastAsia="仿宋" w:hAnsi="仿宋" w:cs="仿宋" w:hint="eastAsia"/>
            <w:lang w:eastAsia="zh-CN"/>
          </w:rPr>
          <w:t>(二)、土建工程设计年限及安全等级</w:t>
        </w:r>
        <w:r>
          <w:tab/>
        </w:r>
        <w:r>
          <w:fldChar w:fldCharType="begin"/>
        </w:r>
        <w:r>
          <w:instrText xml:space="preserve"> PAGEREF _Toc7354 \h </w:instrText>
        </w:r>
        <w:r>
          <w:fldChar w:fldCharType="separate"/>
        </w:r>
        <w:r>
          <w:t>13</w:t>
        </w:r>
        <w:r>
          <w:fldChar w:fldCharType="end"/>
        </w:r>
      </w:hyperlink>
    </w:p>
    <w:p>
      <w:pPr>
        <w:pStyle w:val="TOC2"/>
        <w:tabs>
          <w:tab w:val="right" w:leader="dot" w:pos="8306"/>
        </w:tabs>
      </w:pPr>
      <w:hyperlink w:anchor="_Toc2978" w:history="1">
        <w:r>
          <w:rPr>
            <w:rFonts w:ascii="仿宋" w:eastAsia="仿宋" w:hAnsi="仿宋" w:cs="仿宋" w:hint="eastAsia"/>
            <w:lang w:eastAsia="zh-CN"/>
          </w:rPr>
          <w:t>(三)、建筑工程设计总体要求</w:t>
        </w:r>
        <w:r>
          <w:tab/>
        </w:r>
        <w:r>
          <w:fldChar w:fldCharType="begin"/>
        </w:r>
        <w:r>
          <w:instrText xml:space="preserve"> PAGEREF _Toc2978 \h </w:instrText>
        </w:r>
        <w:r>
          <w:fldChar w:fldCharType="separate"/>
        </w:r>
        <w:r>
          <w:t>14</w:t>
        </w:r>
        <w:r>
          <w:fldChar w:fldCharType="end"/>
        </w:r>
      </w:hyperlink>
    </w:p>
    <w:p>
      <w:pPr>
        <w:pStyle w:val="TOC2"/>
        <w:tabs>
          <w:tab w:val="right" w:leader="dot" w:pos="8306"/>
        </w:tabs>
      </w:pPr>
      <w:hyperlink w:anchor="_Toc17760" w:history="1">
        <w:r>
          <w:rPr>
            <w:rFonts w:ascii="仿宋" w:eastAsia="仿宋" w:hAnsi="仿宋" w:cs="仿宋" w:hint="eastAsia"/>
            <w:lang w:eastAsia="zh-CN"/>
          </w:rPr>
          <w:t>(四)、土建工程建设指标</w:t>
        </w:r>
        <w:r>
          <w:tab/>
        </w:r>
        <w:r>
          <w:fldChar w:fldCharType="begin"/>
        </w:r>
        <w:r>
          <w:instrText xml:space="preserve"> PAGEREF _Toc17760 \h </w:instrText>
        </w:r>
        <w:r>
          <w:fldChar w:fldCharType="separate"/>
        </w:r>
        <w:r>
          <w:t>15</w:t>
        </w:r>
        <w:r>
          <w:fldChar w:fldCharType="end"/>
        </w:r>
      </w:hyperlink>
    </w:p>
    <w:p>
      <w:pPr>
        <w:pStyle w:val="TOC1"/>
        <w:tabs>
          <w:tab w:val="right" w:leader="dot" w:pos="8306"/>
        </w:tabs>
      </w:pPr>
      <w:hyperlink w:anchor="_Toc29749" w:history="1">
        <w:r>
          <w:rPr>
            <w:rFonts w:ascii="仿宋" w:eastAsia="仿宋" w:hAnsi="仿宋" w:cs="仿宋" w:hint="eastAsia"/>
            <w:lang w:eastAsia="zh-CN"/>
          </w:rPr>
          <w:t>六、医药外包项目选址可行性分析</w:t>
        </w:r>
        <w:r>
          <w:tab/>
        </w:r>
        <w:r>
          <w:fldChar w:fldCharType="begin"/>
        </w:r>
        <w:r>
          <w:instrText xml:space="preserve"> PAGEREF _Toc29749 \h </w:instrText>
        </w:r>
        <w:r>
          <w:fldChar w:fldCharType="separate"/>
        </w:r>
        <w:r>
          <w:t>15</w:t>
        </w:r>
        <w:r>
          <w:fldChar w:fldCharType="end"/>
        </w:r>
      </w:hyperlink>
    </w:p>
    <w:p>
      <w:pPr>
        <w:pStyle w:val="TOC2"/>
        <w:tabs>
          <w:tab w:val="right" w:leader="dot" w:pos="8306"/>
        </w:tabs>
      </w:pPr>
      <w:hyperlink w:anchor="_Toc17716" w:history="1">
        <w:r>
          <w:rPr>
            <w:rFonts w:ascii="仿宋" w:eastAsia="仿宋" w:hAnsi="仿宋" w:cs="仿宋" w:hint="eastAsia"/>
            <w:lang w:eastAsia="zh-CN"/>
          </w:rPr>
          <w:t>(一)、医药外包项目选址</w:t>
        </w:r>
        <w:r>
          <w:tab/>
        </w:r>
        <w:r>
          <w:fldChar w:fldCharType="begin"/>
        </w:r>
        <w:r>
          <w:instrText xml:space="preserve"> PAGEREF _Toc17716 \h </w:instrText>
        </w:r>
        <w:r>
          <w:fldChar w:fldCharType="separate"/>
        </w:r>
        <w:r>
          <w:t>15</w:t>
        </w:r>
        <w:r>
          <w:fldChar w:fldCharType="end"/>
        </w:r>
      </w:hyperlink>
    </w:p>
    <w:p>
      <w:pPr>
        <w:pStyle w:val="TOC2"/>
        <w:tabs>
          <w:tab w:val="right" w:leader="dot" w:pos="8306"/>
        </w:tabs>
      </w:pPr>
      <w:hyperlink w:anchor="_Toc9389" w:history="1">
        <w:r>
          <w:rPr>
            <w:rFonts w:ascii="仿宋" w:eastAsia="仿宋" w:hAnsi="仿宋" w:cs="仿宋" w:hint="eastAsia"/>
            <w:lang w:eastAsia="zh-CN"/>
          </w:rPr>
          <w:t>(二)、用地控制指标</w:t>
        </w:r>
        <w:r>
          <w:tab/>
        </w:r>
        <w:r>
          <w:fldChar w:fldCharType="begin"/>
        </w:r>
        <w:r>
          <w:instrText xml:space="preserve"> PAGEREF _Toc9389 \h </w:instrText>
        </w:r>
        <w:r>
          <w:fldChar w:fldCharType="separate"/>
        </w:r>
        <w:r>
          <w:t>15</w:t>
        </w:r>
        <w:r>
          <w:fldChar w:fldCharType="end"/>
        </w:r>
      </w:hyperlink>
    </w:p>
    <w:p>
      <w:pPr>
        <w:pStyle w:val="TOC2"/>
        <w:tabs>
          <w:tab w:val="right" w:leader="dot" w:pos="8306"/>
        </w:tabs>
      </w:pPr>
      <w:hyperlink w:anchor="_Toc3601" w:history="1">
        <w:r>
          <w:rPr>
            <w:rFonts w:ascii="仿宋" w:eastAsia="仿宋" w:hAnsi="仿宋" w:cs="仿宋" w:hint="eastAsia"/>
            <w:lang w:eastAsia="zh-CN"/>
          </w:rPr>
          <w:t>(三)、节约用地措施</w:t>
        </w:r>
        <w:r>
          <w:tab/>
        </w:r>
        <w:r>
          <w:fldChar w:fldCharType="begin"/>
        </w:r>
        <w:r>
          <w:instrText xml:space="preserve"> PAGEREF _Toc3601 \h </w:instrText>
        </w:r>
        <w:r>
          <w:fldChar w:fldCharType="separate"/>
        </w:r>
        <w:r>
          <w:t>17</w:t>
        </w:r>
        <w:r>
          <w:fldChar w:fldCharType="end"/>
        </w:r>
      </w:hyperlink>
    </w:p>
    <w:p>
      <w:pPr>
        <w:pStyle w:val="TOC2"/>
        <w:tabs>
          <w:tab w:val="right" w:leader="dot" w:pos="8306"/>
        </w:tabs>
      </w:pPr>
      <w:hyperlink w:anchor="_Toc31979" w:history="1">
        <w:r>
          <w:rPr>
            <w:rFonts w:ascii="仿宋" w:eastAsia="仿宋" w:hAnsi="仿宋" w:cs="仿宋" w:hint="eastAsia"/>
            <w:lang w:eastAsia="zh-CN"/>
          </w:rPr>
          <w:t>(四)、总图布置方案</w:t>
        </w:r>
        <w:r>
          <w:tab/>
        </w:r>
        <w:r>
          <w:fldChar w:fldCharType="begin"/>
        </w:r>
        <w:r>
          <w:instrText xml:space="preserve"> PAGEREF _Toc31979 \h </w:instrText>
        </w:r>
        <w:r>
          <w:fldChar w:fldCharType="separate"/>
        </w:r>
        <w:r>
          <w:t>18</w:t>
        </w:r>
        <w:r>
          <w:fldChar w:fldCharType="end"/>
        </w:r>
      </w:hyperlink>
    </w:p>
    <w:p>
      <w:pPr>
        <w:pStyle w:val="TOC2"/>
        <w:tabs>
          <w:tab w:val="right" w:leader="dot" w:pos="8306"/>
        </w:tabs>
      </w:pPr>
      <w:hyperlink w:anchor="_Toc10235" w:history="1">
        <w:r>
          <w:rPr>
            <w:rFonts w:ascii="仿宋" w:eastAsia="仿宋" w:hAnsi="仿宋" w:cs="仿宋" w:hint="eastAsia"/>
            <w:lang w:eastAsia="zh-CN"/>
          </w:rPr>
          <w:t>(五)、选址综合评价</w:t>
        </w:r>
        <w:r>
          <w:tab/>
        </w:r>
        <w:r>
          <w:fldChar w:fldCharType="begin"/>
        </w:r>
        <w:r>
          <w:instrText xml:space="preserve"> PAGEREF _Toc10235 \h </w:instrText>
        </w:r>
        <w:r>
          <w:fldChar w:fldCharType="separate"/>
        </w:r>
        <w:r>
          <w:t>19</w:t>
        </w:r>
        <w:r>
          <w:fldChar w:fldCharType="end"/>
        </w:r>
      </w:hyperlink>
    </w:p>
    <w:p>
      <w:pPr>
        <w:pStyle w:val="TOC1"/>
        <w:tabs>
          <w:tab w:val="right" w:leader="dot" w:pos="8306"/>
        </w:tabs>
      </w:pPr>
      <w:hyperlink w:anchor="_Toc5603" w:history="1">
        <w:r>
          <w:rPr>
            <w:rFonts w:ascii="仿宋" w:eastAsia="仿宋" w:hAnsi="仿宋" w:cs="仿宋" w:hint="eastAsia"/>
            <w:lang w:eastAsia="zh-CN"/>
          </w:rPr>
          <w:t>七、医药外包项目经营效益</w:t>
        </w:r>
        <w:r>
          <w:tab/>
        </w:r>
        <w:r>
          <w:fldChar w:fldCharType="begin"/>
        </w:r>
        <w:r>
          <w:instrText xml:space="preserve"> PAGEREF _Toc5603 \h </w:instrText>
        </w:r>
        <w:r>
          <w:fldChar w:fldCharType="separate"/>
        </w:r>
        <w:r>
          <w:t>20</w:t>
        </w:r>
        <w:r>
          <w:fldChar w:fldCharType="end"/>
        </w:r>
      </w:hyperlink>
    </w:p>
    <w:p>
      <w:pPr>
        <w:pStyle w:val="TOC2"/>
        <w:tabs>
          <w:tab w:val="right" w:leader="dot" w:pos="8306"/>
        </w:tabs>
      </w:pPr>
      <w:hyperlink w:anchor="_Toc15629" w:history="1">
        <w:r>
          <w:rPr>
            <w:rFonts w:ascii="仿宋" w:eastAsia="仿宋" w:hAnsi="仿宋" w:cs="仿宋" w:hint="eastAsia"/>
            <w:lang w:eastAsia="zh-CN"/>
          </w:rPr>
          <w:t>(一)、经济评价财务测算</w:t>
        </w:r>
        <w:r>
          <w:tab/>
        </w:r>
        <w:r>
          <w:fldChar w:fldCharType="begin"/>
        </w:r>
        <w:r>
          <w:instrText xml:space="preserve"> PAGEREF _Toc15629 \h </w:instrText>
        </w:r>
        <w:r>
          <w:fldChar w:fldCharType="separate"/>
        </w:r>
        <w:r>
          <w:t>20</w:t>
        </w:r>
        <w:r>
          <w:fldChar w:fldCharType="end"/>
        </w:r>
      </w:hyperlink>
    </w:p>
    <w:p>
      <w:pPr>
        <w:pStyle w:val="TOC2"/>
        <w:tabs>
          <w:tab w:val="right" w:leader="dot" w:pos="8306"/>
        </w:tabs>
      </w:pPr>
      <w:hyperlink w:anchor="_Toc31320" w:history="1">
        <w:r>
          <w:rPr>
            <w:rFonts w:ascii="仿宋" w:eastAsia="仿宋" w:hAnsi="仿宋" w:cs="仿宋" w:hint="eastAsia"/>
            <w:lang w:eastAsia="zh-CN"/>
          </w:rPr>
          <w:t>(二)、医药外包项目盈利能力分析</w:t>
        </w:r>
        <w:r>
          <w:tab/>
        </w:r>
        <w:r>
          <w:fldChar w:fldCharType="begin"/>
        </w:r>
        <w:r>
          <w:instrText xml:space="preserve"> PAGEREF _Toc31320 \h </w:instrText>
        </w:r>
        <w:r>
          <w:fldChar w:fldCharType="separate"/>
        </w:r>
        <w:r>
          <w:t>21</w:t>
        </w:r>
        <w:r>
          <w:fldChar w:fldCharType="end"/>
        </w:r>
      </w:hyperlink>
    </w:p>
    <w:p>
      <w:pPr>
        <w:pStyle w:val="TOC1"/>
        <w:tabs>
          <w:tab w:val="right" w:leader="dot" w:pos="8306"/>
        </w:tabs>
      </w:pPr>
      <w:hyperlink w:anchor="_Toc22992" w:history="1">
        <w:r>
          <w:rPr>
            <w:rFonts w:ascii="仿宋" w:eastAsia="仿宋" w:hAnsi="仿宋" w:cs="仿宋" w:hint="eastAsia"/>
            <w:lang w:eastAsia="zh-CN"/>
          </w:rPr>
          <w:t>八、医药外包项目财务管理</w:t>
        </w:r>
        <w:r>
          <w:tab/>
        </w:r>
        <w:r>
          <w:fldChar w:fldCharType="begin"/>
        </w:r>
        <w:r>
          <w:instrText xml:space="preserve"> PAGEREF _Toc22992 \h </w:instrText>
        </w:r>
        <w:r>
          <w:fldChar w:fldCharType="separate"/>
        </w:r>
        <w:r>
          <w:t>22</w:t>
        </w:r>
        <w:r>
          <w:fldChar w:fldCharType="end"/>
        </w:r>
      </w:hyperlink>
    </w:p>
    <w:p>
      <w:pPr>
        <w:pStyle w:val="TOC2"/>
        <w:tabs>
          <w:tab w:val="right" w:leader="dot" w:pos="8306"/>
        </w:tabs>
      </w:pPr>
      <w:hyperlink w:anchor="_Toc9810" w:history="1">
        <w:r>
          <w:rPr>
            <w:rFonts w:ascii="仿宋" w:eastAsia="仿宋" w:hAnsi="仿宋" w:cs="仿宋" w:hint="eastAsia"/>
            <w:lang w:eastAsia="zh-CN"/>
          </w:rPr>
          <w:t>(一)、资金需求大</w:t>
        </w:r>
        <w:r>
          <w:tab/>
        </w:r>
        <w:r>
          <w:fldChar w:fldCharType="begin"/>
        </w:r>
        <w:r>
          <w:instrText xml:space="preserve"> PAGEREF _Toc9810 \h </w:instrText>
        </w:r>
        <w:r>
          <w:fldChar w:fldCharType="separate"/>
        </w:r>
        <w:r>
          <w:t>22</w:t>
        </w:r>
        <w:r>
          <w:fldChar w:fldCharType="end"/>
        </w:r>
      </w:hyperlink>
    </w:p>
    <w:p>
      <w:pPr>
        <w:pStyle w:val="TOC2"/>
        <w:tabs>
          <w:tab w:val="right" w:leader="dot" w:pos="8306"/>
        </w:tabs>
      </w:pPr>
      <w:hyperlink w:anchor="_Toc11582" w:history="1">
        <w:r>
          <w:rPr>
            <w:rFonts w:ascii="仿宋" w:eastAsia="仿宋" w:hAnsi="仿宋" w:cs="仿宋" w:hint="eastAsia"/>
            <w:lang w:eastAsia="zh-CN"/>
          </w:rPr>
          <w:t>(二)、研发周期长</w:t>
        </w:r>
        <w:r>
          <w:tab/>
        </w:r>
        <w:r>
          <w:fldChar w:fldCharType="begin"/>
        </w:r>
        <w:r>
          <w:instrText xml:space="preserve"> PAGEREF _Toc11582 \h </w:instrText>
        </w:r>
        <w:r>
          <w:fldChar w:fldCharType="separate"/>
        </w:r>
        <w:r>
          <w:t>23</w:t>
        </w:r>
        <w:r>
          <w:fldChar w:fldCharType="end"/>
        </w:r>
      </w:hyperlink>
    </w:p>
    <w:p>
      <w:pPr>
        <w:pStyle w:val="TOC2"/>
        <w:tabs>
          <w:tab w:val="right" w:leader="dot" w:pos="8306"/>
        </w:tabs>
      </w:pPr>
      <w:hyperlink w:anchor="_Toc2960" w:history="1">
        <w:r>
          <w:rPr>
            <w:rFonts w:ascii="仿宋" w:eastAsia="仿宋" w:hAnsi="仿宋" w:cs="仿宋" w:hint="eastAsia"/>
            <w:lang w:eastAsia="zh-CN"/>
          </w:rPr>
          <w:t>(三)、市场风险大</w:t>
        </w:r>
        <w:r>
          <w:tab/>
        </w:r>
        <w:r>
          <w:fldChar w:fldCharType="begin"/>
        </w:r>
        <w:r>
          <w:instrText xml:space="preserve"> PAGEREF _Toc2960 \h </w:instrText>
        </w:r>
        <w:r>
          <w:fldChar w:fldCharType="separate"/>
        </w:r>
        <w:r>
          <w:t>24</w:t>
        </w:r>
        <w:r>
          <w:fldChar w:fldCharType="end"/>
        </w:r>
      </w:hyperlink>
    </w:p>
    <w:p>
      <w:pPr>
        <w:pStyle w:val="TOC2"/>
        <w:tabs>
          <w:tab w:val="right" w:leader="dot" w:pos="8306"/>
        </w:tabs>
      </w:pPr>
      <w:hyperlink w:anchor="_Toc11785" w:history="1">
        <w:r>
          <w:rPr>
            <w:rFonts w:ascii="仿宋" w:eastAsia="仿宋" w:hAnsi="仿宋" w:cs="仿宋" w:hint="eastAsia"/>
            <w:lang w:eastAsia="zh-CN"/>
          </w:rPr>
          <w:t>(四)、利润率高</w:t>
        </w:r>
        <w:r>
          <w:tab/>
        </w:r>
        <w:r>
          <w:fldChar w:fldCharType="begin"/>
        </w:r>
        <w:r>
          <w:instrText xml:space="preserve"> PAGEREF _Toc11785 \h </w:instrText>
        </w:r>
        <w:r>
          <w:fldChar w:fldCharType="separate"/>
        </w:r>
        <w:r>
          <w:t>27</w:t>
        </w:r>
        <w:r>
          <w:fldChar w:fldCharType="end"/>
        </w:r>
      </w:hyperlink>
    </w:p>
    <w:p>
      <w:pPr>
        <w:pStyle w:val="TOC1"/>
        <w:tabs>
          <w:tab w:val="right" w:leader="dot" w:pos="8306"/>
        </w:tabs>
      </w:pPr>
      <w:hyperlink w:anchor="_Toc2627" w:history="1">
        <w:r>
          <w:rPr>
            <w:rFonts w:ascii="仿宋" w:eastAsia="仿宋" w:hAnsi="仿宋" w:cs="仿宋" w:hint="eastAsia"/>
            <w:lang w:eastAsia="zh-CN"/>
          </w:rPr>
          <w:t>九、生产安全保护</w:t>
        </w:r>
        <w:r>
          <w:tab/>
        </w:r>
        <w:r>
          <w:fldChar w:fldCharType="begin"/>
        </w:r>
        <w:r>
          <w:instrText xml:space="preserve"> PAGEREF _Toc2627 \h </w:instrText>
        </w:r>
        <w:r>
          <w:fldChar w:fldCharType="separate"/>
        </w:r>
        <w:r>
          <w:t>29</w:t>
        </w:r>
        <w:r>
          <w:fldChar w:fldCharType="end"/>
        </w:r>
      </w:hyperlink>
    </w:p>
    <w:p>
      <w:pPr>
        <w:pStyle w:val="TOC2"/>
        <w:tabs>
          <w:tab w:val="right" w:leader="dot" w:pos="8306"/>
        </w:tabs>
      </w:pPr>
      <w:hyperlink w:anchor="_Toc30422" w:history="1">
        <w:r>
          <w:rPr>
            <w:rFonts w:ascii="仿宋" w:eastAsia="仿宋" w:hAnsi="仿宋" w:cs="仿宋" w:hint="eastAsia"/>
            <w:lang w:eastAsia="zh-CN"/>
          </w:rPr>
          <w:t>(一)、消防安全</w:t>
        </w:r>
        <w:r>
          <w:tab/>
        </w:r>
        <w:r>
          <w:fldChar w:fldCharType="begin"/>
        </w:r>
        <w:r>
          <w:instrText xml:space="preserve"> PAGEREF _Toc30422 \h </w:instrText>
        </w:r>
        <w:r>
          <w:fldChar w:fldCharType="separate"/>
        </w:r>
        <w:r>
          <w:t>29</w:t>
        </w:r>
        <w:r>
          <w:fldChar w:fldCharType="end"/>
        </w:r>
      </w:hyperlink>
    </w:p>
    <w:p>
      <w:pPr>
        <w:pStyle w:val="TOC2"/>
        <w:tabs>
          <w:tab w:val="right" w:leader="dot" w:pos="8306"/>
        </w:tabs>
      </w:pPr>
      <w:hyperlink w:anchor="_Toc2253" w:history="1">
        <w:r>
          <w:rPr>
            <w:rFonts w:ascii="仿宋" w:eastAsia="仿宋" w:hAnsi="仿宋" w:cs="仿宋" w:hint="eastAsia"/>
            <w:lang w:eastAsia="zh-CN"/>
          </w:rPr>
          <w:t>(二)、防火防爆总图布置措施</w:t>
        </w:r>
        <w:r>
          <w:tab/>
        </w:r>
        <w:r>
          <w:fldChar w:fldCharType="begin"/>
        </w:r>
        <w:r>
          <w:instrText xml:space="preserve"> PAGEREF _Toc2253 \h </w:instrText>
        </w:r>
        <w:r>
          <w:fldChar w:fldCharType="separate"/>
        </w:r>
        <w:r>
          <w:t>31</w:t>
        </w:r>
        <w:r>
          <w:fldChar w:fldCharType="end"/>
        </w:r>
      </w:hyperlink>
    </w:p>
    <w:p>
      <w:pPr>
        <w:pStyle w:val="TOC2"/>
        <w:tabs>
          <w:tab w:val="right" w:leader="dot" w:pos="8306"/>
        </w:tabs>
      </w:pPr>
      <w:hyperlink w:anchor="_Toc31113" w:history="1">
        <w:r>
          <w:rPr>
            <w:rFonts w:ascii="仿宋" w:eastAsia="仿宋" w:hAnsi="仿宋" w:cs="仿宋" w:hint="eastAsia"/>
            <w:lang w:eastAsia="zh-CN"/>
          </w:rPr>
          <w:t>(三)、自然灾害防范措施</w:t>
        </w:r>
        <w:r>
          <w:tab/>
        </w:r>
        <w:r>
          <w:fldChar w:fldCharType="begin"/>
        </w:r>
        <w:r>
          <w:instrText xml:space="preserve"> PAGEREF _Toc31113 \h </w:instrText>
        </w:r>
        <w:r>
          <w:fldChar w:fldCharType="separate"/>
        </w:r>
        <w:r>
          <w:t>31</w:t>
        </w:r>
        <w:r>
          <w:fldChar w:fldCharType="end"/>
        </w:r>
      </w:hyperlink>
    </w:p>
    <w:p>
      <w:pPr>
        <w:pStyle w:val="TOC2"/>
        <w:tabs>
          <w:tab w:val="right" w:leader="dot" w:pos="8306"/>
        </w:tabs>
      </w:pPr>
      <w:hyperlink w:anchor="_Toc27233" w:history="1">
        <w:r>
          <w:rPr>
            <w:rFonts w:ascii="仿宋" w:eastAsia="仿宋" w:hAnsi="仿宋" w:cs="仿宋" w:hint="eastAsia"/>
            <w:lang w:eastAsia="zh-CN"/>
          </w:rPr>
          <w:t>(四)、安全色及安全标志使用要求</w:t>
        </w:r>
        <w:r>
          <w:tab/>
        </w:r>
        <w:r>
          <w:fldChar w:fldCharType="begin"/>
        </w:r>
        <w:r>
          <w:instrText xml:space="preserve"> PAGEREF _Toc27233 \h </w:instrText>
        </w:r>
        <w:r>
          <w:fldChar w:fldCharType="separate"/>
        </w:r>
        <w:r>
          <w:t>32</w:t>
        </w:r>
        <w:r>
          <w:fldChar w:fldCharType="end"/>
        </w:r>
      </w:hyperlink>
    </w:p>
    <w:p>
      <w:pPr>
        <w:pStyle w:val="TOC2"/>
        <w:tabs>
          <w:tab w:val="right" w:leader="dot" w:pos="8306"/>
        </w:tabs>
      </w:pPr>
      <w:hyperlink w:anchor="_Toc27106" w:history="1">
        <w:r>
          <w:rPr>
            <w:rFonts w:ascii="仿宋" w:eastAsia="仿宋" w:hAnsi="仿宋" w:cs="仿宋" w:hint="eastAsia"/>
            <w:lang w:eastAsia="zh-CN"/>
          </w:rPr>
          <w:t>(五)、防尘防毒措施</w:t>
        </w:r>
        <w:r>
          <w:tab/>
        </w:r>
        <w:r>
          <w:fldChar w:fldCharType="begin"/>
        </w:r>
        <w:r>
          <w:instrText xml:space="preserve"> PAGEREF _Toc27106 \h </w:instrText>
        </w:r>
        <w:r>
          <w:fldChar w:fldCharType="separate"/>
        </w:r>
        <w:r>
          <w:t>33</w:t>
        </w:r>
        <w:r>
          <w:fldChar w:fldCharType="end"/>
        </w:r>
      </w:hyperlink>
    </w:p>
    <w:p>
      <w:pPr>
        <w:pStyle w:val="TOC2"/>
        <w:tabs>
          <w:tab w:val="right" w:leader="dot" w:pos="8306"/>
        </w:tabs>
      </w:pPr>
      <w:hyperlink w:anchor="_Toc25523" w:history="1">
        <w:r>
          <w:rPr>
            <w:rFonts w:ascii="仿宋" w:eastAsia="仿宋" w:hAnsi="仿宋" w:cs="仿宋" w:hint="eastAsia"/>
            <w:lang w:eastAsia="zh-CN"/>
          </w:rPr>
          <w:t>(六)、防静电、触电防护及防雷措施</w:t>
        </w:r>
        <w:r>
          <w:tab/>
        </w:r>
        <w:r>
          <w:fldChar w:fldCharType="begin"/>
        </w:r>
        <w:r>
          <w:instrText xml:space="preserve"> PAGEREF _Toc25523 \h </w:instrText>
        </w:r>
        <w:r>
          <w:fldChar w:fldCharType="separate"/>
        </w:r>
        <w:r>
          <w:t>34</w:t>
        </w:r>
        <w:r>
          <w:fldChar w:fldCharType="end"/>
        </w:r>
      </w:hyperlink>
    </w:p>
    <w:p>
      <w:pPr>
        <w:pStyle w:val="TOC2"/>
        <w:tabs>
          <w:tab w:val="right" w:leader="dot" w:pos="8306"/>
        </w:tabs>
      </w:pPr>
      <w:hyperlink w:anchor="_Toc495" w:history="1">
        <w:r>
          <w:rPr>
            <w:rFonts w:ascii="仿宋" w:eastAsia="仿宋" w:hAnsi="仿宋" w:cs="仿宋" w:hint="eastAsia"/>
            <w:lang w:eastAsia="zh-CN"/>
          </w:rPr>
          <w:t>(七)、机械设备安全保障措施</w:t>
        </w:r>
        <w:r>
          <w:tab/>
        </w:r>
        <w:r>
          <w:fldChar w:fldCharType="begin"/>
        </w:r>
        <w:r>
          <w:instrText xml:space="preserve"> PAGEREF _Toc495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141" w:history="1">
        <w:r>
          <w:rPr>
            <w:rFonts w:ascii="仿宋" w:eastAsia="仿宋" w:hAnsi="仿宋" w:cs="仿宋" w:hint="eastAsia"/>
            <w:lang w:eastAsia="zh-CN"/>
          </w:rPr>
          <w:t>十、医药外包项目技术管理</w:t>
        </w:r>
        <w:r>
          <w:tab/>
        </w:r>
        <w:r>
          <w:fldChar w:fldCharType="begin"/>
        </w:r>
        <w:r>
          <w:instrText xml:space="preserve"> PAGEREF _Toc26141 \h </w:instrText>
        </w:r>
        <w:r>
          <w:fldChar w:fldCharType="separate"/>
        </w:r>
        <w:r>
          <w:t>37</w:t>
        </w:r>
        <w:r>
          <w:fldChar w:fldCharType="end"/>
        </w:r>
      </w:hyperlink>
    </w:p>
    <w:p>
      <w:pPr>
        <w:pStyle w:val="TOC2"/>
        <w:tabs>
          <w:tab w:val="right" w:leader="dot" w:pos="8306"/>
        </w:tabs>
      </w:pPr>
      <w:hyperlink w:anchor="_Toc5922" w:history="1">
        <w:r>
          <w:rPr>
            <w:rFonts w:ascii="仿宋" w:eastAsia="仿宋" w:hAnsi="仿宋" w:cs="仿宋" w:hint="eastAsia"/>
            <w:lang w:eastAsia="zh-CN"/>
          </w:rPr>
          <w:t>(一)、技术方案选用方向</w:t>
        </w:r>
        <w:r>
          <w:tab/>
        </w:r>
        <w:r>
          <w:fldChar w:fldCharType="begin"/>
        </w:r>
        <w:r>
          <w:instrText xml:space="preserve"> PAGEREF _Toc5922 \h </w:instrText>
        </w:r>
        <w:r>
          <w:fldChar w:fldCharType="separate"/>
        </w:r>
        <w:r>
          <w:t>37</w:t>
        </w:r>
        <w:r>
          <w:fldChar w:fldCharType="end"/>
        </w:r>
      </w:hyperlink>
    </w:p>
    <w:p>
      <w:pPr>
        <w:pStyle w:val="TOC2"/>
        <w:tabs>
          <w:tab w:val="right" w:leader="dot" w:pos="8306"/>
        </w:tabs>
      </w:pPr>
      <w:hyperlink w:anchor="_Toc23769" w:history="1">
        <w:r>
          <w:rPr>
            <w:rFonts w:ascii="仿宋" w:eastAsia="仿宋" w:hAnsi="仿宋" w:cs="仿宋" w:hint="eastAsia"/>
            <w:lang w:eastAsia="zh-CN"/>
          </w:rPr>
          <w:t>(二)、工艺技术方案选用原则</w:t>
        </w:r>
        <w:r>
          <w:tab/>
        </w:r>
        <w:r>
          <w:fldChar w:fldCharType="begin"/>
        </w:r>
        <w:r>
          <w:instrText xml:space="preserve"> PAGEREF _Toc23769 \h </w:instrText>
        </w:r>
        <w:r>
          <w:fldChar w:fldCharType="separate"/>
        </w:r>
        <w:r>
          <w:t>39</w:t>
        </w:r>
        <w:r>
          <w:fldChar w:fldCharType="end"/>
        </w:r>
      </w:hyperlink>
    </w:p>
    <w:p>
      <w:pPr>
        <w:pStyle w:val="TOC2"/>
        <w:tabs>
          <w:tab w:val="right" w:leader="dot" w:pos="8306"/>
        </w:tabs>
      </w:pPr>
      <w:hyperlink w:anchor="_Toc27918" w:history="1">
        <w:r>
          <w:rPr>
            <w:rFonts w:ascii="仿宋" w:eastAsia="仿宋" w:hAnsi="仿宋" w:cs="仿宋" w:hint="eastAsia"/>
            <w:lang w:eastAsia="zh-CN"/>
          </w:rPr>
          <w:t>(三)、工艺技术方案要求</w:t>
        </w:r>
        <w:r>
          <w:tab/>
        </w:r>
        <w:r>
          <w:fldChar w:fldCharType="begin"/>
        </w:r>
        <w:r>
          <w:instrText xml:space="preserve"> PAGEREF _Toc27918 \h </w:instrText>
        </w:r>
        <w:r>
          <w:fldChar w:fldCharType="separate"/>
        </w:r>
        <w:r>
          <w:t>41</w:t>
        </w:r>
        <w:r>
          <w:fldChar w:fldCharType="end"/>
        </w:r>
      </w:hyperlink>
    </w:p>
    <w:p>
      <w:pPr>
        <w:pStyle w:val="TOC1"/>
        <w:tabs>
          <w:tab w:val="right" w:leader="dot" w:pos="8306"/>
        </w:tabs>
      </w:pPr>
      <w:hyperlink w:anchor="_Toc5456" w:history="1">
        <w:r>
          <w:rPr>
            <w:rFonts w:ascii="仿宋" w:eastAsia="仿宋" w:hAnsi="仿宋" w:cs="仿宋" w:hint="eastAsia"/>
            <w:lang w:eastAsia="zh-CN"/>
          </w:rPr>
          <w:t>十一、医药外包项目计划安排</w:t>
        </w:r>
        <w:r>
          <w:tab/>
        </w:r>
        <w:r>
          <w:fldChar w:fldCharType="begin"/>
        </w:r>
        <w:r>
          <w:instrText xml:space="preserve"> PAGEREF _Toc5456 \h </w:instrText>
        </w:r>
        <w:r>
          <w:fldChar w:fldCharType="separate"/>
        </w:r>
        <w:r>
          <w:t>43</w:t>
        </w:r>
        <w:r>
          <w:fldChar w:fldCharType="end"/>
        </w:r>
      </w:hyperlink>
    </w:p>
    <w:p>
      <w:pPr>
        <w:pStyle w:val="TOC2"/>
        <w:tabs>
          <w:tab w:val="right" w:leader="dot" w:pos="8306"/>
        </w:tabs>
      </w:pPr>
      <w:hyperlink w:anchor="_Toc23320" w:history="1">
        <w:r>
          <w:rPr>
            <w:rFonts w:ascii="仿宋" w:eastAsia="仿宋" w:hAnsi="仿宋" w:cs="仿宋" w:hint="eastAsia"/>
            <w:lang w:eastAsia="zh-CN"/>
          </w:rPr>
          <w:t>(一)、建设周期</w:t>
        </w:r>
        <w:r>
          <w:tab/>
        </w:r>
        <w:r>
          <w:fldChar w:fldCharType="begin"/>
        </w:r>
        <w:r>
          <w:instrText xml:space="preserve"> PAGEREF _Toc23320 \h </w:instrText>
        </w:r>
        <w:r>
          <w:fldChar w:fldCharType="separate"/>
        </w:r>
        <w:r>
          <w:t>43</w:t>
        </w:r>
        <w:r>
          <w:fldChar w:fldCharType="end"/>
        </w:r>
      </w:hyperlink>
    </w:p>
    <w:p>
      <w:pPr>
        <w:pStyle w:val="TOC2"/>
        <w:tabs>
          <w:tab w:val="right" w:leader="dot" w:pos="8306"/>
        </w:tabs>
      </w:pPr>
      <w:hyperlink w:anchor="_Toc12934" w:history="1">
        <w:r>
          <w:rPr>
            <w:rFonts w:ascii="仿宋" w:eastAsia="仿宋" w:hAnsi="仿宋" w:cs="仿宋" w:hint="eastAsia"/>
            <w:lang w:eastAsia="zh-CN"/>
          </w:rPr>
          <w:t>(二)、建设进度</w:t>
        </w:r>
        <w:r>
          <w:tab/>
        </w:r>
        <w:r>
          <w:fldChar w:fldCharType="begin"/>
        </w:r>
        <w:r>
          <w:instrText xml:space="preserve"> PAGEREF _Toc12934 \h </w:instrText>
        </w:r>
        <w:r>
          <w:fldChar w:fldCharType="separate"/>
        </w:r>
        <w:r>
          <w:t>44</w:t>
        </w:r>
        <w:r>
          <w:fldChar w:fldCharType="end"/>
        </w:r>
      </w:hyperlink>
    </w:p>
    <w:p>
      <w:pPr>
        <w:pStyle w:val="TOC2"/>
        <w:tabs>
          <w:tab w:val="right" w:leader="dot" w:pos="8306"/>
        </w:tabs>
      </w:pPr>
      <w:hyperlink w:anchor="_Toc17566" w:history="1">
        <w:r>
          <w:rPr>
            <w:rFonts w:ascii="仿宋" w:eastAsia="仿宋" w:hAnsi="仿宋" w:cs="仿宋" w:hint="eastAsia"/>
            <w:lang w:eastAsia="zh-CN"/>
          </w:rPr>
          <w:t>(三)、进度安排注意事项</w:t>
        </w:r>
        <w:r>
          <w:tab/>
        </w:r>
        <w:r>
          <w:fldChar w:fldCharType="begin"/>
        </w:r>
        <w:r>
          <w:instrText xml:space="preserve"> PAGEREF _Toc17566 \h </w:instrText>
        </w:r>
        <w:r>
          <w:fldChar w:fldCharType="separate"/>
        </w:r>
        <w:r>
          <w:t>45</w:t>
        </w:r>
        <w:r>
          <w:fldChar w:fldCharType="end"/>
        </w:r>
      </w:hyperlink>
    </w:p>
    <w:p>
      <w:pPr>
        <w:pStyle w:val="TOC2"/>
        <w:tabs>
          <w:tab w:val="right" w:leader="dot" w:pos="8306"/>
        </w:tabs>
      </w:pPr>
      <w:hyperlink w:anchor="_Toc19746" w:history="1">
        <w:r>
          <w:rPr>
            <w:rFonts w:ascii="仿宋" w:eastAsia="仿宋" w:hAnsi="仿宋" w:cs="仿宋" w:hint="eastAsia"/>
            <w:lang w:eastAsia="zh-CN"/>
          </w:rPr>
          <w:t>(四)、人力资源配置</w:t>
        </w:r>
        <w:r>
          <w:tab/>
        </w:r>
        <w:r>
          <w:fldChar w:fldCharType="begin"/>
        </w:r>
        <w:r>
          <w:instrText xml:space="preserve"> PAGEREF _Toc19746 \h </w:instrText>
        </w:r>
        <w:r>
          <w:fldChar w:fldCharType="separate"/>
        </w:r>
        <w:r>
          <w:t>46</w:t>
        </w:r>
        <w:r>
          <w:fldChar w:fldCharType="end"/>
        </w:r>
      </w:hyperlink>
    </w:p>
    <w:p>
      <w:pPr>
        <w:pStyle w:val="TOC1"/>
        <w:tabs>
          <w:tab w:val="right" w:leader="dot" w:pos="8306"/>
        </w:tabs>
      </w:pPr>
      <w:hyperlink w:anchor="_Toc8031" w:history="1">
        <w:r>
          <w:rPr>
            <w:rFonts w:ascii="仿宋" w:eastAsia="仿宋" w:hAnsi="仿宋" w:cs="仿宋" w:hint="eastAsia"/>
            <w:lang w:eastAsia="zh-CN"/>
          </w:rPr>
          <w:t>十二、医药外包项目环境影响分析</w:t>
        </w:r>
        <w:r>
          <w:tab/>
        </w:r>
        <w:r>
          <w:fldChar w:fldCharType="begin"/>
        </w:r>
        <w:r>
          <w:instrText xml:space="preserve"> PAGEREF _Toc8031 \h </w:instrText>
        </w:r>
        <w:r>
          <w:fldChar w:fldCharType="separate"/>
        </w:r>
        <w:r>
          <w:t>47</w:t>
        </w:r>
        <w:r>
          <w:fldChar w:fldCharType="end"/>
        </w:r>
      </w:hyperlink>
    </w:p>
    <w:p>
      <w:pPr>
        <w:pStyle w:val="TOC2"/>
        <w:tabs>
          <w:tab w:val="right" w:leader="dot" w:pos="8306"/>
        </w:tabs>
      </w:pPr>
      <w:hyperlink w:anchor="_Toc11448" w:history="1">
        <w:r>
          <w:rPr>
            <w:rFonts w:ascii="仿宋" w:eastAsia="仿宋" w:hAnsi="仿宋" w:cs="仿宋" w:hint="eastAsia"/>
            <w:lang w:eastAsia="zh-CN"/>
          </w:rPr>
          <w:t>(一)、建设区域环境质量现状</w:t>
        </w:r>
        <w:r>
          <w:tab/>
        </w:r>
        <w:r>
          <w:fldChar w:fldCharType="begin"/>
        </w:r>
        <w:r>
          <w:instrText xml:space="preserve"> PAGEREF _Toc11448 \h </w:instrText>
        </w:r>
        <w:r>
          <w:fldChar w:fldCharType="separate"/>
        </w:r>
        <w:r>
          <w:t>47</w:t>
        </w:r>
        <w:r>
          <w:fldChar w:fldCharType="end"/>
        </w:r>
      </w:hyperlink>
    </w:p>
    <w:p>
      <w:pPr>
        <w:pStyle w:val="TOC2"/>
        <w:tabs>
          <w:tab w:val="right" w:leader="dot" w:pos="8306"/>
        </w:tabs>
      </w:pPr>
      <w:hyperlink w:anchor="_Toc25136" w:history="1">
        <w:r>
          <w:rPr>
            <w:rFonts w:ascii="仿宋" w:eastAsia="仿宋" w:hAnsi="仿宋" w:cs="仿宋" w:hint="eastAsia"/>
            <w:lang w:eastAsia="zh-CN"/>
          </w:rPr>
          <w:t>(二)、建设期环境保护</w:t>
        </w:r>
        <w:r>
          <w:tab/>
        </w:r>
        <w:r>
          <w:fldChar w:fldCharType="begin"/>
        </w:r>
        <w:r>
          <w:instrText xml:space="preserve"> PAGEREF _Toc25136 \h </w:instrText>
        </w:r>
        <w:r>
          <w:fldChar w:fldCharType="separate"/>
        </w:r>
        <w:r>
          <w:t>49</w:t>
        </w:r>
        <w:r>
          <w:fldChar w:fldCharType="end"/>
        </w:r>
      </w:hyperlink>
    </w:p>
    <w:p>
      <w:pPr>
        <w:pStyle w:val="TOC2"/>
        <w:tabs>
          <w:tab w:val="right" w:leader="dot" w:pos="8306"/>
        </w:tabs>
      </w:pPr>
      <w:hyperlink w:anchor="_Toc11308" w:history="1">
        <w:r>
          <w:rPr>
            <w:rFonts w:ascii="仿宋" w:eastAsia="仿宋" w:hAnsi="仿宋" w:cs="仿宋" w:hint="eastAsia"/>
            <w:lang w:eastAsia="zh-CN"/>
          </w:rPr>
          <w:t>(三)、运营期环境保护</w:t>
        </w:r>
        <w:r>
          <w:tab/>
        </w:r>
        <w:r>
          <w:fldChar w:fldCharType="begin"/>
        </w:r>
        <w:r>
          <w:instrText xml:space="preserve"> PAGEREF _Toc11308 \h </w:instrText>
        </w:r>
        <w:r>
          <w:fldChar w:fldCharType="separate"/>
        </w:r>
        <w:r>
          <w:t>50</w:t>
        </w:r>
        <w:r>
          <w:fldChar w:fldCharType="end"/>
        </w:r>
      </w:hyperlink>
    </w:p>
    <w:p>
      <w:pPr>
        <w:pStyle w:val="TOC2"/>
        <w:tabs>
          <w:tab w:val="right" w:leader="dot" w:pos="8306"/>
        </w:tabs>
      </w:pPr>
      <w:hyperlink w:anchor="_Toc17982" w:history="1">
        <w:r>
          <w:rPr>
            <w:rFonts w:ascii="仿宋" w:eastAsia="仿宋" w:hAnsi="仿宋" w:cs="仿宋" w:hint="eastAsia"/>
            <w:lang w:eastAsia="zh-CN"/>
          </w:rPr>
          <w:t>(四)、医药外包项目建设对区域经济的影响</w:t>
        </w:r>
        <w:r>
          <w:tab/>
        </w:r>
        <w:r>
          <w:fldChar w:fldCharType="begin"/>
        </w:r>
        <w:r>
          <w:instrText xml:space="preserve"> PAGEREF _Toc17982 \h </w:instrText>
        </w:r>
        <w:r>
          <w:fldChar w:fldCharType="separate"/>
        </w:r>
        <w:r>
          <w:t>51</w:t>
        </w:r>
        <w:r>
          <w:fldChar w:fldCharType="end"/>
        </w:r>
      </w:hyperlink>
    </w:p>
    <w:p>
      <w:pPr>
        <w:pStyle w:val="TOC2"/>
        <w:tabs>
          <w:tab w:val="right" w:leader="dot" w:pos="8306"/>
        </w:tabs>
      </w:pPr>
      <w:hyperlink w:anchor="_Toc10859" w:history="1">
        <w:r>
          <w:rPr>
            <w:rFonts w:ascii="仿宋" w:eastAsia="仿宋" w:hAnsi="仿宋" w:cs="仿宋" w:hint="eastAsia"/>
            <w:lang w:eastAsia="zh-CN"/>
          </w:rPr>
          <w:t>(五)、废弃物处理</w:t>
        </w:r>
        <w:r>
          <w:tab/>
        </w:r>
        <w:r>
          <w:fldChar w:fldCharType="begin"/>
        </w:r>
        <w:r>
          <w:instrText xml:space="preserve"> PAGEREF _Toc10859 \h </w:instrText>
        </w:r>
        <w:r>
          <w:fldChar w:fldCharType="separate"/>
        </w:r>
        <w:r>
          <w:t>53</w:t>
        </w:r>
        <w:r>
          <w:fldChar w:fldCharType="end"/>
        </w:r>
      </w:hyperlink>
    </w:p>
    <w:p>
      <w:pPr>
        <w:pStyle w:val="TOC2"/>
        <w:tabs>
          <w:tab w:val="right" w:leader="dot" w:pos="8306"/>
        </w:tabs>
      </w:pPr>
      <w:hyperlink w:anchor="_Toc22376" w:history="1">
        <w:r>
          <w:rPr>
            <w:rFonts w:ascii="仿宋" w:eastAsia="仿宋" w:hAnsi="仿宋" w:cs="仿宋" w:hint="eastAsia"/>
            <w:lang w:eastAsia="zh-CN"/>
          </w:rPr>
          <w:t>(六)、特殊环境影响分析</w:t>
        </w:r>
        <w:r>
          <w:tab/>
        </w:r>
        <w:r>
          <w:fldChar w:fldCharType="begin"/>
        </w:r>
        <w:r>
          <w:instrText xml:space="preserve"> PAGEREF _Toc22376 \h </w:instrText>
        </w:r>
        <w:r>
          <w:fldChar w:fldCharType="separate"/>
        </w:r>
        <w:r>
          <w:t>54</w:t>
        </w:r>
        <w:r>
          <w:fldChar w:fldCharType="end"/>
        </w:r>
      </w:hyperlink>
    </w:p>
    <w:p>
      <w:pPr>
        <w:pStyle w:val="TOC2"/>
        <w:tabs>
          <w:tab w:val="right" w:leader="dot" w:pos="8306"/>
        </w:tabs>
      </w:pPr>
      <w:hyperlink w:anchor="_Toc12761" w:history="1">
        <w:r>
          <w:rPr>
            <w:rFonts w:ascii="仿宋" w:eastAsia="仿宋" w:hAnsi="仿宋" w:cs="仿宋" w:hint="eastAsia"/>
            <w:lang w:eastAsia="zh-CN"/>
          </w:rPr>
          <w:t>(七)、清洁生产</w:t>
        </w:r>
        <w:r>
          <w:tab/>
        </w:r>
        <w:r>
          <w:fldChar w:fldCharType="begin"/>
        </w:r>
        <w:r>
          <w:instrText xml:space="preserve"> PAGEREF _Toc12761 \h </w:instrText>
        </w:r>
        <w:r>
          <w:fldChar w:fldCharType="separate"/>
        </w:r>
        <w:r>
          <w:t>55</w:t>
        </w:r>
        <w:r>
          <w:fldChar w:fldCharType="end"/>
        </w:r>
      </w:hyperlink>
    </w:p>
    <w:p>
      <w:pPr>
        <w:pStyle w:val="TOC2"/>
        <w:tabs>
          <w:tab w:val="right" w:leader="dot" w:pos="8306"/>
        </w:tabs>
      </w:pPr>
      <w:hyperlink w:anchor="_Toc29821" w:history="1">
        <w:r>
          <w:rPr>
            <w:rFonts w:ascii="仿宋" w:eastAsia="仿宋" w:hAnsi="仿宋" w:cs="仿宋" w:hint="eastAsia"/>
            <w:lang w:eastAsia="zh-CN"/>
          </w:rPr>
          <w:t>(八)、环境保护综合评价</w:t>
        </w:r>
        <w:r>
          <w:tab/>
        </w:r>
        <w:r>
          <w:fldChar w:fldCharType="begin"/>
        </w:r>
        <w:r>
          <w:instrText xml:space="preserve"> PAGEREF _Toc29821 \h </w:instrText>
        </w:r>
        <w:r>
          <w:fldChar w:fldCharType="separate"/>
        </w:r>
        <w:r>
          <w:t>57</w:t>
        </w:r>
        <w:r>
          <w:fldChar w:fldCharType="end"/>
        </w:r>
      </w:hyperlink>
    </w:p>
    <w:p>
      <w:pPr>
        <w:pStyle w:val="TOC1"/>
        <w:tabs>
          <w:tab w:val="right" w:leader="dot" w:pos="8306"/>
        </w:tabs>
      </w:pPr>
      <w:hyperlink w:anchor="_Toc5143" w:history="1">
        <w:r>
          <w:rPr>
            <w:rFonts w:ascii="仿宋" w:eastAsia="仿宋" w:hAnsi="仿宋" w:cs="仿宋" w:hint="eastAsia"/>
            <w:lang w:eastAsia="zh-CN"/>
          </w:rPr>
          <w:t>十三、医药外包项目工程方案分析</w:t>
        </w:r>
        <w:r>
          <w:tab/>
        </w:r>
        <w:r>
          <w:fldChar w:fldCharType="begin"/>
        </w:r>
        <w:r>
          <w:instrText xml:space="preserve"> PAGEREF _Toc5143 \h </w:instrText>
        </w:r>
        <w:r>
          <w:fldChar w:fldCharType="separate"/>
        </w:r>
        <w:r>
          <w:t>58</w:t>
        </w:r>
        <w:r>
          <w:fldChar w:fldCharType="end"/>
        </w:r>
      </w:hyperlink>
    </w:p>
    <w:p>
      <w:pPr>
        <w:pStyle w:val="TOC2"/>
        <w:tabs>
          <w:tab w:val="right" w:leader="dot" w:pos="8306"/>
        </w:tabs>
      </w:pPr>
      <w:hyperlink w:anchor="_Toc9830" w:history="1">
        <w:r>
          <w:rPr>
            <w:rFonts w:ascii="仿宋" w:eastAsia="仿宋" w:hAnsi="仿宋" w:cs="仿宋" w:hint="eastAsia"/>
            <w:lang w:eastAsia="zh-CN"/>
          </w:rPr>
          <w:t>(一)、建筑工程设计原则</w:t>
        </w:r>
        <w:r>
          <w:tab/>
        </w:r>
        <w:r>
          <w:fldChar w:fldCharType="begin"/>
        </w:r>
        <w:r>
          <w:instrText xml:space="preserve"> PAGEREF _Toc9830 \h </w:instrText>
        </w:r>
        <w:r>
          <w:fldChar w:fldCharType="separate"/>
        </w:r>
        <w:r>
          <w:t>58</w:t>
        </w:r>
        <w:r>
          <w:fldChar w:fldCharType="end"/>
        </w:r>
      </w:hyperlink>
    </w:p>
    <w:p>
      <w:pPr>
        <w:pStyle w:val="TOC2"/>
        <w:tabs>
          <w:tab w:val="right" w:leader="dot" w:pos="8306"/>
        </w:tabs>
      </w:pPr>
      <w:hyperlink w:anchor="_Toc25874" w:history="1">
        <w:r>
          <w:rPr>
            <w:rFonts w:ascii="仿宋" w:eastAsia="仿宋" w:hAnsi="仿宋" w:cs="仿宋" w:hint="eastAsia"/>
            <w:lang w:eastAsia="zh-CN"/>
          </w:rPr>
          <w:t>(二)、土建工程建设指标</w:t>
        </w:r>
        <w:r>
          <w:tab/>
        </w:r>
        <w:r>
          <w:fldChar w:fldCharType="begin"/>
        </w:r>
        <w:r>
          <w:instrText xml:space="preserve"> PAGEREF _Toc25874 \h </w:instrText>
        </w:r>
        <w:r>
          <w:fldChar w:fldCharType="separate"/>
        </w:r>
        <w:r>
          <w:t>61</w:t>
        </w:r>
        <w:r>
          <w:fldChar w:fldCharType="end"/>
        </w:r>
      </w:hyperlink>
    </w:p>
    <w:p>
      <w:pPr>
        <w:pStyle w:val="TOC1"/>
        <w:tabs>
          <w:tab w:val="right" w:leader="dot" w:pos="8306"/>
        </w:tabs>
      </w:pPr>
      <w:hyperlink w:anchor="_Toc11639" w:history="1">
        <w:r>
          <w:rPr>
            <w:rFonts w:ascii="仿宋" w:eastAsia="仿宋" w:hAnsi="仿宋" w:cs="仿宋" w:hint="eastAsia"/>
            <w:lang w:eastAsia="zh-CN"/>
          </w:rPr>
          <w:t>十四、医药外包项目实施保障措施</w:t>
        </w:r>
        <w:r>
          <w:tab/>
        </w:r>
        <w:r>
          <w:fldChar w:fldCharType="begin"/>
        </w:r>
        <w:r>
          <w:instrText xml:space="preserve"> PAGEREF _Toc11639 \h </w:instrText>
        </w:r>
        <w:r>
          <w:fldChar w:fldCharType="separate"/>
        </w:r>
        <w:r>
          <w:t>63</w:t>
        </w:r>
        <w:r>
          <w:fldChar w:fldCharType="end"/>
        </w:r>
      </w:hyperlink>
    </w:p>
    <w:p>
      <w:pPr>
        <w:pStyle w:val="TOC2"/>
        <w:tabs>
          <w:tab w:val="right" w:leader="dot" w:pos="8306"/>
        </w:tabs>
      </w:pPr>
      <w:hyperlink w:anchor="_Toc22395" w:history="1">
        <w:r>
          <w:rPr>
            <w:rFonts w:ascii="仿宋" w:eastAsia="仿宋" w:hAnsi="仿宋" w:cs="仿宋" w:hint="eastAsia"/>
            <w:lang w:eastAsia="zh-CN"/>
          </w:rPr>
          <w:t>(一)、医药外包项目实施保障机制</w:t>
        </w:r>
        <w:r>
          <w:tab/>
        </w:r>
        <w:r>
          <w:fldChar w:fldCharType="begin"/>
        </w:r>
        <w:r>
          <w:instrText xml:space="preserve"> PAGEREF _Toc22395 \h </w:instrText>
        </w:r>
        <w:r>
          <w:fldChar w:fldCharType="separate"/>
        </w:r>
        <w:r>
          <w:t>63</w:t>
        </w:r>
        <w:r>
          <w:fldChar w:fldCharType="end"/>
        </w:r>
      </w:hyperlink>
    </w:p>
    <w:p>
      <w:pPr>
        <w:pStyle w:val="TOC2"/>
        <w:tabs>
          <w:tab w:val="right" w:leader="dot" w:pos="8306"/>
        </w:tabs>
      </w:pPr>
      <w:hyperlink w:anchor="_Toc24197" w:history="1">
        <w:r>
          <w:rPr>
            <w:rFonts w:ascii="仿宋" w:eastAsia="仿宋" w:hAnsi="仿宋" w:cs="仿宋" w:hint="eastAsia"/>
            <w:lang w:eastAsia="zh-CN"/>
          </w:rPr>
          <w:t>(二)、医药外包项目法律合规要求</w:t>
        </w:r>
        <w:r>
          <w:tab/>
        </w:r>
        <w:r>
          <w:fldChar w:fldCharType="begin"/>
        </w:r>
        <w:r>
          <w:instrText xml:space="preserve"> PAGEREF _Toc24197 \h </w:instrText>
        </w:r>
        <w:r>
          <w:fldChar w:fldCharType="separate"/>
        </w:r>
        <w:r>
          <w:t>66</w:t>
        </w:r>
        <w:r>
          <w:fldChar w:fldCharType="end"/>
        </w:r>
      </w:hyperlink>
    </w:p>
    <w:p>
      <w:pPr>
        <w:pStyle w:val="TOC2"/>
        <w:tabs>
          <w:tab w:val="right" w:leader="dot" w:pos="8306"/>
        </w:tabs>
      </w:pPr>
      <w:hyperlink w:anchor="_Toc19994" w:history="1">
        <w:r>
          <w:rPr>
            <w:rFonts w:ascii="仿宋" w:eastAsia="仿宋" w:hAnsi="仿宋" w:cs="仿宋" w:hint="eastAsia"/>
            <w:lang w:eastAsia="zh-CN"/>
          </w:rPr>
          <w:t>(三)、医药外包项目合同管理与法律事务</w:t>
        </w:r>
        <w:r>
          <w:tab/>
        </w:r>
        <w:r>
          <w:fldChar w:fldCharType="begin"/>
        </w:r>
        <w:r>
          <w:instrText xml:space="preserve"> PAGEREF _Toc19994 \h </w:instrText>
        </w:r>
        <w:r>
          <w:fldChar w:fldCharType="separate"/>
        </w:r>
        <w:r>
          <w:t>70</w:t>
        </w:r>
        <w:r>
          <w:fldChar w:fldCharType="end"/>
        </w:r>
      </w:hyperlink>
    </w:p>
    <w:p>
      <w:pPr>
        <w:pStyle w:val="TOC2"/>
        <w:tabs>
          <w:tab w:val="right" w:leader="dot" w:pos="8306"/>
        </w:tabs>
      </w:pPr>
      <w:hyperlink w:anchor="_Toc30065" w:history="1">
        <w:r>
          <w:rPr>
            <w:rFonts w:ascii="仿宋" w:eastAsia="仿宋" w:hAnsi="仿宋" w:cs="仿宋" w:hint="eastAsia"/>
            <w:lang w:eastAsia="zh-CN"/>
          </w:rPr>
          <w:t>(四)、医药外包项目知识产权保护策略</w:t>
        </w:r>
        <w:r>
          <w:tab/>
        </w:r>
        <w:r>
          <w:fldChar w:fldCharType="begin"/>
        </w:r>
        <w:r>
          <w:instrText xml:space="preserve"> PAGEREF _Toc30065 \h </w:instrText>
        </w:r>
        <w:r>
          <w:fldChar w:fldCharType="separate"/>
        </w:r>
        <w:r>
          <w:t>77</w:t>
        </w:r>
        <w:r>
          <w:fldChar w:fldCharType="end"/>
        </w:r>
      </w:hyperlink>
    </w:p>
    <w:p>
      <w:pPr>
        <w:pStyle w:val="TOC1"/>
        <w:tabs>
          <w:tab w:val="right" w:leader="dot" w:pos="8306"/>
        </w:tabs>
      </w:pPr>
      <w:hyperlink w:anchor="_Toc20633" w:history="1">
        <w:r>
          <w:rPr>
            <w:rFonts w:ascii="仿宋" w:eastAsia="仿宋" w:hAnsi="仿宋" w:cs="仿宋" w:hint="eastAsia"/>
            <w:lang w:eastAsia="zh-CN"/>
          </w:rPr>
          <w:t>十五、医药外包项目实施时间节点</w:t>
        </w:r>
        <w:r>
          <w:tab/>
        </w:r>
        <w:r>
          <w:fldChar w:fldCharType="begin"/>
        </w:r>
        <w:r>
          <w:instrText xml:space="preserve"> PAGEREF _Toc20633 \h </w:instrText>
        </w:r>
        <w:r>
          <w:fldChar w:fldCharType="separate"/>
        </w:r>
        <w:r>
          <w:t>79</w:t>
        </w:r>
        <w:r>
          <w:fldChar w:fldCharType="end"/>
        </w:r>
      </w:hyperlink>
    </w:p>
    <w:p>
      <w:pPr>
        <w:pStyle w:val="TOC2"/>
        <w:tabs>
          <w:tab w:val="right" w:leader="dot" w:pos="8306"/>
        </w:tabs>
      </w:pPr>
      <w:hyperlink w:anchor="_Toc29000" w:history="1">
        <w:r>
          <w:rPr>
            <w:rFonts w:ascii="仿宋" w:eastAsia="仿宋" w:hAnsi="仿宋" w:cs="仿宋" w:hint="eastAsia"/>
            <w:lang w:eastAsia="zh-CN"/>
          </w:rPr>
          <w:t>(一)、医药外包项目启动阶段时间节点</w:t>
        </w:r>
        <w:r>
          <w:tab/>
        </w:r>
        <w:r>
          <w:fldChar w:fldCharType="begin"/>
        </w:r>
        <w:r>
          <w:instrText xml:space="preserve"> PAGEREF _Toc29000 \h </w:instrText>
        </w:r>
        <w:r>
          <w:fldChar w:fldCharType="separate"/>
        </w:r>
        <w:r>
          <w:t>79</w:t>
        </w:r>
        <w:r>
          <w:fldChar w:fldCharType="end"/>
        </w:r>
      </w:hyperlink>
    </w:p>
    <w:p>
      <w:pPr>
        <w:pStyle w:val="TOC2"/>
        <w:tabs>
          <w:tab w:val="right" w:leader="dot" w:pos="8306"/>
        </w:tabs>
      </w:pPr>
      <w:hyperlink w:anchor="_Toc18358" w:history="1">
        <w:r>
          <w:rPr>
            <w:rFonts w:ascii="仿宋" w:eastAsia="仿宋" w:hAnsi="仿宋" w:cs="仿宋" w:hint="eastAsia"/>
            <w:lang w:eastAsia="zh-CN"/>
          </w:rPr>
          <w:t>(二)、医药外包项目执行阶段时间节点</w:t>
        </w:r>
        <w:r>
          <w:tab/>
        </w:r>
        <w:r>
          <w:fldChar w:fldCharType="begin"/>
        </w:r>
        <w:r>
          <w:instrText xml:space="preserve"> PAGEREF _Toc18358 \h </w:instrText>
        </w:r>
        <w:r>
          <w:fldChar w:fldCharType="separate"/>
        </w:r>
        <w:r>
          <w:t>80</w:t>
        </w:r>
        <w:r>
          <w:fldChar w:fldCharType="end"/>
        </w:r>
      </w:hyperlink>
    </w:p>
    <w:p>
      <w:pPr>
        <w:pStyle w:val="TOC2"/>
        <w:tabs>
          <w:tab w:val="right" w:leader="dot" w:pos="8306"/>
        </w:tabs>
      </w:pPr>
      <w:hyperlink w:anchor="_Toc28202" w:history="1">
        <w:r>
          <w:rPr>
            <w:rFonts w:ascii="仿宋" w:eastAsia="仿宋" w:hAnsi="仿宋" w:cs="仿宋" w:hint="eastAsia"/>
            <w:lang w:eastAsia="zh-CN"/>
          </w:rPr>
          <w:t>(三)、医药外包项目完成阶段时间节点</w:t>
        </w:r>
        <w:r>
          <w:tab/>
        </w:r>
        <w:r>
          <w:fldChar w:fldCharType="begin"/>
        </w:r>
        <w:r>
          <w:instrText xml:space="preserve"> PAGEREF _Toc28202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526"/>
      <w:r>
        <w:rPr>
          <w:rFonts w:ascii="仿宋" w:eastAsia="仿宋" w:hAnsi="仿宋" w:cs="仿宋" w:hint="eastAsia"/>
          <w:sz w:val="28"/>
          <w:lang w:eastAsia="zh-CN"/>
        </w:rPr>
        <w:t>一、医药外包项目建设单位说明</w:t>
      </w:r>
      <w:bookmarkEnd w:id="2"/>
    </w:p>
    <w:p>
      <w:pPr>
        <w:pStyle w:val="Heading2"/>
        <w:rPr>
          <w:rFonts w:ascii="仿宋" w:eastAsia="仿宋" w:hAnsi="仿宋" w:cs="仿宋" w:hint="eastAsia"/>
          <w:lang w:eastAsia="zh-CN"/>
        </w:rPr>
      </w:pPr>
      <w:bookmarkStart w:id="3" w:name="_Toc9418"/>
      <w:r>
        <w:rPr>
          <w:rFonts w:ascii="仿宋" w:eastAsia="仿宋" w:hAnsi="仿宋" w:cs="仿宋" w:hint="eastAsia"/>
          <w:lang w:eastAsia="zh-CN"/>
        </w:rPr>
        <w:t>(一)、医药外包项目承办单位基本情况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3473"/>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药外包项目承办单位的XXXX，我们着眼于实现可持续的经济效益。通过技术创新和解决方案的提供，公司预计在医药外包项目执行期间将获得可观的收入增长。这一收入来源主要包括医药外包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同时，我们注重成本控制和效率提升，以确保医药外包项目的可持续盈利。透过精细的管理和资源优化，公司期望实现医药外包项目利润最大化。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药外包项目实施进行全面的投资评估，包括医药外包项目启动阶段的资金投入和后续运营成本。通过对医药外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医药外包项目实施过程中具备足够的资金流动性，公司将进行详尽的现金流分析。这包括资金需求的合理预测、医药外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9558"/>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703"/>
      <w:r>
        <w:rPr>
          <w:rFonts w:ascii="仿宋" w:eastAsia="仿宋" w:hAnsi="仿宋" w:cs="仿宋" w:hint="eastAsia"/>
          <w:lang w:eastAsia="zh-CN"/>
        </w:rPr>
        <w:t>(一)、医药外包行业分析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医药外包行业一直以来都是市场的关注焦点。行业内的发展趋势、竞争态势以及潜在机会都对医药外包项目的推进产生深远的影响。通过深入研究行业的整体概貌，我们将更好地理解行业的核心特征，为医药外包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外包行业，技术一直是推动创新和发展的关键因素。我们将对当前技术趋势进行详尽分析，包括但不限于人工智能、大数据应用、先进制造技术等。这有助于医药外包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医药外包项目成功的基础。我们将对主要竞争对手进行深入研究，包括其市场份额、产品特点、市场定位等。通过全面了解竞争对手的优势和劣势，医药外包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9463"/>
      <w:r>
        <w:rPr>
          <w:rFonts w:ascii="仿宋" w:eastAsia="仿宋" w:hAnsi="仿宋" w:cs="仿宋" w:hint="eastAsia"/>
          <w:sz w:val="28"/>
          <w:lang w:eastAsia="zh-CN"/>
        </w:rPr>
        <w:t>(二)、医药外包市场分析预测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通过对市场规模的深入调研，我们将预测医药外包市场未来的增长趋势。这包括市场的整体规模、各细分领域的发展趋势等。医药外包项目可以根据市场的扩张速度和潜在机会，制定更符合市场需求的发展策略。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医药外包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医药外包项目实施过程中需要充分考虑的因素。我们将对市场风险进行全面评估，包括但不限于政策法规风险、市场竞争风险、技术变革风险等。通过对潜在风险的深入分析，医药外包项目可以制定相应的风险缓解策略，降低不确定性对医药外包项目的影响。</w:t>
      </w:r>
    </w:p>
    <w:p>
      <w:pPr>
        <w:pStyle w:val="Heading1"/>
        <w:ind w:firstLine="560" w:firstLineChars="200"/>
        <w:rPr>
          <w:rFonts w:ascii="仿宋" w:eastAsia="仿宋" w:hAnsi="仿宋" w:cs="仿宋" w:hint="eastAsia"/>
          <w:sz w:val="28"/>
          <w:lang w:eastAsia="zh-CN"/>
        </w:rPr>
      </w:pPr>
      <w:bookmarkStart w:id="8" w:name="_Toc22112"/>
      <w:r>
        <w:rPr>
          <w:rFonts w:ascii="仿宋" w:eastAsia="仿宋" w:hAnsi="仿宋" w:cs="仿宋" w:hint="eastAsia"/>
          <w:sz w:val="28"/>
          <w:lang w:eastAsia="zh-CN"/>
        </w:rPr>
        <w:t>三、医药外包项目绩效评估</w:t>
      </w:r>
      <w:bookmarkEnd w:id="8"/>
    </w:p>
    <w:p>
      <w:pPr>
        <w:pStyle w:val="Heading2"/>
        <w:rPr>
          <w:rFonts w:ascii="仿宋" w:eastAsia="仿宋" w:hAnsi="仿宋" w:cs="仿宋" w:hint="eastAsia"/>
          <w:lang w:eastAsia="zh-CN"/>
        </w:rPr>
      </w:pPr>
      <w:bookmarkStart w:id="9" w:name="_Toc937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外包项目中，我们设计了一套全面的绩效评估指标，以确保医药外包项目的可控和成功交付。这些指标跨足医药外包项目目标、成本、进度和质量等多个维度，为我们提供了全面洞察医药外包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药外包项目目标达成率是我们关注的首要指标。我们设定了明确的目标，并通过定期监测和评估，迅速发现并应对潜在的目标偏差。这为医药外包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成本绩效是另一个核心关注点。通过实际成本与预算成本的对比分析，我们深入了解成本差异的原因，及时调整资源分配，保持医药外包项目在经济效益方面的合理水平。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外包项目进度作为关键的绩效指标之一，得到了精心的关注。我们制定了详细的医药外包项目进度计划，并设立了进度符合度指标，确保实际进度与计划进度保持一致。这使我们能够快速发现和解决潜在的进度问题，保持医药外包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医药外包项目绩效的不可或缺的一环。我们引入了一系列的质量标准和客户满意度指标，以确保医药外包项目交付的成果在质量上达到或超越预期水平。通过持续监测这些指标，我们努力提升医药外包项目整体质量水平，为医药外包项目的成功交付提供有力保障。通过这些科学且全面的绩效评估，我们能够更好地引导医药外包项目的持续改进，确保医药外包项目目标的顺利达成。</w:t>
      </w:r>
    </w:p>
    <w:p>
      <w:pPr>
        <w:pStyle w:val="Heading2"/>
        <w:ind w:firstLine="560" w:firstLineChars="200"/>
        <w:rPr>
          <w:rFonts w:ascii="仿宋" w:eastAsia="仿宋" w:hAnsi="仿宋" w:cs="仿宋" w:hint="eastAsia"/>
          <w:sz w:val="28"/>
          <w:lang w:eastAsia="zh-CN"/>
        </w:rPr>
      </w:pPr>
      <w:bookmarkStart w:id="10" w:name="_Toc1534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绩效评估是医药外包项目中的关键环节，为确保医药外包项目达到预期目标，我们采用了多层次、多维度的绩效评估方法。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医药外包项目的战略目标对齐，确保每个决策和行动都与医药外包项目整体目标保持一致。团队会定期召开战略对齐会议，审视当前工作与医药外包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医药外包项目进度、质量、成本和风险等方面。这些指标通过数据收集和分析，为医药外包项目管理团队提供了客观的评估依据。例如，我们通过医药外包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绩效评估不仅仅停留在医药外包项目内部，还考虑了医药外包项目对外部环境的影响。我们定期进行干系人满意度调查，以了解各利益相关方对医药外包项目的期望和满意度，并及时做出调整。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这种多层次、多角度的绩效评估方法，使得我们能够全面了解医药外包项目的运行状态，及时做出调整，确保医药外包项目在不断变化的环境中保持稳健前行。</w:t>
      </w:r>
    </w:p>
    <w:p>
      <w:pPr>
        <w:pStyle w:val="Heading2"/>
        <w:ind w:firstLine="560" w:firstLineChars="200"/>
        <w:rPr>
          <w:rFonts w:ascii="仿宋" w:eastAsia="仿宋" w:hAnsi="仿宋" w:cs="仿宋" w:hint="eastAsia"/>
          <w:sz w:val="28"/>
          <w:lang w:eastAsia="zh-CN"/>
        </w:rPr>
      </w:pPr>
      <w:bookmarkStart w:id="11" w:name="_Toc20970"/>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为了确保医药外包项目的有效管理和不断优化，我们采用了精心设计的绩效评估周期。这个周期旨在实现灵活、实时和全面的评估，以适应医药外包项目执行中的各种挑战。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医药外包项目的不同需求，分为短期、中期和长期。短期评估关注每个迭代或工作周期，以及时发现和解决当前任务中的问题。中期评估涵盖几个迭代，深入了解整体医药外包项目的趋势和性能。长期评估则着眼于整个医药外包项目阶段，确保医药外包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医药外包项目管理工具和协作平台，团队成员能够随时更新和分享医药外包项目数据。这种实时性的反馈机制使我们能够及时察觉潜在问题，快速调整，保持医药外包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医药外包项目的决策制定密不可分。每个周期的医药外包项目回顾会议成为集体总结经验、识别问题深层次原因并找到创新解决方案的平台。这种定期的反思与调整机制使医药外包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5522"/>
      <w:r>
        <w:rPr>
          <w:rFonts w:ascii="仿宋" w:eastAsia="仿宋" w:hAnsi="仿宋" w:cs="仿宋" w:hint="eastAsia"/>
          <w:sz w:val="28"/>
          <w:lang w:eastAsia="zh-CN"/>
        </w:rPr>
        <w:t>四、医药外包项目危机管理</w:t>
      </w:r>
      <w:bookmarkEnd w:id="12"/>
    </w:p>
    <w:p>
      <w:pPr>
        <w:pStyle w:val="Heading2"/>
        <w:rPr>
          <w:rFonts w:ascii="仿宋" w:eastAsia="仿宋" w:hAnsi="仿宋" w:cs="仿宋" w:hint="eastAsia"/>
          <w:lang w:eastAsia="zh-CN"/>
        </w:rPr>
      </w:pPr>
      <w:bookmarkStart w:id="13" w:name="_Toc1169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医药外包项目危机管理中，危机预警与识别是确保医药外包项目稳健运行的核心步骤。通过建立全面的监测机制，医药外包项目团队旨在及时发现和理解潜在的风险和危机因素，以便采取及时的预防和应对措施，确保医药外包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首先，通过深入的风险评估，医药外包项目团队全面分析了整个医药外包项目和各个阶段可能存在的威胁。这包括准确评估每个潜在风险的发生概率和可能影响的程度，为后续危机预警提供了有力支持。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医药外包项目团队着重于明确定义医药外包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药外包项目进展的持续监控，团队能够及时发现潜在问题并作出迅速反应。医药外包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在这一阶段，团队的专业素养和反应速度将发挥至关重要的作用，以确保潜在危机能够在初期得到有效的处理，最大程度地减轻负面影响。通过危机预警与识别，医药外包项目得以更有序、可控地推进。</w:t>
      </w:r>
    </w:p>
    <w:p>
      <w:pPr>
        <w:pStyle w:val="Heading2"/>
        <w:ind w:firstLine="560" w:firstLineChars="200"/>
        <w:rPr>
          <w:rFonts w:ascii="仿宋" w:eastAsia="仿宋" w:hAnsi="仿宋" w:cs="仿宋" w:hint="eastAsia"/>
          <w:sz w:val="28"/>
          <w:lang w:eastAsia="zh-CN"/>
        </w:rPr>
      </w:pPr>
      <w:bookmarkStart w:id="14" w:name="_Toc8462"/>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在危机发生时，医药外包项目团队立即行动，成立了应急小组。该小组的任务是迅速制定并实施紧急应对措施，以最小化潜在损失。以下是采取的主要措施：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暂停医药外包项目进度：为遏制危机蔓延，医药外包项目暂时停止进行，以便全面评估当前状况。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资源重新分配：重新评估医药外包项目资源的分配，确保最大限度地减小损失。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实时沟通：与关键利益相关者建立实时沟通机制，向他们传递医药外包项目危机的实际状况，保障医药外包项目核心利益。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在紧急应对的同时，医药外包项目团队强调了团队协作和有效沟通的重要性。以下是团队协作的关键举措：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信息共享机制：建立了信息共享平台，确保团队成员能够及时获取医药外包项目危机的实时信息。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领导者沟通：医药外包项目领导者通过定期会议和即时沟通工具，指导团队应对危机，保持团队稳定运行。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随着危机得到初步控制，医药外包项目团队转向制定恢复计划，以确保医药外包项目能够从中迅速恢复。主要恢复计划包括：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修复受损的进度计划：重新评估医药外包项目进度，制定修复计划，确保医药外包项目尽快回归正常进程。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重新调整资源分配：优化资源分配，确保医药外包项目在有限资源下高效运转。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风险管理机制加强：对医药外包项目风险进行全面评估，制定更强化的风险管理策略，以预防未来可能的危机。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9477"/>
      <w:r>
        <w:rPr>
          <w:rFonts w:ascii="仿宋" w:eastAsia="仿宋" w:hAnsi="仿宋" w:cs="仿宋" w:hint="eastAsia"/>
          <w:sz w:val="28"/>
          <w:lang w:eastAsia="zh-CN"/>
        </w:rPr>
        <w:t>五、医药外包项目土建工程</w:t>
      </w:r>
      <w:bookmarkEnd w:id="15"/>
    </w:p>
    <w:p>
      <w:pPr>
        <w:pStyle w:val="Heading2"/>
        <w:rPr>
          <w:rFonts w:ascii="仿宋" w:eastAsia="仿宋" w:hAnsi="仿宋" w:cs="仿宋" w:hint="eastAsia"/>
          <w:lang w:eastAsia="zh-CN"/>
        </w:rPr>
      </w:pPr>
      <w:bookmarkStart w:id="16" w:name="_Toc2888"/>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在医药外包项目的建筑工程设计中，我们将秉承一系列重要的设计原则，以确保医药外包项目建筑在功能、美观、可持续性等方面达到最佳效果。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首要原则是确保建筑的功能性得到最大化的发挥。我们将充分理解医药外包项目的实际需求，合理布局各个功能区域，保证建筑在满足业务需求的同时，提供高效的工作环境。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在建筑设计中，我们将综合考虑建设和运营成本。通过精细的经济效益分析，确保设计方案在高效利用资源的同时，对医药外包项目的长期盈利能力有积极的贡献。</w:t>
      </w:r>
    </w:p>
    <w:p>
      <w:pPr>
        <w:pStyle w:val="Heading2"/>
        <w:ind w:firstLine="560" w:firstLineChars="200"/>
        <w:rPr>
          <w:rFonts w:ascii="仿宋" w:eastAsia="仿宋" w:hAnsi="仿宋" w:cs="仿宋" w:hint="eastAsia"/>
          <w:sz w:val="28"/>
          <w:lang w:eastAsia="zh-CN"/>
        </w:rPr>
      </w:pPr>
      <w:bookmarkStart w:id="17" w:name="_Toc735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药外包项目的土建工程设计中，我们将精准设定设计年限，结合医药外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药外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978"/>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医药外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药外包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药外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7760"/>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本期工程医药外包项目预计总建筑面积XXX平方米，其中：计容建筑面积XXX平方米，计划建筑工程投资XX万元，占医药外包项目总投资的XX%。</w:t>
      </w:r>
    </w:p>
    <w:p>
      <w:pPr>
        <w:pStyle w:val="Heading1"/>
        <w:ind w:firstLine="560" w:firstLineChars="200"/>
        <w:rPr>
          <w:rFonts w:ascii="仿宋" w:eastAsia="仿宋" w:hAnsi="仿宋" w:cs="仿宋" w:hint="eastAsia"/>
          <w:sz w:val="28"/>
          <w:lang w:eastAsia="zh-CN"/>
        </w:rPr>
      </w:pPr>
      <w:bookmarkStart w:id="20" w:name="_Toc29749"/>
      <w:r>
        <w:rPr>
          <w:rFonts w:ascii="仿宋" w:eastAsia="仿宋" w:hAnsi="仿宋" w:cs="仿宋" w:hint="eastAsia"/>
          <w:sz w:val="28"/>
          <w:lang w:eastAsia="zh-CN"/>
        </w:rPr>
        <w:t>六、医药外包项目选址可行性分析</w:t>
      </w:r>
      <w:bookmarkEnd w:id="20"/>
    </w:p>
    <w:p>
      <w:pPr>
        <w:pStyle w:val="Heading2"/>
        <w:rPr>
          <w:rFonts w:ascii="仿宋" w:eastAsia="仿宋" w:hAnsi="仿宋" w:cs="仿宋" w:hint="eastAsia"/>
          <w:lang w:eastAsia="zh-CN"/>
        </w:rPr>
      </w:pPr>
      <w:bookmarkStart w:id="21" w:name="_Toc17716"/>
      <w:r>
        <w:rPr>
          <w:rFonts w:ascii="仿宋" w:eastAsia="仿宋" w:hAnsi="仿宋" w:cs="仿宋" w:hint="eastAsia"/>
          <w:lang w:eastAsia="zh-CN"/>
        </w:rPr>
        <w:t>(一)、医药外包项目选址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该医药外包项目选址位于XX省XX市XX区XXX街道</w:t>
      </w:r>
    </w:p>
    <w:p>
      <w:pPr>
        <w:pStyle w:val="Heading2"/>
        <w:ind w:firstLine="560" w:firstLineChars="200"/>
        <w:rPr>
          <w:rFonts w:ascii="仿宋" w:eastAsia="仿宋" w:hAnsi="仿宋" w:cs="仿宋" w:hint="eastAsia"/>
          <w:sz w:val="28"/>
          <w:lang w:eastAsia="zh-CN"/>
        </w:rPr>
      </w:pPr>
      <w:bookmarkStart w:id="22" w:name="_Toc9389"/>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医药外包项目的征地面积将根据医药外包项目的实际规模和需求进行精确规划。具体面积XXX平方米，旨在确保医药外包项目不仅能够满足当前的发展需求，还能够预留空间以适应未来的扩展。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净用地面积是在征地面积基础上去除不可利用面积后的实际可开发用地。具体面积XXX平方米，考虑到环保、交通、安全等多方面因素，以确保医药外包项目在整体利用效率上达到最优。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 建筑面积： 医药外包项目计划建设的建筑总规模具体面积XXX平方米。这一规模的确定综合考虑了医药外包项目的性质、规模，以及城市规划的相关要求，确保建筑布局与周边环境协调一致。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绿地率是医药外包项目用地中被规划为绿地的比例。具体面积XXX平方米，旨在通过合理规划绿地，改善医药外包项目周边环境，提升居民生活质量，并符合城市整体绿化规划。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容积率是用地上可以建设的建筑总体积与用地面积之比。具体面积XXX，通过合理的容积率规划，确保医药外包项目建筑规模与周边环境和谐共生。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确保医药外包项目选址与当地城市规划相一致，具体面积XXX平方米。通过与城市规划部门深入沟通，确保医药外包项目不仅符合城市的整体发展方向，还能够融入城市的发展布局，为城市的长远发展贡献力量。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药外包项目选址符合当地产业政策，具体面积XXX平方米。这包括医药外包项目对当地经济的促进作用，以及对相关产业的带动效应，确保医药外包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用地总体要求必须符合环保和可持续发展的原则，具体面积XXX平方米。通过采用绿色建筑设计、节能减排等措施，确保医药外包项目在建设和运营过程中对环境的影响最小化，达到可持续发展的要求。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确保医药外包项目选址具备必要的公共设施配套，具体面积XXX平方米。这包括交通便利性、教育、医疗等基础设施，以提高居民生活品质，使得医药外包项目选址更具吸引力。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https://d.book118.com/508074062050006025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医药外包项目规划设计纲要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94499B"/>
    <w:rsid w:val="489449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74062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2024-01-09T21:44:00Z</dcterms:created>
  <dcterms:modified xsi:type="dcterms:W3CDTF">2024-01-09T21:45:16Z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41229A1C40174CB6A0C2859FA9D2F860_11</vt:lpwstr>
  </property>
  <property fmtid="{D5CDD505-2E9C-101B-9397-08002B2CF9AE}" pid="3" name="KSOProductBuildVer">
    <vt:lpwstr>2052-12.1.0.16120</vt:lpwstr>
  </property>
</Properties>
</file>