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光纤传输的波分复用设备项目规划设计纲要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6" w:history="1">
        <w:r>
          <w:rPr>
            <w:rFonts w:ascii="仿宋" w:eastAsia="仿宋" w:hAnsi="仿宋" w:cs="仿宋" w:hint="eastAsia"/>
            <w:lang w:eastAsia="zh-CN"/>
          </w:rPr>
          <w:t>序言</w:t>
        </w:r>
        <w:r>
          <w:tab/>
        </w:r>
        <w:r>
          <w:fldChar w:fldCharType="begin"/>
        </w:r>
        <w:r>
          <w:instrText xml:space="preserve"> PAGEREF _Toc9756 \h </w:instrText>
        </w:r>
        <w:r>
          <w:fldChar w:fldCharType="separate"/>
        </w:r>
        <w:r>
          <w:t>3</w:t>
        </w:r>
        <w:r>
          <w:fldChar w:fldCharType="end"/>
        </w:r>
      </w:hyperlink>
    </w:p>
    <w:p>
      <w:pPr>
        <w:pStyle w:val="TOC1"/>
        <w:tabs>
          <w:tab w:val="right" w:leader="dot" w:pos="8306"/>
        </w:tabs>
      </w:pPr>
      <w:hyperlink w:anchor="_Toc377" w:history="1">
        <w:r>
          <w:rPr>
            <w:rFonts w:ascii="仿宋" w:eastAsia="仿宋" w:hAnsi="仿宋" w:cs="仿宋" w:hint="eastAsia"/>
            <w:lang w:eastAsia="zh-CN"/>
          </w:rPr>
          <w:t>一、市场分析、调研</w:t>
        </w:r>
        <w:r>
          <w:tab/>
        </w:r>
        <w:r>
          <w:fldChar w:fldCharType="begin"/>
        </w:r>
        <w:r>
          <w:instrText xml:space="preserve"> PAGEREF _Toc377 \h </w:instrText>
        </w:r>
        <w:r>
          <w:fldChar w:fldCharType="separate"/>
        </w:r>
        <w:r>
          <w:t>3</w:t>
        </w:r>
        <w:r>
          <w:fldChar w:fldCharType="end"/>
        </w:r>
      </w:hyperlink>
    </w:p>
    <w:p>
      <w:pPr>
        <w:pStyle w:val="TOC2"/>
        <w:tabs>
          <w:tab w:val="right" w:leader="dot" w:pos="8306"/>
        </w:tabs>
      </w:pPr>
      <w:hyperlink w:anchor="_Toc21717" w:history="1">
        <w:r>
          <w:rPr>
            <w:rFonts w:ascii="仿宋" w:eastAsia="仿宋" w:hAnsi="仿宋" w:cs="仿宋" w:hint="eastAsia"/>
            <w:lang w:eastAsia="zh-CN"/>
          </w:rPr>
          <w:t>(一)、光纤传输的波分复用设备行业分析</w:t>
        </w:r>
        <w:r>
          <w:tab/>
        </w:r>
        <w:r>
          <w:fldChar w:fldCharType="begin"/>
        </w:r>
        <w:r>
          <w:instrText xml:space="preserve"> PAGEREF _Toc21717 \h </w:instrText>
        </w:r>
        <w:r>
          <w:fldChar w:fldCharType="separate"/>
        </w:r>
        <w:r>
          <w:t>3</w:t>
        </w:r>
        <w:r>
          <w:fldChar w:fldCharType="end"/>
        </w:r>
      </w:hyperlink>
    </w:p>
    <w:p>
      <w:pPr>
        <w:pStyle w:val="TOC2"/>
        <w:tabs>
          <w:tab w:val="right" w:leader="dot" w:pos="8306"/>
        </w:tabs>
      </w:pPr>
      <w:hyperlink w:anchor="_Toc15902" w:history="1">
        <w:r>
          <w:rPr>
            <w:rFonts w:ascii="仿宋" w:eastAsia="仿宋" w:hAnsi="仿宋" w:cs="仿宋" w:hint="eastAsia"/>
            <w:lang w:eastAsia="zh-CN"/>
          </w:rPr>
          <w:t>(二)、光纤传输的波分复用设备市场分析预测</w:t>
        </w:r>
        <w:r>
          <w:tab/>
        </w:r>
        <w:r>
          <w:fldChar w:fldCharType="begin"/>
        </w:r>
        <w:r>
          <w:instrText xml:space="preserve"> PAGEREF _Toc15902 \h </w:instrText>
        </w:r>
        <w:r>
          <w:fldChar w:fldCharType="separate"/>
        </w:r>
        <w:r>
          <w:t>4</w:t>
        </w:r>
        <w:r>
          <w:fldChar w:fldCharType="end"/>
        </w:r>
      </w:hyperlink>
    </w:p>
    <w:p>
      <w:pPr>
        <w:pStyle w:val="TOC1"/>
        <w:tabs>
          <w:tab w:val="right" w:leader="dot" w:pos="8306"/>
        </w:tabs>
      </w:pPr>
      <w:hyperlink w:anchor="_Toc23837" w:history="1">
        <w:r>
          <w:rPr>
            <w:rFonts w:ascii="仿宋" w:eastAsia="仿宋" w:hAnsi="仿宋" w:cs="仿宋" w:hint="eastAsia"/>
            <w:lang w:eastAsia="zh-CN"/>
          </w:rPr>
          <w:t>二、光纤传输的波分复用设备项目概论</w:t>
        </w:r>
        <w:r>
          <w:tab/>
        </w:r>
        <w:r>
          <w:fldChar w:fldCharType="begin"/>
        </w:r>
        <w:r>
          <w:instrText xml:space="preserve"> PAGEREF _Toc23837 \h </w:instrText>
        </w:r>
        <w:r>
          <w:fldChar w:fldCharType="separate"/>
        </w:r>
        <w:r>
          <w:t>5</w:t>
        </w:r>
        <w:r>
          <w:fldChar w:fldCharType="end"/>
        </w:r>
      </w:hyperlink>
    </w:p>
    <w:p>
      <w:pPr>
        <w:pStyle w:val="TOC2"/>
        <w:tabs>
          <w:tab w:val="right" w:leader="dot" w:pos="8306"/>
        </w:tabs>
      </w:pPr>
      <w:hyperlink w:anchor="_Toc8383" w:history="1">
        <w:r>
          <w:rPr>
            <w:rFonts w:ascii="仿宋" w:eastAsia="仿宋" w:hAnsi="仿宋" w:cs="仿宋" w:hint="eastAsia"/>
            <w:lang w:eastAsia="zh-CN"/>
          </w:rPr>
          <w:t>(一)、光纤传输的波分复用设备项目概况</w:t>
        </w:r>
        <w:r>
          <w:tab/>
        </w:r>
        <w:r>
          <w:fldChar w:fldCharType="begin"/>
        </w:r>
        <w:r>
          <w:instrText xml:space="preserve"> PAGEREF _Toc8383 \h </w:instrText>
        </w:r>
        <w:r>
          <w:fldChar w:fldCharType="separate"/>
        </w:r>
        <w:r>
          <w:t>5</w:t>
        </w:r>
        <w:r>
          <w:fldChar w:fldCharType="end"/>
        </w:r>
      </w:hyperlink>
    </w:p>
    <w:p>
      <w:pPr>
        <w:pStyle w:val="TOC2"/>
        <w:tabs>
          <w:tab w:val="right" w:leader="dot" w:pos="8306"/>
        </w:tabs>
      </w:pPr>
      <w:hyperlink w:anchor="_Toc8297" w:history="1">
        <w:r>
          <w:rPr>
            <w:rFonts w:ascii="仿宋" w:eastAsia="仿宋" w:hAnsi="仿宋" w:cs="仿宋" w:hint="eastAsia"/>
            <w:lang w:eastAsia="zh-CN"/>
          </w:rPr>
          <w:t>(二)、光纤传输的波分复用设备项目目标</w:t>
        </w:r>
        <w:r>
          <w:tab/>
        </w:r>
        <w:r>
          <w:fldChar w:fldCharType="begin"/>
        </w:r>
        <w:r>
          <w:instrText xml:space="preserve"> PAGEREF _Toc8297 \h </w:instrText>
        </w:r>
        <w:r>
          <w:fldChar w:fldCharType="separate"/>
        </w:r>
        <w:r>
          <w:t>7</w:t>
        </w:r>
        <w:r>
          <w:fldChar w:fldCharType="end"/>
        </w:r>
      </w:hyperlink>
    </w:p>
    <w:p>
      <w:pPr>
        <w:pStyle w:val="TOC2"/>
        <w:tabs>
          <w:tab w:val="right" w:leader="dot" w:pos="8306"/>
        </w:tabs>
      </w:pPr>
      <w:hyperlink w:anchor="_Toc31854" w:history="1">
        <w:r>
          <w:rPr>
            <w:rFonts w:ascii="仿宋" w:eastAsia="仿宋" w:hAnsi="仿宋" w:cs="仿宋" w:hint="eastAsia"/>
            <w:lang w:eastAsia="zh-CN"/>
          </w:rPr>
          <w:t>(三)、光纤传输的波分复用设备项目提出的理由</w:t>
        </w:r>
        <w:r>
          <w:tab/>
        </w:r>
        <w:r>
          <w:fldChar w:fldCharType="begin"/>
        </w:r>
        <w:r>
          <w:instrText xml:space="preserve"> PAGEREF _Toc31854 \h </w:instrText>
        </w:r>
        <w:r>
          <w:fldChar w:fldCharType="separate"/>
        </w:r>
        <w:r>
          <w:t>8</w:t>
        </w:r>
        <w:r>
          <w:fldChar w:fldCharType="end"/>
        </w:r>
      </w:hyperlink>
    </w:p>
    <w:p>
      <w:pPr>
        <w:pStyle w:val="TOC2"/>
        <w:tabs>
          <w:tab w:val="right" w:leader="dot" w:pos="8306"/>
        </w:tabs>
      </w:pPr>
      <w:hyperlink w:anchor="_Toc26437" w:history="1">
        <w:r>
          <w:rPr>
            <w:rFonts w:ascii="仿宋" w:eastAsia="仿宋" w:hAnsi="仿宋" w:cs="仿宋" w:hint="eastAsia"/>
            <w:lang w:eastAsia="zh-CN"/>
          </w:rPr>
          <w:t>(四)、光纤传输的波分复用设备项目意义</w:t>
        </w:r>
        <w:r>
          <w:tab/>
        </w:r>
        <w:r>
          <w:fldChar w:fldCharType="begin"/>
        </w:r>
        <w:r>
          <w:instrText xml:space="preserve"> PAGEREF _Toc26437 \h </w:instrText>
        </w:r>
        <w:r>
          <w:fldChar w:fldCharType="separate"/>
        </w:r>
        <w:r>
          <w:t>10</w:t>
        </w:r>
        <w:r>
          <w:fldChar w:fldCharType="end"/>
        </w:r>
      </w:hyperlink>
    </w:p>
    <w:p>
      <w:pPr>
        <w:pStyle w:val="TOC2"/>
        <w:tabs>
          <w:tab w:val="right" w:leader="dot" w:pos="8306"/>
        </w:tabs>
      </w:pPr>
      <w:hyperlink w:anchor="_Toc14909" w:history="1">
        <w:r>
          <w:rPr>
            <w:rFonts w:ascii="仿宋" w:eastAsia="仿宋" w:hAnsi="仿宋" w:cs="仿宋" w:hint="eastAsia"/>
            <w:lang w:eastAsia="zh-CN"/>
          </w:rPr>
          <w:t>(五)、光纤传输的波分复用设备项目背景</w:t>
        </w:r>
        <w:r>
          <w:tab/>
        </w:r>
        <w:r>
          <w:fldChar w:fldCharType="begin"/>
        </w:r>
        <w:r>
          <w:instrText xml:space="preserve"> PAGEREF _Toc14909 \h </w:instrText>
        </w:r>
        <w:r>
          <w:fldChar w:fldCharType="separate"/>
        </w:r>
        <w:r>
          <w:t>11</w:t>
        </w:r>
        <w:r>
          <w:fldChar w:fldCharType="end"/>
        </w:r>
      </w:hyperlink>
    </w:p>
    <w:p>
      <w:pPr>
        <w:pStyle w:val="TOC1"/>
        <w:tabs>
          <w:tab w:val="right" w:leader="dot" w:pos="8306"/>
        </w:tabs>
      </w:pPr>
      <w:hyperlink w:anchor="_Toc5710" w:history="1">
        <w:r>
          <w:rPr>
            <w:rFonts w:ascii="仿宋" w:eastAsia="仿宋" w:hAnsi="仿宋" w:cs="仿宋" w:hint="eastAsia"/>
            <w:lang w:eastAsia="zh-CN"/>
          </w:rPr>
          <w:t>三、光纤传输的波分复用设备项目建设单位说明</w:t>
        </w:r>
        <w:r>
          <w:tab/>
        </w:r>
        <w:r>
          <w:fldChar w:fldCharType="begin"/>
        </w:r>
        <w:r>
          <w:instrText xml:space="preserve"> PAGEREF _Toc5710 \h </w:instrText>
        </w:r>
        <w:r>
          <w:fldChar w:fldCharType="separate"/>
        </w:r>
        <w:r>
          <w:t>12</w:t>
        </w:r>
        <w:r>
          <w:fldChar w:fldCharType="end"/>
        </w:r>
      </w:hyperlink>
    </w:p>
    <w:p>
      <w:pPr>
        <w:pStyle w:val="TOC2"/>
        <w:tabs>
          <w:tab w:val="right" w:leader="dot" w:pos="8306"/>
        </w:tabs>
      </w:pPr>
      <w:hyperlink w:anchor="_Toc5343" w:history="1">
        <w:r>
          <w:rPr>
            <w:rFonts w:ascii="仿宋" w:eastAsia="仿宋" w:hAnsi="仿宋" w:cs="仿宋" w:hint="eastAsia"/>
            <w:lang w:eastAsia="zh-CN"/>
          </w:rPr>
          <w:t>(一)、光纤传输的波分复用设备项目承办单位基本情况</w:t>
        </w:r>
        <w:r>
          <w:tab/>
        </w:r>
        <w:r>
          <w:fldChar w:fldCharType="begin"/>
        </w:r>
        <w:r>
          <w:instrText xml:space="preserve"> PAGEREF _Toc5343 \h </w:instrText>
        </w:r>
        <w:r>
          <w:fldChar w:fldCharType="separate"/>
        </w:r>
        <w:r>
          <w:t>12</w:t>
        </w:r>
        <w:r>
          <w:fldChar w:fldCharType="end"/>
        </w:r>
      </w:hyperlink>
    </w:p>
    <w:p>
      <w:pPr>
        <w:pStyle w:val="TOC2"/>
        <w:tabs>
          <w:tab w:val="right" w:leader="dot" w:pos="8306"/>
        </w:tabs>
      </w:pPr>
      <w:hyperlink w:anchor="_Toc27594" w:history="1">
        <w:r>
          <w:rPr>
            <w:rFonts w:ascii="仿宋" w:eastAsia="仿宋" w:hAnsi="仿宋" w:cs="仿宋" w:hint="eastAsia"/>
            <w:lang w:eastAsia="zh-CN"/>
          </w:rPr>
          <w:t>(二)、公司经济效益分析</w:t>
        </w:r>
        <w:r>
          <w:tab/>
        </w:r>
        <w:r>
          <w:fldChar w:fldCharType="begin"/>
        </w:r>
        <w:r>
          <w:instrText xml:space="preserve"> PAGEREF _Toc27594 \h </w:instrText>
        </w:r>
        <w:r>
          <w:fldChar w:fldCharType="separate"/>
        </w:r>
        <w:r>
          <w:t>12</w:t>
        </w:r>
        <w:r>
          <w:fldChar w:fldCharType="end"/>
        </w:r>
      </w:hyperlink>
    </w:p>
    <w:p>
      <w:pPr>
        <w:pStyle w:val="TOC1"/>
        <w:tabs>
          <w:tab w:val="right" w:leader="dot" w:pos="8306"/>
        </w:tabs>
      </w:pPr>
      <w:hyperlink w:anchor="_Toc3680" w:history="1">
        <w:r>
          <w:rPr>
            <w:rFonts w:ascii="仿宋" w:eastAsia="仿宋" w:hAnsi="仿宋" w:cs="仿宋" w:hint="eastAsia"/>
            <w:lang w:eastAsia="zh-CN"/>
          </w:rPr>
          <w:t>四、光纤传输的波分复用设备项目选址可行性分析</w:t>
        </w:r>
        <w:r>
          <w:tab/>
        </w:r>
        <w:r>
          <w:fldChar w:fldCharType="begin"/>
        </w:r>
        <w:r>
          <w:instrText xml:space="preserve"> PAGEREF _Toc3680 \h </w:instrText>
        </w:r>
        <w:r>
          <w:fldChar w:fldCharType="separate"/>
        </w:r>
        <w:r>
          <w:t>14</w:t>
        </w:r>
        <w:r>
          <w:fldChar w:fldCharType="end"/>
        </w:r>
      </w:hyperlink>
    </w:p>
    <w:p>
      <w:pPr>
        <w:pStyle w:val="TOC2"/>
        <w:tabs>
          <w:tab w:val="right" w:leader="dot" w:pos="8306"/>
        </w:tabs>
      </w:pPr>
      <w:hyperlink w:anchor="_Toc4877" w:history="1">
        <w:r>
          <w:rPr>
            <w:rFonts w:ascii="仿宋" w:eastAsia="仿宋" w:hAnsi="仿宋" w:cs="仿宋" w:hint="eastAsia"/>
            <w:lang w:eastAsia="zh-CN"/>
          </w:rPr>
          <w:t>(一)、光纤传输的波分复用设备项目选址</w:t>
        </w:r>
        <w:r>
          <w:tab/>
        </w:r>
        <w:r>
          <w:fldChar w:fldCharType="begin"/>
        </w:r>
        <w:r>
          <w:instrText xml:space="preserve"> PAGEREF _Toc4877 \h </w:instrText>
        </w:r>
        <w:r>
          <w:fldChar w:fldCharType="separate"/>
        </w:r>
        <w:r>
          <w:t>14</w:t>
        </w:r>
        <w:r>
          <w:fldChar w:fldCharType="end"/>
        </w:r>
      </w:hyperlink>
    </w:p>
    <w:p>
      <w:pPr>
        <w:pStyle w:val="TOC2"/>
        <w:tabs>
          <w:tab w:val="right" w:leader="dot" w:pos="8306"/>
        </w:tabs>
      </w:pPr>
      <w:hyperlink w:anchor="_Toc22633" w:history="1">
        <w:r>
          <w:rPr>
            <w:rFonts w:ascii="仿宋" w:eastAsia="仿宋" w:hAnsi="仿宋" w:cs="仿宋" w:hint="eastAsia"/>
            <w:lang w:eastAsia="zh-CN"/>
          </w:rPr>
          <w:t>(二)、用地控制指标</w:t>
        </w:r>
        <w:r>
          <w:tab/>
        </w:r>
        <w:r>
          <w:fldChar w:fldCharType="begin"/>
        </w:r>
        <w:r>
          <w:instrText xml:space="preserve"> PAGEREF _Toc22633 \h </w:instrText>
        </w:r>
        <w:r>
          <w:fldChar w:fldCharType="separate"/>
        </w:r>
        <w:r>
          <w:t>14</w:t>
        </w:r>
        <w:r>
          <w:fldChar w:fldCharType="end"/>
        </w:r>
      </w:hyperlink>
    </w:p>
    <w:p>
      <w:pPr>
        <w:pStyle w:val="TOC2"/>
        <w:tabs>
          <w:tab w:val="right" w:leader="dot" w:pos="8306"/>
        </w:tabs>
      </w:pPr>
      <w:hyperlink w:anchor="_Toc1048" w:history="1">
        <w:r>
          <w:rPr>
            <w:rFonts w:ascii="仿宋" w:eastAsia="仿宋" w:hAnsi="仿宋" w:cs="仿宋" w:hint="eastAsia"/>
            <w:lang w:eastAsia="zh-CN"/>
          </w:rPr>
          <w:t>(三)、节约用地措施</w:t>
        </w:r>
        <w:r>
          <w:tab/>
        </w:r>
        <w:r>
          <w:fldChar w:fldCharType="begin"/>
        </w:r>
        <w:r>
          <w:instrText xml:space="preserve"> PAGEREF _Toc1048 \h </w:instrText>
        </w:r>
        <w:r>
          <w:fldChar w:fldCharType="separate"/>
        </w:r>
        <w:r>
          <w:t>16</w:t>
        </w:r>
        <w:r>
          <w:fldChar w:fldCharType="end"/>
        </w:r>
      </w:hyperlink>
    </w:p>
    <w:p>
      <w:pPr>
        <w:pStyle w:val="TOC2"/>
        <w:tabs>
          <w:tab w:val="right" w:leader="dot" w:pos="8306"/>
        </w:tabs>
      </w:pPr>
      <w:hyperlink w:anchor="_Toc27637" w:history="1">
        <w:r>
          <w:rPr>
            <w:rFonts w:ascii="仿宋" w:eastAsia="仿宋" w:hAnsi="仿宋" w:cs="仿宋" w:hint="eastAsia"/>
            <w:lang w:eastAsia="zh-CN"/>
          </w:rPr>
          <w:t>(四)、总图布置方案</w:t>
        </w:r>
        <w:r>
          <w:tab/>
        </w:r>
        <w:r>
          <w:fldChar w:fldCharType="begin"/>
        </w:r>
        <w:r>
          <w:instrText xml:space="preserve"> PAGEREF _Toc27637 \h </w:instrText>
        </w:r>
        <w:r>
          <w:fldChar w:fldCharType="separate"/>
        </w:r>
        <w:r>
          <w:t>17</w:t>
        </w:r>
        <w:r>
          <w:fldChar w:fldCharType="end"/>
        </w:r>
      </w:hyperlink>
    </w:p>
    <w:p>
      <w:pPr>
        <w:pStyle w:val="TOC2"/>
        <w:tabs>
          <w:tab w:val="right" w:leader="dot" w:pos="8306"/>
        </w:tabs>
      </w:pPr>
      <w:hyperlink w:anchor="_Toc6414" w:history="1">
        <w:r>
          <w:rPr>
            <w:rFonts w:ascii="仿宋" w:eastAsia="仿宋" w:hAnsi="仿宋" w:cs="仿宋" w:hint="eastAsia"/>
            <w:lang w:eastAsia="zh-CN"/>
          </w:rPr>
          <w:t>(五)、选址综合评价</w:t>
        </w:r>
        <w:r>
          <w:tab/>
        </w:r>
        <w:r>
          <w:fldChar w:fldCharType="begin"/>
        </w:r>
        <w:r>
          <w:instrText xml:space="preserve"> PAGEREF _Toc6414 \h </w:instrText>
        </w:r>
        <w:r>
          <w:fldChar w:fldCharType="separate"/>
        </w:r>
        <w:r>
          <w:t>18</w:t>
        </w:r>
        <w:r>
          <w:fldChar w:fldCharType="end"/>
        </w:r>
      </w:hyperlink>
    </w:p>
    <w:p>
      <w:pPr>
        <w:pStyle w:val="TOC1"/>
        <w:tabs>
          <w:tab w:val="right" w:leader="dot" w:pos="8306"/>
        </w:tabs>
      </w:pPr>
      <w:hyperlink w:anchor="_Toc13156" w:history="1">
        <w:r>
          <w:rPr>
            <w:rFonts w:ascii="仿宋" w:eastAsia="仿宋" w:hAnsi="仿宋" w:cs="仿宋" w:hint="eastAsia"/>
            <w:lang w:eastAsia="zh-CN"/>
          </w:rPr>
          <w:t>五、工艺说明</w:t>
        </w:r>
        <w:r>
          <w:tab/>
        </w:r>
        <w:r>
          <w:fldChar w:fldCharType="begin"/>
        </w:r>
        <w:r>
          <w:instrText xml:space="preserve"> PAGEREF _Toc13156 \h </w:instrText>
        </w:r>
        <w:r>
          <w:fldChar w:fldCharType="separate"/>
        </w:r>
        <w:r>
          <w:t>19</w:t>
        </w:r>
        <w:r>
          <w:fldChar w:fldCharType="end"/>
        </w:r>
      </w:hyperlink>
    </w:p>
    <w:p>
      <w:pPr>
        <w:pStyle w:val="TOC2"/>
        <w:tabs>
          <w:tab w:val="right" w:leader="dot" w:pos="8306"/>
        </w:tabs>
      </w:pPr>
      <w:hyperlink w:anchor="_Toc20596" w:history="1">
        <w:r>
          <w:rPr>
            <w:rFonts w:ascii="仿宋" w:eastAsia="仿宋" w:hAnsi="仿宋" w:cs="仿宋" w:hint="eastAsia"/>
            <w:lang w:eastAsia="zh-CN"/>
          </w:rPr>
          <w:t>(一)、技术管理特点</w:t>
        </w:r>
        <w:r>
          <w:tab/>
        </w:r>
        <w:r>
          <w:fldChar w:fldCharType="begin"/>
        </w:r>
        <w:r>
          <w:instrText xml:space="preserve"> PAGEREF _Toc20596 \h </w:instrText>
        </w:r>
        <w:r>
          <w:fldChar w:fldCharType="separate"/>
        </w:r>
        <w:r>
          <w:t>19</w:t>
        </w:r>
        <w:r>
          <w:fldChar w:fldCharType="end"/>
        </w:r>
      </w:hyperlink>
    </w:p>
    <w:p>
      <w:pPr>
        <w:pStyle w:val="TOC2"/>
        <w:tabs>
          <w:tab w:val="right" w:leader="dot" w:pos="8306"/>
        </w:tabs>
      </w:pPr>
      <w:hyperlink w:anchor="_Toc575" w:history="1">
        <w:r>
          <w:rPr>
            <w:rFonts w:ascii="仿宋" w:eastAsia="仿宋" w:hAnsi="仿宋" w:cs="仿宋" w:hint="eastAsia"/>
            <w:lang w:eastAsia="zh-CN"/>
          </w:rPr>
          <w:t>(二)、光纤传输的波分复用设备项目工艺技术设计方案</w:t>
        </w:r>
        <w:r>
          <w:tab/>
        </w:r>
        <w:r>
          <w:fldChar w:fldCharType="begin"/>
        </w:r>
        <w:r>
          <w:instrText xml:space="preserve"> PAGEREF _Toc575 \h </w:instrText>
        </w:r>
        <w:r>
          <w:fldChar w:fldCharType="separate"/>
        </w:r>
        <w:r>
          <w:t>21</w:t>
        </w:r>
        <w:r>
          <w:fldChar w:fldCharType="end"/>
        </w:r>
      </w:hyperlink>
    </w:p>
    <w:p>
      <w:pPr>
        <w:pStyle w:val="TOC2"/>
        <w:tabs>
          <w:tab w:val="right" w:leader="dot" w:pos="8306"/>
        </w:tabs>
      </w:pPr>
      <w:hyperlink w:anchor="_Toc10843" w:history="1">
        <w:r>
          <w:rPr>
            <w:rFonts w:ascii="仿宋" w:eastAsia="仿宋" w:hAnsi="仿宋" w:cs="仿宋" w:hint="eastAsia"/>
            <w:lang w:eastAsia="zh-CN"/>
          </w:rPr>
          <w:t>(三)、设备选型方案</w:t>
        </w:r>
        <w:r>
          <w:tab/>
        </w:r>
        <w:r>
          <w:fldChar w:fldCharType="begin"/>
        </w:r>
        <w:r>
          <w:instrText xml:space="preserve"> PAGEREF _Toc10843 \h </w:instrText>
        </w:r>
        <w:r>
          <w:fldChar w:fldCharType="separate"/>
        </w:r>
        <w:r>
          <w:t>22</w:t>
        </w:r>
        <w:r>
          <w:fldChar w:fldCharType="end"/>
        </w:r>
      </w:hyperlink>
    </w:p>
    <w:p>
      <w:pPr>
        <w:pStyle w:val="TOC1"/>
        <w:tabs>
          <w:tab w:val="right" w:leader="dot" w:pos="8306"/>
        </w:tabs>
      </w:pPr>
      <w:hyperlink w:anchor="_Toc12351" w:history="1">
        <w:r>
          <w:rPr>
            <w:rFonts w:ascii="仿宋" w:eastAsia="仿宋" w:hAnsi="仿宋" w:cs="仿宋" w:hint="eastAsia"/>
            <w:lang w:eastAsia="zh-CN"/>
          </w:rPr>
          <w:t>六、光纤传输的波分复用设备项目文档管理</w:t>
        </w:r>
        <w:r>
          <w:tab/>
        </w:r>
        <w:r>
          <w:fldChar w:fldCharType="begin"/>
        </w:r>
        <w:r>
          <w:instrText xml:space="preserve"> PAGEREF _Toc12351 \h </w:instrText>
        </w:r>
        <w:r>
          <w:fldChar w:fldCharType="separate"/>
        </w:r>
        <w:r>
          <w:t>23</w:t>
        </w:r>
        <w:r>
          <w:fldChar w:fldCharType="end"/>
        </w:r>
      </w:hyperlink>
    </w:p>
    <w:p>
      <w:pPr>
        <w:pStyle w:val="TOC2"/>
        <w:tabs>
          <w:tab w:val="right" w:leader="dot" w:pos="8306"/>
        </w:tabs>
      </w:pPr>
      <w:hyperlink w:anchor="_Toc16351" w:history="1">
        <w:r>
          <w:rPr>
            <w:rFonts w:ascii="仿宋" w:eastAsia="仿宋" w:hAnsi="仿宋" w:cs="仿宋" w:hint="eastAsia"/>
            <w:lang w:eastAsia="zh-CN"/>
          </w:rPr>
          <w:t>(一)、文档编制与审查</w:t>
        </w:r>
        <w:r>
          <w:tab/>
        </w:r>
        <w:r>
          <w:fldChar w:fldCharType="begin"/>
        </w:r>
        <w:r>
          <w:instrText xml:space="preserve"> PAGEREF _Toc16351 \h </w:instrText>
        </w:r>
        <w:r>
          <w:fldChar w:fldCharType="separate"/>
        </w:r>
        <w:r>
          <w:t>23</w:t>
        </w:r>
        <w:r>
          <w:fldChar w:fldCharType="end"/>
        </w:r>
      </w:hyperlink>
    </w:p>
    <w:p>
      <w:pPr>
        <w:pStyle w:val="TOC2"/>
        <w:tabs>
          <w:tab w:val="right" w:leader="dot" w:pos="8306"/>
        </w:tabs>
      </w:pPr>
      <w:hyperlink w:anchor="_Toc6471" w:history="1">
        <w:r>
          <w:rPr>
            <w:rFonts w:ascii="仿宋" w:eastAsia="仿宋" w:hAnsi="仿宋" w:cs="仿宋" w:hint="eastAsia"/>
            <w:lang w:eastAsia="zh-CN"/>
          </w:rPr>
          <w:t>(二)、文档发布与分发</w:t>
        </w:r>
        <w:r>
          <w:tab/>
        </w:r>
        <w:r>
          <w:fldChar w:fldCharType="begin"/>
        </w:r>
        <w:r>
          <w:instrText xml:space="preserve"> PAGEREF _Toc6471 \h </w:instrText>
        </w:r>
        <w:r>
          <w:fldChar w:fldCharType="separate"/>
        </w:r>
        <w:r>
          <w:t>25</w:t>
        </w:r>
        <w:r>
          <w:fldChar w:fldCharType="end"/>
        </w:r>
      </w:hyperlink>
    </w:p>
    <w:p>
      <w:pPr>
        <w:pStyle w:val="TOC2"/>
        <w:tabs>
          <w:tab w:val="right" w:leader="dot" w:pos="8306"/>
        </w:tabs>
      </w:pPr>
      <w:hyperlink w:anchor="_Toc28581" w:history="1">
        <w:r>
          <w:rPr>
            <w:rFonts w:ascii="仿宋" w:eastAsia="仿宋" w:hAnsi="仿宋" w:cs="仿宋" w:hint="eastAsia"/>
            <w:lang w:eastAsia="zh-CN"/>
          </w:rPr>
          <w:t>(三)、文档存档与归档</w:t>
        </w:r>
        <w:r>
          <w:tab/>
        </w:r>
        <w:r>
          <w:fldChar w:fldCharType="begin"/>
        </w:r>
        <w:r>
          <w:instrText xml:space="preserve"> PAGEREF _Toc28581 \h </w:instrText>
        </w:r>
        <w:r>
          <w:fldChar w:fldCharType="separate"/>
        </w:r>
        <w:r>
          <w:t>26</w:t>
        </w:r>
        <w:r>
          <w:fldChar w:fldCharType="end"/>
        </w:r>
      </w:hyperlink>
    </w:p>
    <w:p>
      <w:pPr>
        <w:pStyle w:val="TOC1"/>
        <w:tabs>
          <w:tab w:val="right" w:leader="dot" w:pos="8306"/>
        </w:tabs>
      </w:pPr>
      <w:hyperlink w:anchor="_Toc4724" w:history="1">
        <w:r>
          <w:rPr>
            <w:rFonts w:ascii="仿宋" w:eastAsia="仿宋" w:hAnsi="仿宋" w:cs="仿宋" w:hint="eastAsia"/>
            <w:lang w:eastAsia="zh-CN"/>
          </w:rPr>
          <w:t>七、光纤传输的波分复用设备项目人力资源培养与发展</w:t>
        </w:r>
        <w:r>
          <w:tab/>
        </w:r>
        <w:r>
          <w:fldChar w:fldCharType="begin"/>
        </w:r>
        <w:r>
          <w:instrText xml:space="preserve"> PAGEREF _Toc4724 \h </w:instrText>
        </w:r>
        <w:r>
          <w:fldChar w:fldCharType="separate"/>
        </w:r>
        <w:r>
          <w:t>27</w:t>
        </w:r>
        <w:r>
          <w:fldChar w:fldCharType="end"/>
        </w:r>
      </w:hyperlink>
    </w:p>
    <w:p>
      <w:pPr>
        <w:pStyle w:val="TOC2"/>
        <w:tabs>
          <w:tab w:val="right" w:leader="dot" w:pos="8306"/>
        </w:tabs>
      </w:pPr>
      <w:hyperlink w:anchor="_Toc3901" w:history="1">
        <w:r>
          <w:rPr>
            <w:rFonts w:ascii="仿宋" w:eastAsia="仿宋" w:hAnsi="仿宋" w:cs="仿宋" w:hint="eastAsia"/>
            <w:lang w:eastAsia="zh-CN"/>
          </w:rPr>
          <w:t>(一)、人才需求与规划</w:t>
        </w:r>
        <w:r>
          <w:tab/>
        </w:r>
        <w:r>
          <w:fldChar w:fldCharType="begin"/>
        </w:r>
        <w:r>
          <w:instrText xml:space="preserve"> PAGEREF _Toc3901 \h </w:instrText>
        </w:r>
        <w:r>
          <w:fldChar w:fldCharType="separate"/>
        </w:r>
        <w:r>
          <w:t>27</w:t>
        </w:r>
        <w:r>
          <w:fldChar w:fldCharType="end"/>
        </w:r>
      </w:hyperlink>
    </w:p>
    <w:p>
      <w:pPr>
        <w:pStyle w:val="TOC2"/>
        <w:tabs>
          <w:tab w:val="right" w:leader="dot" w:pos="8306"/>
        </w:tabs>
      </w:pPr>
      <w:hyperlink w:anchor="_Toc9332" w:history="1">
        <w:r>
          <w:rPr>
            <w:rFonts w:ascii="仿宋" w:eastAsia="仿宋" w:hAnsi="仿宋" w:cs="仿宋" w:hint="eastAsia"/>
            <w:lang w:eastAsia="zh-CN"/>
          </w:rPr>
          <w:t>(二)、培训与发展计划</w:t>
        </w:r>
        <w:r>
          <w:tab/>
        </w:r>
        <w:r>
          <w:fldChar w:fldCharType="begin"/>
        </w:r>
        <w:r>
          <w:instrText xml:space="preserve"> PAGEREF _Toc9332 \h </w:instrText>
        </w:r>
        <w:r>
          <w:fldChar w:fldCharType="separate"/>
        </w:r>
        <w:r>
          <w:t>27</w:t>
        </w:r>
        <w:r>
          <w:fldChar w:fldCharType="end"/>
        </w:r>
      </w:hyperlink>
    </w:p>
    <w:p>
      <w:pPr>
        <w:pStyle w:val="TOC1"/>
        <w:tabs>
          <w:tab w:val="right" w:leader="dot" w:pos="8306"/>
        </w:tabs>
      </w:pPr>
      <w:hyperlink w:anchor="_Toc20620" w:history="1">
        <w:r>
          <w:rPr>
            <w:rFonts w:ascii="仿宋" w:eastAsia="仿宋" w:hAnsi="仿宋" w:cs="仿宋" w:hint="eastAsia"/>
            <w:lang w:eastAsia="zh-CN"/>
          </w:rPr>
          <w:t>八、光纤传输的波分复用设备项目计划安排</w:t>
        </w:r>
        <w:r>
          <w:tab/>
        </w:r>
        <w:r>
          <w:fldChar w:fldCharType="begin"/>
        </w:r>
        <w:r>
          <w:instrText xml:space="preserve"> PAGEREF _Toc20620 \h </w:instrText>
        </w:r>
        <w:r>
          <w:fldChar w:fldCharType="separate"/>
        </w:r>
        <w:r>
          <w:t>28</w:t>
        </w:r>
        <w:r>
          <w:fldChar w:fldCharType="end"/>
        </w:r>
      </w:hyperlink>
    </w:p>
    <w:p>
      <w:pPr>
        <w:pStyle w:val="TOC2"/>
        <w:tabs>
          <w:tab w:val="right" w:leader="dot" w:pos="8306"/>
        </w:tabs>
      </w:pPr>
      <w:hyperlink w:anchor="_Toc7611" w:history="1">
        <w:r>
          <w:rPr>
            <w:rFonts w:ascii="仿宋" w:eastAsia="仿宋" w:hAnsi="仿宋" w:cs="仿宋" w:hint="eastAsia"/>
            <w:lang w:eastAsia="zh-CN"/>
          </w:rPr>
          <w:t>(一)、建设周期</w:t>
        </w:r>
        <w:r>
          <w:tab/>
        </w:r>
        <w:r>
          <w:fldChar w:fldCharType="begin"/>
        </w:r>
        <w:r>
          <w:instrText xml:space="preserve"> PAGEREF _Toc7611 \h </w:instrText>
        </w:r>
        <w:r>
          <w:fldChar w:fldCharType="separate"/>
        </w:r>
        <w:r>
          <w:t>28</w:t>
        </w:r>
        <w:r>
          <w:fldChar w:fldCharType="end"/>
        </w:r>
      </w:hyperlink>
    </w:p>
    <w:p>
      <w:pPr>
        <w:pStyle w:val="TOC2"/>
        <w:tabs>
          <w:tab w:val="right" w:leader="dot" w:pos="8306"/>
        </w:tabs>
      </w:pPr>
      <w:hyperlink w:anchor="_Toc17334" w:history="1">
        <w:r>
          <w:rPr>
            <w:rFonts w:ascii="仿宋" w:eastAsia="仿宋" w:hAnsi="仿宋" w:cs="仿宋" w:hint="eastAsia"/>
            <w:lang w:eastAsia="zh-CN"/>
          </w:rPr>
          <w:t>(二)、建设进度</w:t>
        </w:r>
        <w:r>
          <w:tab/>
        </w:r>
        <w:r>
          <w:fldChar w:fldCharType="begin"/>
        </w:r>
        <w:r>
          <w:instrText xml:space="preserve"> PAGEREF _Toc17334 \h </w:instrText>
        </w:r>
        <w:r>
          <w:fldChar w:fldCharType="separate"/>
        </w:r>
        <w:r>
          <w:t>29</w:t>
        </w:r>
        <w:r>
          <w:fldChar w:fldCharType="end"/>
        </w:r>
      </w:hyperlink>
    </w:p>
    <w:p>
      <w:pPr>
        <w:pStyle w:val="TOC2"/>
        <w:tabs>
          <w:tab w:val="right" w:leader="dot" w:pos="8306"/>
        </w:tabs>
      </w:pPr>
      <w:hyperlink w:anchor="_Toc25435" w:history="1">
        <w:r>
          <w:rPr>
            <w:rFonts w:ascii="仿宋" w:eastAsia="仿宋" w:hAnsi="仿宋" w:cs="仿宋" w:hint="eastAsia"/>
            <w:lang w:eastAsia="zh-CN"/>
          </w:rPr>
          <w:t>(三)、进度安排注意事项</w:t>
        </w:r>
        <w:r>
          <w:tab/>
        </w:r>
        <w:r>
          <w:fldChar w:fldCharType="begin"/>
        </w:r>
        <w:r>
          <w:instrText xml:space="preserve"> PAGEREF _Toc25435 \h </w:instrText>
        </w:r>
        <w:r>
          <w:fldChar w:fldCharType="separate"/>
        </w:r>
        <w:r>
          <w:t>30</w:t>
        </w:r>
        <w:r>
          <w:fldChar w:fldCharType="end"/>
        </w:r>
      </w:hyperlink>
    </w:p>
    <w:p>
      <w:pPr>
        <w:pStyle w:val="TOC2"/>
        <w:tabs>
          <w:tab w:val="right" w:leader="dot" w:pos="8306"/>
        </w:tabs>
      </w:pPr>
      <w:hyperlink w:anchor="_Toc24859" w:history="1">
        <w:r>
          <w:rPr>
            <w:rFonts w:ascii="仿宋" w:eastAsia="仿宋" w:hAnsi="仿宋" w:cs="仿宋" w:hint="eastAsia"/>
            <w:lang w:eastAsia="zh-CN"/>
          </w:rPr>
          <w:t>(四)、人力资源配置</w:t>
        </w:r>
        <w:r>
          <w:tab/>
        </w:r>
        <w:r>
          <w:fldChar w:fldCharType="begin"/>
        </w:r>
        <w:r>
          <w:instrText xml:space="preserve"> PAGEREF _Toc24859 \h </w:instrText>
        </w:r>
        <w:r>
          <w:fldChar w:fldCharType="separate"/>
        </w:r>
        <w:r>
          <w:t>32</w:t>
        </w:r>
        <w:r>
          <w:fldChar w:fldCharType="end"/>
        </w:r>
      </w:hyperlink>
    </w:p>
    <w:p>
      <w:pPr>
        <w:pStyle w:val="TOC1"/>
        <w:tabs>
          <w:tab w:val="right" w:leader="dot" w:pos="8306"/>
        </w:tabs>
      </w:pPr>
      <w:hyperlink w:anchor="_Toc23935" w:history="1">
        <w:r>
          <w:rPr>
            <w:rFonts w:ascii="仿宋" w:eastAsia="仿宋" w:hAnsi="仿宋" w:cs="仿宋" w:hint="eastAsia"/>
            <w:lang w:eastAsia="zh-CN"/>
          </w:rPr>
          <w:t>九、生产安全保护</w:t>
        </w:r>
        <w:r>
          <w:tab/>
        </w:r>
        <w:r>
          <w:fldChar w:fldCharType="begin"/>
        </w:r>
        <w:r>
          <w:instrText xml:space="preserve"> PAGEREF _Toc23935 \h </w:instrText>
        </w:r>
        <w:r>
          <w:fldChar w:fldCharType="separate"/>
        </w:r>
        <w:r>
          <w:t>33</w:t>
        </w:r>
        <w:r>
          <w:fldChar w:fldCharType="end"/>
        </w:r>
      </w:hyperlink>
    </w:p>
    <w:p>
      <w:pPr>
        <w:pStyle w:val="TOC2"/>
        <w:tabs>
          <w:tab w:val="right" w:leader="dot" w:pos="8306"/>
        </w:tabs>
      </w:pPr>
      <w:hyperlink w:anchor="_Toc9309" w:history="1">
        <w:r>
          <w:rPr>
            <w:rFonts w:ascii="仿宋" w:eastAsia="仿宋" w:hAnsi="仿宋" w:cs="仿宋" w:hint="eastAsia"/>
            <w:lang w:eastAsia="zh-CN"/>
          </w:rPr>
          <w:t>(一)、消防安全</w:t>
        </w:r>
        <w:r>
          <w:tab/>
        </w:r>
        <w:r>
          <w:fldChar w:fldCharType="begin"/>
        </w:r>
        <w:r>
          <w:instrText xml:space="preserve"> PAGEREF _Toc9309 \h </w:instrText>
        </w:r>
        <w:r>
          <w:fldChar w:fldCharType="separate"/>
        </w:r>
        <w:r>
          <w:t>33</w:t>
        </w:r>
        <w:r>
          <w:fldChar w:fldCharType="end"/>
        </w:r>
      </w:hyperlink>
    </w:p>
    <w:p>
      <w:pPr>
        <w:pStyle w:val="TOC2"/>
        <w:tabs>
          <w:tab w:val="right" w:leader="dot" w:pos="8306"/>
        </w:tabs>
      </w:pPr>
      <w:hyperlink w:anchor="_Toc1240" w:history="1">
        <w:r>
          <w:rPr>
            <w:rFonts w:ascii="仿宋" w:eastAsia="仿宋" w:hAnsi="仿宋" w:cs="仿宋" w:hint="eastAsia"/>
            <w:lang w:eastAsia="zh-CN"/>
          </w:rPr>
          <w:t>(二)、防火防爆总图布置措施</w:t>
        </w:r>
        <w:r>
          <w:tab/>
        </w:r>
        <w:r>
          <w:fldChar w:fldCharType="begin"/>
        </w:r>
        <w:r>
          <w:instrText xml:space="preserve"> PAGEREF _Toc1240 \h </w:instrText>
        </w:r>
        <w:r>
          <w:fldChar w:fldCharType="separate"/>
        </w:r>
        <w:r>
          <w:t>34</w:t>
        </w:r>
        <w:r>
          <w:fldChar w:fldCharType="end"/>
        </w:r>
      </w:hyperlink>
    </w:p>
    <w:p>
      <w:pPr>
        <w:pStyle w:val="TOC2"/>
        <w:tabs>
          <w:tab w:val="right" w:leader="dot" w:pos="8306"/>
        </w:tabs>
      </w:pPr>
      <w:hyperlink w:anchor="_Toc18578" w:history="1">
        <w:r>
          <w:rPr>
            <w:rFonts w:ascii="仿宋" w:eastAsia="仿宋" w:hAnsi="仿宋" w:cs="仿宋" w:hint="eastAsia"/>
            <w:lang w:eastAsia="zh-CN"/>
          </w:rPr>
          <w:t>(三)、自然灾害防范措施</w:t>
        </w:r>
        <w:r>
          <w:tab/>
        </w:r>
        <w:r>
          <w:fldChar w:fldCharType="begin"/>
        </w:r>
        <w:r>
          <w:instrText xml:space="preserve"> PAGEREF _Toc18578 \h </w:instrText>
        </w:r>
        <w:r>
          <w:fldChar w:fldCharType="separate"/>
        </w:r>
        <w:r>
          <w:t>35</w:t>
        </w:r>
        <w:r>
          <w:fldChar w:fldCharType="end"/>
        </w:r>
      </w:hyperlink>
    </w:p>
    <w:p>
      <w:pPr>
        <w:pStyle w:val="TOC2"/>
        <w:tabs>
          <w:tab w:val="right" w:leader="dot" w:pos="8306"/>
        </w:tabs>
      </w:pPr>
      <w:hyperlink w:anchor="_Toc142" w:history="1">
        <w:r>
          <w:rPr>
            <w:rFonts w:ascii="仿宋" w:eastAsia="仿宋" w:hAnsi="仿宋" w:cs="仿宋" w:hint="eastAsia"/>
            <w:lang w:eastAsia="zh-CN"/>
          </w:rPr>
          <w:t>(四)、安全色及安全标志使用要求</w:t>
        </w:r>
        <w:r>
          <w:tab/>
        </w:r>
        <w:r>
          <w:fldChar w:fldCharType="begin"/>
        </w:r>
        <w:r>
          <w:instrText xml:space="preserve"> PAGEREF _Toc142 \h </w:instrText>
        </w:r>
        <w:r>
          <w:fldChar w:fldCharType="separate"/>
        </w:r>
        <w:r>
          <w:t>37</w:t>
        </w:r>
        <w:r>
          <w:fldChar w:fldCharType="end"/>
        </w:r>
      </w:hyperlink>
    </w:p>
    <w:p>
      <w:pPr>
        <w:pStyle w:val="TOC2"/>
        <w:tabs>
          <w:tab w:val="right" w:leader="dot" w:pos="8306"/>
        </w:tabs>
      </w:pPr>
      <w:hyperlink w:anchor="_Toc30479" w:history="1">
        <w:r>
          <w:rPr>
            <w:rFonts w:ascii="仿宋" w:eastAsia="仿宋" w:hAnsi="仿宋" w:cs="仿宋" w:hint="eastAsia"/>
            <w:lang w:eastAsia="zh-CN"/>
          </w:rPr>
          <w:t>(五)、防尘防毒措施</w:t>
        </w:r>
        <w:r>
          <w:tab/>
        </w:r>
        <w:r>
          <w:fldChar w:fldCharType="begin"/>
        </w:r>
        <w:r>
          <w:instrText xml:space="preserve"> PAGEREF _Toc30479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 w:history="1">
        <w:r>
          <w:rPr>
            <w:rFonts w:ascii="仿宋" w:eastAsia="仿宋" w:hAnsi="仿宋" w:cs="仿宋" w:hint="eastAsia"/>
            <w:lang w:eastAsia="zh-CN"/>
          </w:rPr>
          <w:t>(六)、防静电、触电防护及防雷措施</w:t>
        </w:r>
        <w:r>
          <w:tab/>
        </w:r>
        <w:r>
          <w:fldChar w:fldCharType="begin"/>
        </w:r>
        <w:r>
          <w:instrText xml:space="preserve"> PAGEREF _Toc94 \h </w:instrText>
        </w:r>
        <w:r>
          <w:fldChar w:fldCharType="separate"/>
        </w:r>
        <w:r>
          <w:t>39</w:t>
        </w:r>
        <w:r>
          <w:fldChar w:fldCharType="end"/>
        </w:r>
      </w:hyperlink>
    </w:p>
    <w:p>
      <w:pPr>
        <w:pStyle w:val="TOC2"/>
        <w:tabs>
          <w:tab w:val="right" w:leader="dot" w:pos="8306"/>
        </w:tabs>
      </w:pPr>
      <w:hyperlink w:anchor="_Toc1385" w:history="1">
        <w:r>
          <w:rPr>
            <w:rFonts w:ascii="仿宋" w:eastAsia="仿宋" w:hAnsi="仿宋" w:cs="仿宋" w:hint="eastAsia"/>
            <w:lang w:eastAsia="zh-CN"/>
          </w:rPr>
          <w:t>(七)、机械设备安全保障措施</w:t>
        </w:r>
        <w:r>
          <w:tab/>
        </w:r>
        <w:r>
          <w:fldChar w:fldCharType="begin"/>
        </w:r>
        <w:r>
          <w:instrText xml:space="preserve"> PAGEREF _Toc1385 \h </w:instrText>
        </w:r>
        <w:r>
          <w:fldChar w:fldCharType="separate"/>
        </w:r>
        <w:r>
          <w:t>40</w:t>
        </w:r>
        <w:r>
          <w:fldChar w:fldCharType="end"/>
        </w:r>
      </w:hyperlink>
    </w:p>
    <w:p>
      <w:pPr>
        <w:pStyle w:val="TOC1"/>
        <w:tabs>
          <w:tab w:val="right" w:leader="dot" w:pos="8306"/>
        </w:tabs>
      </w:pPr>
      <w:hyperlink w:anchor="_Toc7444" w:history="1">
        <w:r>
          <w:rPr>
            <w:rFonts w:ascii="仿宋" w:eastAsia="仿宋" w:hAnsi="仿宋" w:cs="仿宋" w:hint="eastAsia"/>
            <w:lang w:eastAsia="zh-CN"/>
          </w:rPr>
          <w:t>十、光纤传输的波分复用设备项目人力资源管理</w:t>
        </w:r>
        <w:r>
          <w:tab/>
        </w:r>
        <w:r>
          <w:fldChar w:fldCharType="begin"/>
        </w:r>
        <w:r>
          <w:instrText xml:space="preserve"> PAGEREF _Toc7444 \h </w:instrText>
        </w:r>
        <w:r>
          <w:fldChar w:fldCharType="separate"/>
        </w:r>
        <w:r>
          <w:t>42</w:t>
        </w:r>
        <w:r>
          <w:fldChar w:fldCharType="end"/>
        </w:r>
      </w:hyperlink>
    </w:p>
    <w:p>
      <w:pPr>
        <w:pStyle w:val="TOC2"/>
        <w:tabs>
          <w:tab w:val="right" w:leader="dot" w:pos="8306"/>
        </w:tabs>
      </w:pPr>
      <w:hyperlink w:anchor="_Toc1182" w:history="1">
        <w:r>
          <w:rPr>
            <w:rFonts w:ascii="仿宋" w:eastAsia="仿宋" w:hAnsi="仿宋" w:cs="仿宋" w:hint="eastAsia"/>
            <w:lang w:eastAsia="zh-CN"/>
          </w:rPr>
          <w:t>(一)、建立健全的预算管理制度</w:t>
        </w:r>
        <w:r>
          <w:tab/>
        </w:r>
        <w:r>
          <w:fldChar w:fldCharType="begin"/>
        </w:r>
        <w:r>
          <w:instrText xml:space="preserve"> PAGEREF _Toc1182 \h </w:instrText>
        </w:r>
        <w:r>
          <w:fldChar w:fldCharType="separate"/>
        </w:r>
        <w:r>
          <w:t>42</w:t>
        </w:r>
        <w:r>
          <w:fldChar w:fldCharType="end"/>
        </w:r>
      </w:hyperlink>
    </w:p>
    <w:p>
      <w:pPr>
        <w:pStyle w:val="TOC2"/>
        <w:tabs>
          <w:tab w:val="right" w:leader="dot" w:pos="8306"/>
        </w:tabs>
      </w:pPr>
      <w:hyperlink w:anchor="_Toc6539" w:history="1">
        <w:r>
          <w:rPr>
            <w:rFonts w:ascii="仿宋" w:eastAsia="仿宋" w:hAnsi="仿宋" w:cs="仿宋" w:hint="eastAsia"/>
            <w:lang w:eastAsia="zh-CN"/>
          </w:rPr>
          <w:t>(二)、加强资金流动监控</w:t>
        </w:r>
        <w:r>
          <w:tab/>
        </w:r>
        <w:r>
          <w:fldChar w:fldCharType="begin"/>
        </w:r>
        <w:r>
          <w:instrText xml:space="preserve"> PAGEREF _Toc6539 \h </w:instrText>
        </w:r>
        <w:r>
          <w:fldChar w:fldCharType="separate"/>
        </w:r>
        <w:r>
          <w:t>44</w:t>
        </w:r>
        <w:r>
          <w:fldChar w:fldCharType="end"/>
        </w:r>
      </w:hyperlink>
    </w:p>
    <w:p>
      <w:pPr>
        <w:pStyle w:val="TOC2"/>
        <w:tabs>
          <w:tab w:val="right" w:leader="dot" w:pos="8306"/>
        </w:tabs>
      </w:pPr>
      <w:hyperlink w:anchor="_Toc12945" w:history="1">
        <w:r>
          <w:rPr>
            <w:rFonts w:ascii="仿宋" w:eastAsia="仿宋" w:hAnsi="仿宋" w:cs="仿宋" w:hint="eastAsia"/>
            <w:lang w:eastAsia="zh-CN"/>
          </w:rPr>
          <w:t>(三)、制定完善的风险控制机制</w:t>
        </w:r>
        <w:r>
          <w:tab/>
        </w:r>
        <w:r>
          <w:fldChar w:fldCharType="begin"/>
        </w:r>
        <w:r>
          <w:instrText xml:space="preserve"> PAGEREF _Toc12945 \h </w:instrText>
        </w:r>
        <w:r>
          <w:fldChar w:fldCharType="separate"/>
        </w:r>
        <w:r>
          <w:t>45</w:t>
        </w:r>
        <w:r>
          <w:fldChar w:fldCharType="end"/>
        </w:r>
      </w:hyperlink>
    </w:p>
    <w:p>
      <w:pPr>
        <w:pStyle w:val="TOC2"/>
        <w:tabs>
          <w:tab w:val="right" w:leader="dot" w:pos="8306"/>
        </w:tabs>
      </w:pPr>
      <w:hyperlink w:anchor="_Toc28874" w:history="1">
        <w:r>
          <w:rPr>
            <w:rFonts w:ascii="仿宋" w:eastAsia="仿宋" w:hAnsi="仿宋" w:cs="仿宋" w:hint="eastAsia"/>
            <w:lang w:eastAsia="zh-CN"/>
          </w:rPr>
          <w:t>(四)、优化成本管理</w:t>
        </w:r>
        <w:r>
          <w:tab/>
        </w:r>
        <w:r>
          <w:fldChar w:fldCharType="begin"/>
        </w:r>
        <w:r>
          <w:instrText xml:space="preserve"> PAGEREF _Toc28874 \h </w:instrText>
        </w:r>
        <w:r>
          <w:fldChar w:fldCharType="separate"/>
        </w:r>
        <w:r>
          <w:t>46</w:t>
        </w:r>
        <w:r>
          <w:fldChar w:fldCharType="end"/>
        </w:r>
      </w:hyperlink>
    </w:p>
    <w:p>
      <w:pPr>
        <w:pStyle w:val="TOC1"/>
        <w:tabs>
          <w:tab w:val="right" w:leader="dot" w:pos="8306"/>
        </w:tabs>
      </w:pPr>
      <w:hyperlink w:anchor="_Toc10287" w:history="1">
        <w:r>
          <w:rPr>
            <w:rFonts w:ascii="仿宋" w:eastAsia="仿宋" w:hAnsi="仿宋" w:cs="仿宋" w:hint="eastAsia"/>
            <w:lang w:eastAsia="zh-CN"/>
          </w:rPr>
          <w:t>十一、光纤传输的波分复用设备项目社会影响</w:t>
        </w:r>
        <w:r>
          <w:tab/>
        </w:r>
        <w:r>
          <w:fldChar w:fldCharType="begin"/>
        </w:r>
        <w:r>
          <w:instrText xml:space="preserve"> PAGEREF _Toc10287 \h </w:instrText>
        </w:r>
        <w:r>
          <w:fldChar w:fldCharType="separate"/>
        </w:r>
        <w:r>
          <w:t>48</w:t>
        </w:r>
        <w:r>
          <w:fldChar w:fldCharType="end"/>
        </w:r>
      </w:hyperlink>
    </w:p>
    <w:p>
      <w:pPr>
        <w:pStyle w:val="TOC2"/>
        <w:tabs>
          <w:tab w:val="right" w:leader="dot" w:pos="8306"/>
        </w:tabs>
      </w:pPr>
      <w:hyperlink w:anchor="_Toc16896" w:history="1">
        <w:r>
          <w:rPr>
            <w:rFonts w:ascii="仿宋" w:eastAsia="仿宋" w:hAnsi="仿宋" w:cs="仿宋" w:hint="eastAsia"/>
            <w:lang w:eastAsia="zh-CN"/>
          </w:rPr>
          <w:t>(一)、社会责任与义务</w:t>
        </w:r>
        <w:r>
          <w:tab/>
        </w:r>
        <w:r>
          <w:fldChar w:fldCharType="begin"/>
        </w:r>
        <w:r>
          <w:instrText xml:space="preserve"> PAGEREF _Toc16896 \h </w:instrText>
        </w:r>
        <w:r>
          <w:fldChar w:fldCharType="separate"/>
        </w:r>
        <w:r>
          <w:t>48</w:t>
        </w:r>
        <w:r>
          <w:fldChar w:fldCharType="end"/>
        </w:r>
      </w:hyperlink>
    </w:p>
    <w:p>
      <w:pPr>
        <w:pStyle w:val="TOC2"/>
        <w:tabs>
          <w:tab w:val="right" w:leader="dot" w:pos="8306"/>
        </w:tabs>
      </w:pPr>
      <w:hyperlink w:anchor="_Toc12797" w:history="1">
        <w:r>
          <w:rPr>
            <w:rFonts w:ascii="仿宋" w:eastAsia="仿宋" w:hAnsi="仿宋" w:cs="仿宋" w:hint="eastAsia"/>
            <w:lang w:eastAsia="zh-CN"/>
          </w:rPr>
          <w:t>(二)、社会参与与沟通</w:t>
        </w:r>
        <w:r>
          <w:tab/>
        </w:r>
        <w:r>
          <w:fldChar w:fldCharType="begin"/>
        </w:r>
        <w:r>
          <w:instrText xml:space="preserve"> PAGEREF _Toc12797 \h </w:instrText>
        </w:r>
        <w:r>
          <w:fldChar w:fldCharType="separate"/>
        </w:r>
        <w:r>
          <w:t>49</w:t>
        </w:r>
        <w:r>
          <w:fldChar w:fldCharType="end"/>
        </w:r>
      </w:hyperlink>
    </w:p>
    <w:p>
      <w:pPr>
        <w:pStyle w:val="TOC1"/>
        <w:tabs>
          <w:tab w:val="right" w:leader="dot" w:pos="8306"/>
        </w:tabs>
      </w:pPr>
      <w:hyperlink w:anchor="_Toc29035" w:history="1">
        <w:r>
          <w:rPr>
            <w:rFonts w:ascii="仿宋" w:eastAsia="仿宋" w:hAnsi="仿宋" w:cs="仿宋" w:hint="eastAsia"/>
            <w:lang w:eastAsia="zh-CN"/>
          </w:rPr>
          <w:t>十二、光纤传输的波分复用设备项目风险管理</w:t>
        </w:r>
        <w:r>
          <w:tab/>
        </w:r>
        <w:r>
          <w:fldChar w:fldCharType="begin"/>
        </w:r>
        <w:r>
          <w:instrText xml:space="preserve"> PAGEREF _Toc29035 \h </w:instrText>
        </w:r>
        <w:r>
          <w:fldChar w:fldCharType="separate"/>
        </w:r>
        <w:r>
          <w:t>50</w:t>
        </w:r>
        <w:r>
          <w:fldChar w:fldCharType="end"/>
        </w:r>
      </w:hyperlink>
    </w:p>
    <w:p>
      <w:pPr>
        <w:pStyle w:val="TOC2"/>
        <w:tabs>
          <w:tab w:val="right" w:leader="dot" w:pos="8306"/>
        </w:tabs>
      </w:pPr>
      <w:hyperlink w:anchor="_Toc28129" w:history="1">
        <w:r>
          <w:rPr>
            <w:rFonts w:ascii="仿宋" w:eastAsia="仿宋" w:hAnsi="仿宋" w:cs="仿宋" w:hint="eastAsia"/>
            <w:lang w:eastAsia="zh-CN"/>
          </w:rPr>
          <w:t>(一)、风险识别与评估</w:t>
        </w:r>
        <w:r>
          <w:tab/>
        </w:r>
        <w:r>
          <w:fldChar w:fldCharType="begin"/>
        </w:r>
        <w:r>
          <w:instrText xml:space="preserve"> PAGEREF _Toc28129 \h </w:instrText>
        </w:r>
        <w:r>
          <w:fldChar w:fldCharType="separate"/>
        </w:r>
        <w:r>
          <w:t>50</w:t>
        </w:r>
        <w:r>
          <w:fldChar w:fldCharType="end"/>
        </w:r>
      </w:hyperlink>
    </w:p>
    <w:p>
      <w:pPr>
        <w:pStyle w:val="TOC2"/>
        <w:tabs>
          <w:tab w:val="right" w:leader="dot" w:pos="8306"/>
        </w:tabs>
      </w:pPr>
      <w:hyperlink w:anchor="_Toc19823" w:history="1">
        <w:r>
          <w:rPr>
            <w:rFonts w:ascii="仿宋" w:eastAsia="仿宋" w:hAnsi="仿宋" w:cs="仿宋" w:hint="eastAsia"/>
            <w:lang w:eastAsia="zh-CN"/>
          </w:rPr>
          <w:t>(二)、风险应对策略</w:t>
        </w:r>
        <w:r>
          <w:tab/>
        </w:r>
        <w:r>
          <w:fldChar w:fldCharType="begin"/>
        </w:r>
        <w:r>
          <w:instrText xml:space="preserve"> PAGEREF _Toc19823 \h </w:instrText>
        </w:r>
        <w:r>
          <w:fldChar w:fldCharType="separate"/>
        </w:r>
        <w:r>
          <w:t>51</w:t>
        </w:r>
        <w:r>
          <w:fldChar w:fldCharType="end"/>
        </w:r>
      </w:hyperlink>
    </w:p>
    <w:p>
      <w:pPr>
        <w:pStyle w:val="TOC2"/>
        <w:tabs>
          <w:tab w:val="right" w:leader="dot" w:pos="8306"/>
        </w:tabs>
      </w:pPr>
      <w:hyperlink w:anchor="_Toc24673" w:history="1">
        <w:r>
          <w:rPr>
            <w:rFonts w:ascii="仿宋" w:eastAsia="仿宋" w:hAnsi="仿宋" w:cs="仿宋" w:hint="eastAsia"/>
            <w:lang w:eastAsia="zh-CN"/>
          </w:rPr>
          <w:t>(三)、风险监控与控制</w:t>
        </w:r>
        <w:r>
          <w:tab/>
        </w:r>
        <w:r>
          <w:fldChar w:fldCharType="begin"/>
        </w:r>
        <w:r>
          <w:instrText xml:space="preserve"> PAGEREF _Toc24673 \h </w:instrText>
        </w:r>
        <w:r>
          <w:fldChar w:fldCharType="separate"/>
        </w:r>
        <w:r>
          <w:t>53</w:t>
        </w:r>
        <w:r>
          <w:fldChar w:fldCharType="end"/>
        </w:r>
      </w:hyperlink>
    </w:p>
    <w:p>
      <w:pPr>
        <w:pStyle w:val="TOC1"/>
        <w:tabs>
          <w:tab w:val="right" w:leader="dot" w:pos="8306"/>
        </w:tabs>
      </w:pPr>
      <w:hyperlink w:anchor="_Toc16744" w:history="1">
        <w:r>
          <w:rPr>
            <w:rFonts w:ascii="仿宋" w:eastAsia="仿宋" w:hAnsi="仿宋" w:cs="仿宋" w:hint="eastAsia"/>
            <w:lang w:eastAsia="zh-CN"/>
          </w:rPr>
          <w:t>十三、利益相关者分析与沟通计划</w:t>
        </w:r>
        <w:r>
          <w:tab/>
        </w:r>
        <w:r>
          <w:fldChar w:fldCharType="begin"/>
        </w:r>
        <w:r>
          <w:instrText xml:space="preserve"> PAGEREF _Toc16744 \h </w:instrText>
        </w:r>
        <w:r>
          <w:fldChar w:fldCharType="separate"/>
        </w:r>
        <w:r>
          <w:t>54</w:t>
        </w:r>
        <w:r>
          <w:fldChar w:fldCharType="end"/>
        </w:r>
      </w:hyperlink>
    </w:p>
    <w:p>
      <w:pPr>
        <w:pStyle w:val="TOC2"/>
        <w:tabs>
          <w:tab w:val="right" w:leader="dot" w:pos="8306"/>
        </w:tabs>
      </w:pPr>
      <w:hyperlink w:anchor="_Toc1200" w:history="1">
        <w:r>
          <w:rPr>
            <w:rFonts w:ascii="仿宋" w:eastAsia="仿宋" w:hAnsi="仿宋" w:cs="仿宋" w:hint="eastAsia"/>
            <w:lang w:eastAsia="zh-CN"/>
          </w:rPr>
          <w:t>(一)、利益相关者分析</w:t>
        </w:r>
        <w:r>
          <w:tab/>
        </w:r>
        <w:r>
          <w:fldChar w:fldCharType="begin"/>
        </w:r>
        <w:r>
          <w:instrText xml:space="preserve"> PAGEREF _Toc1200 \h </w:instrText>
        </w:r>
        <w:r>
          <w:fldChar w:fldCharType="separate"/>
        </w:r>
        <w:r>
          <w:t>54</w:t>
        </w:r>
        <w:r>
          <w:fldChar w:fldCharType="end"/>
        </w:r>
      </w:hyperlink>
    </w:p>
    <w:p>
      <w:pPr>
        <w:pStyle w:val="TOC2"/>
        <w:tabs>
          <w:tab w:val="right" w:leader="dot" w:pos="8306"/>
        </w:tabs>
      </w:pPr>
      <w:hyperlink w:anchor="_Toc11253" w:history="1">
        <w:r>
          <w:rPr>
            <w:rFonts w:ascii="仿宋" w:eastAsia="仿宋" w:hAnsi="仿宋" w:cs="仿宋" w:hint="eastAsia"/>
            <w:lang w:eastAsia="zh-CN"/>
          </w:rPr>
          <w:t>(二)、沟通计划</w:t>
        </w:r>
        <w:r>
          <w:tab/>
        </w:r>
        <w:r>
          <w:fldChar w:fldCharType="begin"/>
        </w:r>
        <w:r>
          <w:instrText xml:space="preserve"> PAGEREF _Toc11253 \h </w:instrText>
        </w:r>
        <w:r>
          <w:fldChar w:fldCharType="separate"/>
        </w:r>
        <w:r>
          <w:t>55</w:t>
        </w:r>
        <w:r>
          <w:fldChar w:fldCharType="end"/>
        </w:r>
      </w:hyperlink>
    </w:p>
    <w:p>
      <w:pPr>
        <w:pStyle w:val="TOC1"/>
        <w:tabs>
          <w:tab w:val="right" w:leader="dot" w:pos="8306"/>
        </w:tabs>
      </w:pPr>
      <w:hyperlink w:anchor="_Toc13882" w:history="1">
        <w:r>
          <w:rPr>
            <w:rFonts w:ascii="仿宋" w:eastAsia="仿宋" w:hAnsi="仿宋" w:cs="仿宋" w:hint="eastAsia"/>
            <w:lang w:eastAsia="zh-CN"/>
          </w:rPr>
          <w:t>十四、供应链管理</w:t>
        </w:r>
        <w:r>
          <w:tab/>
        </w:r>
        <w:r>
          <w:fldChar w:fldCharType="begin"/>
        </w:r>
        <w:r>
          <w:instrText xml:space="preserve"> PAGEREF _Toc13882 \h </w:instrText>
        </w:r>
        <w:r>
          <w:fldChar w:fldCharType="separate"/>
        </w:r>
        <w:r>
          <w:t>56</w:t>
        </w:r>
        <w:r>
          <w:fldChar w:fldCharType="end"/>
        </w:r>
      </w:hyperlink>
    </w:p>
    <w:p>
      <w:pPr>
        <w:pStyle w:val="TOC2"/>
        <w:tabs>
          <w:tab w:val="right" w:leader="dot" w:pos="8306"/>
        </w:tabs>
      </w:pPr>
      <w:hyperlink w:anchor="_Toc23772" w:history="1">
        <w:r>
          <w:rPr>
            <w:rFonts w:ascii="仿宋" w:eastAsia="仿宋" w:hAnsi="仿宋" w:cs="仿宋" w:hint="eastAsia"/>
            <w:lang w:eastAsia="zh-CN"/>
          </w:rPr>
          <w:t>(一)、供应链战略规划</w:t>
        </w:r>
        <w:r>
          <w:tab/>
        </w:r>
        <w:r>
          <w:fldChar w:fldCharType="begin"/>
        </w:r>
        <w:r>
          <w:instrText xml:space="preserve"> PAGEREF _Toc23772 \h </w:instrText>
        </w:r>
        <w:r>
          <w:fldChar w:fldCharType="separate"/>
        </w:r>
        <w:r>
          <w:t>56</w:t>
        </w:r>
        <w:r>
          <w:fldChar w:fldCharType="end"/>
        </w:r>
      </w:hyperlink>
    </w:p>
    <w:p>
      <w:pPr>
        <w:pStyle w:val="TOC2"/>
        <w:tabs>
          <w:tab w:val="right" w:leader="dot" w:pos="8306"/>
        </w:tabs>
      </w:pPr>
      <w:hyperlink w:anchor="_Toc1944" w:history="1">
        <w:r>
          <w:rPr>
            <w:rFonts w:ascii="仿宋" w:eastAsia="仿宋" w:hAnsi="仿宋" w:cs="仿宋" w:hint="eastAsia"/>
            <w:lang w:eastAsia="zh-CN"/>
          </w:rPr>
          <w:t>(二)、供应商选择与合作</w:t>
        </w:r>
        <w:r>
          <w:tab/>
        </w:r>
        <w:r>
          <w:fldChar w:fldCharType="begin"/>
        </w:r>
        <w:r>
          <w:instrText xml:space="preserve"> PAGEREF _Toc1944 \h </w:instrText>
        </w:r>
        <w:r>
          <w:fldChar w:fldCharType="separate"/>
        </w:r>
        <w:r>
          <w:t>58</w:t>
        </w:r>
        <w:r>
          <w:fldChar w:fldCharType="end"/>
        </w:r>
      </w:hyperlink>
    </w:p>
    <w:p>
      <w:pPr>
        <w:pStyle w:val="TOC2"/>
        <w:tabs>
          <w:tab w:val="right" w:leader="dot" w:pos="8306"/>
        </w:tabs>
      </w:pPr>
      <w:hyperlink w:anchor="_Toc7851" w:history="1">
        <w:r>
          <w:rPr>
            <w:rFonts w:ascii="仿宋" w:eastAsia="仿宋" w:hAnsi="仿宋" w:cs="仿宋" w:hint="eastAsia"/>
            <w:lang w:eastAsia="zh-CN"/>
          </w:rPr>
          <w:t>(三)、物流与库存管理</w:t>
        </w:r>
        <w:r>
          <w:tab/>
        </w:r>
        <w:r>
          <w:fldChar w:fldCharType="begin"/>
        </w:r>
        <w:r>
          <w:instrText xml:space="preserve"> PAGEREF _Toc7851 \h </w:instrText>
        </w:r>
        <w:r>
          <w:fldChar w:fldCharType="separate"/>
        </w:r>
        <w:r>
          <w:t>59</w:t>
        </w:r>
        <w:r>
          <w:fldChar w:fldCharType="end"/>
        </w:r>
      </w:hyperlink>
    </w:p>
    <w:p>
      <w:pPr>
        <w:pStyle w:val="TOC1"/>
        <w:tabs>
          <w:tab w:val="right" w:leader="dot" w:pos="8306"/>
        </w:tabs>
      </w:pPr>
      <w:hyperlink w:anchor="_Toc31246" w:history="1">
        <w:r>
          <w:rPr>
            <w:rFonts w:ascii="仿宋" w:eastAsia="仿宋" w:hAnsi="仿宋" w:cs="仿宋" w:hint="eastAsia"/>
            <w:lang w:eastAsia="zh-CN"/>
          </w:rPr>
          <w:t>十五、光纤传输的波分复用设备项目变更管理</w:t>
        </w:r>
        <w:r>
          <w:tab/>
        </w:r>
        <w:r>
          <w:fldChar w:fldCharType="begin"/>
        </w:r>
        <w:r>
          <w:instrText xml:space="preserve"> PAGEREF _Toc31246 \h </w:instrText>
        </w:r>
        <w:r>
          <w:fldChar w:fldCharType="separate"/>
        </w:r>
        <w:r>
          <w:t>61</w:t>
        </w:r>
        <w:r>
          <w:fldChar w:fldCharType="end"/>
        </w:r>
      </w:hyperlink>
    </w:p>
    <w:p>
      <w:pPr>
        <w:pStyle w:val="TOC2"/>
        <w:tabs>
          <w:tab w:val="right" w:leader="dot" w:pos="8306"/>
        </w:tabs>
      </w:pPr>
      <w:hyperlink w:anchor="_Toc4802" w:history="1">
        <w:r>
          <w:rPr>
            <w:rFonts w:ascii="仿宋" w:eastAsia="仿宋" w:hAnsi="仿宋" w:cs="仿宋" w:hint="eastAsia"/>
            <w:lang w:eastAsia="zh-CN"/>
          </w:rPr>
          <w:t>(一)、变更申请与评估</w:t>
        </w:r>
        <w:r>
          <w:tab/>
        </w:r>
        <w:r>
          <w:fldChar w:fldCharType="begin"/>
        </w:r>
        <w:r>
          <w:instrText xml:space="preserve"> PAGEREF _Toc4802 \h </w:instrText>
        </w:r>
        <w:r>
          <w:fldChar w:fldCharType="separate"/>
        </w:r>
        <w:r>
          <w:t>61</w:t>
        </w:r>
        <w:r>
          <w:fldChar w:fldCharType="end"/>
        </w:r>
      </w:hyperlink>
    </w:p>
    <w:p>
      <w:pPr>
        <w:pStyle w:val="TOC2"/>
        <w:tabs>
          <w:tab w:val="right" w:leader="dot" w:pos="8306"/>
        </w:tabs>
      </w:pPr>
      <w:hyperlink w:anchor="_Toc25085" w:history="1">
        <w:r>
          <w:rPr>
            <w:rFonts w:ascii="仿宋" w:eastAsia="仿宋" w:hAnsi="仿宋" w:cs="仿宋" w:hint="eastAsia"/>
            <w:lang w:eastAsia="zh-CN"/>
          </w:rPr>
          <w:t>(二)、变更实施与控制</w:t>
        </w:r>
        <w:r>
          <w:tab/>
        </w:r>
        <w:r>
          <w:fldChar w:fldCharType="begin"/>
        </w:r>
        <w:r>
          <w:instrText xml:space="preserve"> PAGEREF _Toc25085 \h </w:instrText>
        </w:r>
        <w:r>
          <w:fldChar w:fldCharType="separate"/>
        </w:r>
        <w:r>
          <w:t>61</w:t>
        </w:r>
        <w:r>
          <w:fldChar w:fldCharType="end"/>
        </w:r>
      </w:hyperlink>
    </w:p>
    <w:p>
      <w:pPr>
        <w:pStyle w:val="TOC1"/>
        <w:tabs>
          <w:tab w:val="right" w:leader="dot" w:pos="8306"/>
        </w:tabs>
      </w:pPr>
      <w:hyperlink w:anchor="_Toc6776" w:history="1">
        <w:r>
          <w:rPr>
            <w:rFonts w:ascii="仿宋" w:eastAsia="仿宋" w:hAnsi="仿宋" w:cs="仿宋" w:hint="eastAsia"/>
            <w:lang w:eastAsia="zh-CN"/>
          </w:rPr>
          <w:t>十六、光纤传输的波分复用设备项目实施时间节点</w:t>
        </w:r>
        <w:r>
          <w:tab/>
        </w:r>
        <w:r>
          <w:fldChar w:fldCharType="begin"/>
        </w:r>
        <w:r>
          <w:instrText xml:space="preserve"> PAGEREF _Toc6776 \h </w:instrText>
        </w:r>
        <w:r>
          <w:fldChar w:fldCharType="separate"/>
        </w:r>
        <w:r>
          <w:t>62</w:t>
        </w:r>
        <w:r>
          <w:fldChar w:fldCharType="end"/>
        </w:r>
      </w:hyperlink>
    </w:p>
    <w:p>
      <w:pPr>
        <w:pStyle w:val="TOC2"/>
        <w:tabs>
          <w:tab w:val="right" w:leader="dot" w:pos="8306"/>
        </w:tabs>
      </w:pPr>
      <w:hyperlink w:anchor="_Toc26613" w:history="1">
        <w:r>
          <w:rPr>
            <w:rFonts w:ascii="仿宋" w:eastAsia="仿宋" w:hAnsi="仿宋" w:cs="仿宋" w:hint="eastAsia"/>
            <w:lang w:eastAsia="zh-CN"/>
          </w:rPr>
          <w:t>(一)、光纤传输的波分复用设备项目启动阶段时间节点</w:t>
        </w:r>
        <w:r>
          <w:tab/>
        </w:r>
        <w:r>
          <w:fldChar w:fldCharType="begin"/>
        </w:r>
        <w:r>
          <w:instrText xml:space="preserve"> PAGEREF _Toc26613 \h </w:instrText>
        </w:r>
        <w:r>
          <w:fldChar w:fldCharType="separate"/>
        </w:r>
        <w:r>
          <w:t>62</w:t>
        </w:r>
        <w:r>
          <w:fldChar w:fldCharType="end"/>
        </w:r>
      </w:hyperlink>
    </w:p>
    <w:p>
      <w:pPr>
        <w:pStyle w:val="TOC2"/>
        <w:tabs>
          <w:tab w:val="right" w:leader="dot" w:pos="8306"/>
        </w:tabs>
      </w:pPr>
      <w:hyperlink w:anchor="_Toc7782" w:history="1">
        <w:r>
          <w:rPr>
            <w:rFonts w:ascii="仿宋" w:eastAsia="仿宋" w:hAnsi="仿宋" w:cs="仿宋" w:hint="eastAsia"/>
            <w:lang w:eastAsia="zh-CN"/>
          </w:rPr>
          <w:t>(二)、光纤传输的波分复用设备项目执行阶段时间节点</w:t>
        </w:r>
        <w:r>
          <w:tab/>
        </w:r>
        <w:r>
          <w:fldChar w:fldCharType="begin"/>
        </w:r>
        <w:r>
          <w:instrText xml:space="preserve"> PAGEREF _Toc7782 \h </w:instrText>
        </w:r>
        <w:r>
          <w:fldChar w:fldCharType="separate"/>
        </w:r>
        <w:r>
          <w:t>63</w:t>
        </w:r>
        <w:r>
          <w:fldChar w:fldCharType="end"/>
        </w:r>
      </w:hyperlink>
    </w:p>
    <w:p>
      <w:pPr>
        <w:pStyle w:val="TOC2"/>
        <w:tabs>
          <w:tab w:val="right" w:leader="dot" w:pos="8306"/>
        </w:tabs>
      </w:pPr>
      <w:hyperlink w:anchor="_Toc21322" w:history="1">
        <w:r>
          <w:rPr>
            <w:rFonts w:ascii="仿宋" w:eastAsia="仿宋" w:hAnsi="仿宋" w:cs="仿宋" w:hint="eastAsia"/>
            <w:lang w:eastAsia="zh-CN"/>
          </w:rPr>
          <w:t>(三)、光纤传输的波分复用设备项目完成阶段时间节点</w:t>
        </w:r>
        <w:r>
          <w:tab/>
        </w:r>
        <w:r>
          <w:fldChar w:fldCharType="begin"/>
        </w:r>
        <w:r>
          <w:instrText xml:space="preserve"> PAGEREF _Toc21322 \h </w:instrText>
        </w:r>
        <w:r>
          <w:fldChar w:fldCharType="separate"/>
        </w:r>
        <w:r>
          <w:t>64</w:t>
        </w:r>
        <w:r>
          <w:fldChar w:fldCharType="end"/>
        </w:r>
      </w:hyperlink>
    </w:p>
    <w:p>
      <w:pPr>
        <w:pStyle w:val="TOC1"/>
        <w:tabs>
          <w:tab w:val="right" w:leader="dot" w:pos="8306"/>
        </w:tabs>
      </w:pPr>
      <w:hyperlink w:anchor="_Toc19753" w:history="1">
        <w:r>
          <w:rPr>
            <w:rFonts w:ascii="仿宋" w:eastAsia="仿宋" w:hAnsi="仿宋" w:cs="仿宋" w:hint="eastAsia"/>
            <w:lang w:eastAsia="zh-CN"/>
          </w:rPr>
          <w:t>十七、光纤传输的波分复用设备项目治理与监督</w:t>
        </w:r>
        <w:r>
          <w:tab/>
        </w:r>
        <w:r>
          <w:fldChar w:fldCharType="begin"/>
        </w:r>
        <w:r>
          <w:instrText xml:space="preserve"> PAGEREF _Toc19753 \h </w:instrText>
        </w:r>
        <w:r>
          <w:fldChar w:fldCharType="separate"/>
        </w:r>
        <w:r>
          <w:t>66</w:t>
        </w:r>
        <w:r>
          <w:fldChar w:fldCharType="end"/>
        </w:r>
      </w:hyperlink>
    </w:p>
    <w:p>
      <w:pPr>
        <w:pStyle w:val="TOC2"/>
        <w:tabs>
          <w:tab w:val="right" w:leader="dot" w:pos="8306"/>
        </w:tabs>
      </w:pPr>
      <w:hyperlink w:anchor="_Toc29272" w:history="1">
        <w:r>
          <w:rPr>
            <w:rFonts w:ascii="仿宋" w:eastAsia="仿宋" w:hAnsi="仿宋" w:cs="仿宋" w:hint="eastAsia"/>
            <w:lang w:eastAsia="zh-CN"/>
          </w:rPr>
          <w:t>(一)、光纤传输的波分复用设备项目治理结构</w:t>
        </w:r>
        <w:r>
          <w:tab/>
        </w:r>
        <w:r>
          <w:fldChar w:fldCharType="begin"/>
        </w:r>
        <w:r>
          <w:instrText xml:space="preserve"> PAGEREF _Toc29272 \h </w:instrText>
        </w:r>
        <w:r>
          <w:fldChar w:fldCharType="separate"/>
        </w:r>
        <w:r>
          <w:t>66</w:t>
        </w:r>
        <w:r>
          <w:fldChar w:fldCharType="end"/>
        </w:r>
      </w:hyperlink>
    </w:p>
    <w:p>
      <w:pPr>
        <w:pStyle w:val="TOC2"/>
        <w:tabs>
          <w:tab w:val="right" w:leader="dot" w:pos="8306"/>
        </w:tabs>
      </w:pPr>
      <w:hyperlink w:anchor="_Toc29977" w:history="1">
        <w:r>
          <w:rPr>
            <w:rFonts w:ascii="仿宋" w:eastAsia="仿宋" w:hAnsi="仿宋" w:cs="仿宋" w:hint="eastAsia"/>
            <w:lang w:eastAsia="zh-CN"/>
          </w:rPr>
          <w:t>(二)、监督与审计</w:t>
        </w:r>
        <w:r>
          <w:tab/>
        </w:r>
        <w:r>
          <w:fldChar w:fldCharType="begin"/>
        </w:r>
        <w:r>
          <w:instrText xml:space="preserve"> PAGEREF _Toc29977 \h </w:instrText>
        </w:r>
        <w:r>
          <w:fldChar w:fldCharType="separate"/>
        </w:r>
        <w:r>
          <w:t>67</w:t>
        </w:r>
        <w:r>
          <w:fldChar w:fldCharType="end"/>
        </w:r>
      </w:hyperlink>
    </w:p>
    <w:p>
      <w:pPr>
        <w:pStyle w:val="TOC1"/>
        <w:tabs>
          <w:tab w:val="right" w:leader="dot" w:pos="8306"/>
        </w:tabs>
      </w:pPr>
      <w:hyperlink w:anchor="_Toc21977" w:history="1">
        <w:r>
          <w:rPr>
            <w:rFonts w:ascii="仿宋" w:eastAsia="仿宋" w:hAnsi="仿宋" w:cs="仿宋" w:hint="eastAsia"/>
            <w:lang w:eastAsia="zh-CN"/>
          </w:rPr>
          <w:t>十八、质量管理体系</w:t>
        </w:r>
        <w:r>
          <w:tab/>
        </w:r>
        <w:r>
          <w:fldChar w:fldCharType="begin"/>
        </w:r>
        <w:r>
          <w:instrText xml:space="preserve"> PAGEREF _Toc21977 \h </w:instrText>
        </w:r>
        <w:r>
          <w:fldChar w:fldCharType="separate"/>
        </w:r>
        <w:r>
          <w:t>69</w:t>
        </w:r>
        <w:r>
          <w:fldChar w:fldCharType="end"/>
        </w:r>
      </w:hyperlink>
    </w:p>
    <w:p>
      <w:pPr>
        <w:pStyle w:val="TOC2"/>
        <w:tabs>
          <w:tab w:val="right" w:leader="dot" w:pos="8306"/>
        </w:tabs>
      </w:pPr>
      <w:hyperlink w:anchor="_Toc30915" w:history="1">
        <w:r>
          <w:rPr>
            <w:rFonts w:ascii="仿宋" w:eastAsia="仿宋" w:hAnsi="仿宋" w:cs="仿宋" w:hint="eastAsia"/>
            <w:lang w:eastAsia="zh-CN"/>
          </w:rPr>
          <w:t>(一)、质量目标与方针</w:t>
        </w:r>
        <w:r>
          <w:tab/>
        </w:r>
        <w:r>
          <w:fldChar w:fldCharType="begin"/>
        </w:r>
        <w:r>
          <w:instrText xml:space="preserve"> PAGEREF _Toc30915 \h </w:instrText>
        </w:r>
        <w:r>
          <w:fldChar w:fldCharType="separate"/>
        </w:r>
        <w:r>
          <w:t>69</w:t>
        </w:r>
        <w:r>
          <w:fldChar w:fldCharType="end"/>
        </w:r>
      </w:hyperlink>
    </w:p>
    <w:p>
      <w:pPr>
        <w:pStyle w:val="TOC2"/>
        <w:tabs>
          <w:tab w:val="right" w:leader="dot" w:pos="8306"/>
        </w:tabs>
      </w:pPr>
      <w:hyperlink w:anchor="_Toc32761" w:history="1">
        <w:r>
          <w:rPr>
            <w:rFonts w:ascii="仿宋" w:eastAsia="仿宋" w:hAnsi="仿宋" w:cs="仿宋" w:hint="eastAsia"/>
            <w:lang w:eastAsia="zh-CN"/>
          </w:rPr>
          <w:t>(二)、质量管理责任</w:t>
        </w:r>
        <w:r>
          <w:tab/>
        </w:r>
        <w:r>
          <w:fldChar w:fldCharType="begin"/>
        </w:r>
        <w:r>
          <w:instrText xml:space="preserve"> PAGEREF _Toc32761 \h </w:instrText>
        </w:r>
        <w:r>
          <w:fldChar w:fldCharType="separate"/>
        </w:r>
        <w:r>
          <w:t>70</w:t>
        </w:r>
        <w:r>
          <w:fldChar w:fldCharType="end"/>
        </w:r>
      </w:hyperlink>
    </w:p>
    <w:p>
      <w:pPr>
        <w:pStyle w:val="TOC2"/>
        <w:tabs>
          <w:tab w:val="right" w:leader="dot" w:pos="8306"/>
        </w:tabs>
      </w:pPr>
      <w:hyperlink w:anchor="_Toc7209" w:history="1">
        <w:r>
          <w:rPr>
            <w:rFonts w:ascii="仿宋" w:eastAsia="仿宋" w:hAnsi="仿宋" w:cs="仿宋" w:hint="eastAsia"/>
            <w:lang w:eastAsia="zh-CN"/>
          </w:rPr>
          <w:t>(三)、质量管理体系文件</w:t>
        </w:r>
        <w:r>
          <w:tab/>
        </w:r>
        <w:r>
          <w:fldChar w:fldCharType="begin"/>
        </w:r>
        <w:r>
          <w:instrText xml:space="preserve"> PAGEREF _Toc7209 \h </w:instrText>
        </w:r>
        <w:r>
          <w:fldChar w:fldCharType="separate"/>
        </w:r>
        <w:r>
          <w:t>71</w:t>
        </w:r>
        <w:r>
          <w:fldChar w:fldCharType="end"/>
        </w:r>
      </w:hyperlink>
    </w:p>
    <w:p>
      <w:pPr>
        <w:pStyle w:val="TOC2"/>
        <w:tabs>
          <w:tab w:val="right" w:leader="dot" w:pos="8306"/>
        </w:tabs>
      </w:pPr>
      <w:hyperlink w:anchor="_Toc27923" w:history="1">
        <w:r>
          <w:rPr>
            <w:rFonts w:ascii="仿宋" w:eastAsia="仿宋" w:hAnsi="仿宋" w:cs="仿宋" w:hint="eastAsia"/>
            <w:lang w:eastAsia="zh-CN"/>
          </w:rPr>
          <w:t>(四)、质量培训与教育</w:t>
        </w:r>
        <w:r>
          <w:tab/>
        </w:r>
        <w:r>
          <w:fldChar w:fldCharType="begin"/>
        </w:r>
        <w:r>
          <w:instrText xml:space="preserve"> PAGEREF _Toc27923 \h </w:instrText>
        </w:r>
        <w:r>
          <w:fldChar w:fldCharType="separate"/>
        </w:r>
        <w:r>
          <w:t>74</w:t>
        </w:r>
        <w:r>
          <w:fldChar w:fldCharType="end"/>
        </w:r>
      </w:hyperlink>
    </w:p>
    <w:p>
      <w:pPr>
        <w:pStyle w:val="TOC2"/>
        <w:tabs>
          <w:tab w:val="right" w:leader="dot" w:pos="8306"/>
        </w:tabs>
      </w:pPr>
      <w:hyperlink w:anchor="_Toc6423" w:history="1">
        <w:r>
          <w:rPr>
            <w:rFonts w:ascii="仿宋" w:eastAsia="仿宋" w:hAnsi="仿宋" w:cs="仿宋" w:hint="eastAsia"/>
            <w:lang w:eastAsia="zh-CN"/>
          </w:rPr>
          <w:t>(五)、质量审核与评价</w:t>
        </w:r>
        <w:r>
          <w:tab/>
        </w:r>
        <w:r>
          <w:fldChar w:fldCharType="begin"/>
        </w:r>
        <w:r>
          <w:instrText xml:space="preserve"> PAGEREF _Toc6423 \h </w:instrText>
        </w:r>
        <w:r>
          <w:fldChar w:fldCharType="separate"/>
        </w:r>
        <w:r>
          <w:t>75</w:t>
        </w:r>
        <w:r>
          <w:fldChar w:fldCharType="end"/>
        </w:r>
      </w:hyperlink>
    </w:p>
    <w:p>
      <w:pPr>
        <w:pStyle w:val="TOC2"/>
        <w:tabs>
          <w:tab w:val="right" w:leader="dot" w:pos="8306"/>
        </w:tabs>
      </w:pPr>
      <w:hyperlink w:anchor="_Toc19251" w:history="1">
        <w:r>
          <w:rPr>
            <w:rFonts w:ascii="仿宋" w:eastAsia="仿宋" w:hAnsi="仿宋" w:cs="仿宋" w:hint="eastAsia"/>
            <w:lang w:eastAsia="zh-CN"/>
          </w:rPr>
          <w:t>(六)、不符合与纠正措施</w:t>
        </w:r>
        <w:r>
          <w:tab/>
        </w:r>
        <w:r>
          <w:fldChar w:fldCharType="begin"/>
        </w:r>
        <w:r>
          <w:instrText xml:space="preserve"> PAGEREF _Toc19251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717"/>
      <w:r>
        <w:rPr>
          <w:rFonts w:ascii="仿宋" w:eastAsia="仿宋" w:hAnsi="仿宋" w:cs="仿宋" w:hint="eastAsia"/>
          <w:lang w:eastAsia="zh-CN"/>
        </w:rPr>
        <w:t>(一)、光纤传输的波分复用设备行业分析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行业一直以来都是市场的关注焦点。行业内的发展趋势、竞争态势以及潜在机会都对光纤传输的波分复用设备项目的推进产生深远的影响。通过深入研究行业的整体概貌，我们将更好地理解行业的核心特征，为光纤传输的波分复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输的波分复用设备行业，技术一直是推动创新和发展的关键因素。我们将对当前技术趋势进行详尽分析，包括但不限于人工智能、大数据应用、先进制造技术等。这有助于光纤传输的波分复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纤传输的波分复用设备项目成功的基础。我们将对主要竞争对手进行深入研究，包括其市场份额、产品特点、市场定位等。通过全面了解竞争对手的优势和劣势，光纤传输的波分复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02"/>
      <w:r>
        <w:rPr>
          <w:rFonts w:ascii="仿宋" w:eastAsia="仿宋" w:hAnsi="仿宋" w:cs="仿宋" w:hint="eastAsia"/>
          <w:sz w:val="28"/>
          <w:lang w:eastAsia="zh-CN"/>
        </w:rPr>
        <w:t>(二)、光纤传输的波分复用设备市场分析预测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纤传输的波分复用设备市场未来的增长趋势。这包括市场的整体规模、各细分领域的发展趋势等。光纤传输的波分复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纤传输的波分复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光纤传输的波分复用设备项目实施过程中需要充分考虑的因素。我们将对市场风险进行全面评估，包括但不限于政策法规风险、市场竞争风险、技术变革风险等。通过对潜在风险的深入分析，光纤传输的波分复用设备项目可以制定相应的风险缓解策略，降低不确定性对光纤传输的波分复用设备项目的影响。</w:t>
      </w:r>
    </w:p>
    <w:p>
      <w:pPr>
        <w:pStyle w:val="Heading1"/>
        <w:ind w:firstLine="560" w:firstLineChars="200"/>
        <w:rPr>
          <w:rFonts w:ascii="仿宋" w:eastAsia="仿宋" w:hAnsi="仿宋" w:cs="仿宋" w:hint="eastAsia"/>
          <w:sz w:val="28"/>
          <w:lang w:eastAsia="zh-CN"/>
        </w:rPr>
      </w:pPr>
      <w:bookmarkStart w:id="5" w:name="_Toc23837"/>
      <w:r>
        <w:rPr>
          <w:rFonts w:ascii="仿宋" w:eastAsia="仿宋" w:hAnsi="仿宋" w:cs="仿宋" w:hint="eastAsia"/>
          <w:sz w:val="28"/>
          <w:lang w:eastAsia="zh-CN"/>
        </w:rPr>
        <w:t>二、光纤传输的波分复用设备项目概论</w:t>
      </w:r>
      <w:bookmarkEnd w:id="5"/>
    </w:p>
    <w:p>
      <w:pPr>
        <w:pStyle w:val="Heading2"/>
        <w:rPr>
          <w:rFonts w:ascii="仿宋" w:eastAsia="仿宋" w:hAnsi="仿宋" w:cs="仿宋" w:hint="eastAsia"/>
          <w:lang w:eastAsia="zh-CN"/>
        </w:rPr>
      </w:pPr>
      <w:bookmarkStart w:id="6" w:name="_Toc8383"/>
      <w:r>
        <w:rPr>
          <w:rFonts w:ascii="仿宋" w:eastAsia="仿宋" w:hAnsi="仿宋" w:cs="仿宋" w:hint="eastAsia"/>
          <w:lang w:eastAsia="zh-CN"/>
        </w:rPr>
        <w:t>(一)、光纤传输的波分复用设备项目概况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起源追溯至对市场的深入洞察。市场的不断演变与变革为光纤传输的波分复用设备项目提供了难得的机遇。当前市场存在的需求缺口和变革的大环境共同构成了光纤传输的波分复用设备项目的背景。这个光纤传输的波分复用设备项目旨在充分利用市场机遇，填补行业中尚未满足的需求，为客户提供全新的解决方案。市场的变革和需求的增长使得这个光纤传输的波分复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光纤传输的波分复用设备项目名称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正式命名为光纤传输的波分复用设备。这个名称不仅仅是一个标识，更代表了光纤传输的波分复用设备项目的核心理念和愿景。它蕴含着光纤传输的波分复用设备项目所要解决问题的关键字，具有强烈的表达和辨识度，为光纤传输的波分复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光纤传输的波分复用设备项目目标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核心目标是提供一种全新、高效的解决方案，满足客户日益增长的需求。光纤传输的波分复用设备项目追求的不仅仅是满足市场需求，更是在市场中获得卓越的竞争优势。通过不断提升产品或服务的质量和创新水平，光纤传输的波分复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光纤传输的波分复用设备项目范围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全面涵盖了产品研发、制造、市场推广和售后服务，确保从产品设计到最终用户体验的全方位关注。这一全面的光纤传输的波分复用设备项目范围是为了确保光纤传输的波分复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光纤传输的波分复用设备项目时间表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计划在未来18个月内完成，包括研发、测试、市场试点和正式推出等不同阶段。这个时间表的合理设计是为了确保光纤传输的波分复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光纤传输的波分复用设备项目预算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总预算估算为XX百万美元，主要分配在研发、市场推广、人员培训和运营等方面。这一充足的预算为光纤传输的波分复用设备项目提供了充足的资源，确保光纤传输的波分复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光纤传输的波分复用设备项目风险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纤传输的波分复用设备项目可能面临的风险包括市场接受度低、技术难题、竞争激烈等。光纤传输的波分复用设备项目团队已经制定了相应的风险应对计划，通过前瞻性的风险管理，确保光纤传输的波分复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光纤传输的波分复用设备项目团队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汇聚了一支经验丰富、多领域专业素养的核心团队，确保光纤传输的波分复用设备项目在各个方面都能拥有高水平的执行力。团队的协同作战是光纤传输的波分复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光纤传输的波分复用设备项目背景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光纤传输的波分复用设备项目的背景根植于市场对更高效、创新产品的渴望，同时也受到科技发展对行业格局的深刻改变的影响。这为光纤传输的波分复用设备项目提供了广阔的发展空间和市场需求。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光纤传输的波分复用设备项目现状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截至目前，光纤传输的波分复用设备项目已完成市场调研和技术验证，取得了初步的成功。这为光纤传输的波分复用设备项目在未来的发展奠定了坚实的基础，为更远大的目标打下了坚实的基石。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297"/>
      <w:r>
        <w:rPr>
          <w:rFonts w:ascii="仿宋" w:eastAsia="仿宋" w:hAnsi="仿宋" w:cs="仿宋" w:hint="eastAsia"/>
          <w:sz w:val="28"/>
          <w:lang w:eastAsia="zh-CN"/>
        </w:rPr>
        <w:t>(二)、光纤传输的波分复用设备项目目标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传输的波分复用设备项目首要业务目标是在市场中占据有利地位，实现产品/服务的成功推广和销售。通过不断提升产品质量、创新性，光纤传输的波分复用设备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在科技迅速发展的时代，光纤传输的波分复用设备项目着眼于技术创新。通过持续的研发和技术升级，光纤传输的波分复用设备项目旨在推出更具创新性的产品或服务，以满足市场对新鲜、先进解决方案的需求。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传输的波分复用设备项目设定了客户满意度目标。通过提供卓越的产品质量和优质的客户服务，光纤传输的波分复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注重社会责任和可持续发展。通过实施环保、社会责任光纤传输的波分复用设备项目，光纤传输的波分复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光纤传输的波分复用设备项目的团队是实现目标的核心驱动力。因此，光纤传输的波分复用设备项目设定了团队发展目标，包括提升团队成员的专业技能、培养领导力，以及搭建协同高效的团队工作氛围。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854"/>
      <w:r>
        <w:rPr>
          <w:rFonts w:ascii="仿宋" w:eastAsia="仿宋" w:hAnsi="仿宋" w:cs="仿宋" w:hint="eastAsia"/>
          <w:sz w:val="28"/>
          <w:lang w:eastAsia="zh-CN"/>
        </w:rPr>
        <w:t>(三)、光纤传输的波分复用设备项目提出的理由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光纤传输的波分复用设备项目提出的理由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源于对市场机遇的深刻洞察。当前市场中存在的需求缺口和行业发展趋势表明，有巨大的商业机会等待被开发。通过准确捕捉市场机遇，光纤传输的波分复用设备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理念基于对技术创新的信仰。通过持续的研发和技术投入，光纤传输的波分复用设备项目有望推出更具创新性的产品或服务。在科技飞速发展的当下，光纤传输的波分复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是为了增强企业的行业竞争力。通过提升产品或服务的质量和独特性，光纤传输的波分复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响应了消费者需求的变化。随着社会和科技的不断发展，消费者对产品和服务的需求也在发生变化。通过深入了解并及时回应消费者的新需求，光纤传输的波分复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是企业战略发展规划的一部分。在面对日益激烈的市场竞争和不断变化的商业环境中，光纤传输的波分复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不仅仅是基于商业考量，还注重社会责任。通过推出环保、社会责任等方面的光纤传输的波分复用设备项目，光纤传输的波分复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反映了对利益相关者期望的关注。包括客户、员工、投资者等利益相关者在企业发展中都有着各自的期望，光纤传输的波分复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437"/>
      <w:r>
        <w:rPr>
          <w:rFonts w:ascii="仿宋" w:eastAsia="仿宋" w:hAnsi="仿宋" w:cs="仿宋" w:hint="eastAsia"/>
          <w:sz w:val="28"/>
          <w:lang w:eastAsia="zh-CN"/>
        </w:rPr>
        <w:t>(四)、光纤传输的波分复用设备项目意义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在实施光纤传输的波分复用设备项目的过程中，我们不仅仅是在追逐商业成功，更是为企业和社会的多个层面创造了深远的意义。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首要意义在于提升企业的市场竞争力。通过持续的创新和对产品质量的高标准要求，光纤传输的波分复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光纤传输的波分复用设备项目的推进将促使行业技术水平的提升。通过引入先进技术和创新性解决方案，光纤传输的波分复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传输的波分复用设备项目不仅创造了大量就业机会，提高了就业水平，还注重社会责任和环保。通过参与社会公益事业和推动环保光纤传输的波分复用设备项目，光纤传输的波分复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综合而言，光纤传输的波分复用设备项目意义重大，不仅推动了企业的发展，也为行业和社会的进步贡献了积极力量。这是一个全面而深刻的影响，将在未来产生可持续的正面效应。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909"/>
      <w:r>
        <w:rPr>
          <w:rFonts w:ascii="仿宋" w:eastAsia="仿宋" w:hAnsi="仿宋" w:cs="仿宋" w:hint="eastAsia"/>
          <w:sz w:val="28"/>
          <w:lang w:eastAsia="zh-CN"/>
        </w:rPr>
        <w:t>(五)、光纤传输的波分复用设备项目背景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在当今迅猛发展的商业环境中，光纤传输的波分复用设备项目的动因根植于对多方面因素的审慎考量。这个光纤传输的波分复用设备项目的提出并非孤立的决策，而是对企业所处背景深入思考的产物。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传输的波分复用设备项目背后的首要原因。科技的迅速发展和全球市场的快速变化使得企业必须灵活应对。光纤传输的波分复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传输的波分复用设备项目背景中不可忽视的一环。企业需要在激烈竞争中脱颖而出，为此，光纤传输的波分复用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技术的迅速发展为企业带来了机遇与挑战。作为光纤传输的波分复用设备项目启动的背景之一，对新兴技术的应用将有助于提升企业的技术水平，使其在不断演进的商业环境中保持竞争优势。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纤传输的波分复用设备项目充分融入了社会责任的理念，通过可持续经营和社会公益光纤传输的波分复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710"/>
      <w:r>
        <w:rPr>
          <w:rFonts w:ascii="仿宋" w:eastAsia="仿宋" w:hAnsi="仿宋" w:cs="仿宋" w:hint="eastAsia"/>
          <w:sz w:val="28"/>
          <w:lang w:eastAsia="zh-CN"/>
        </w:rPr>
        <w:t>三、光纤传输的波分复用设备项目建设单位说明</w:t>
      </w:r>
      <w:bookmarkEnd w:id="11"/>
    </w:p>
    <w:p>
      <w:pPr>
        <w:pStyle w:val="Heading2"/>
        <w:rPr>
          <w:rFonts w:ascii="仿宋" w:eastAsia="仿宋" w:hAnsi="仿宋" w:cs="仿宋" w:hint="eastAsia"/>
          <w:lang w:eastAsia="zh-CN"/>
        </w:rPr>
      </w:pPr>
      <w:bookmarkStart w:id="12" w:name="_Toc5343"/>
      <w:r>
        <w:rPr>
          <w:rFonts w:ascii="仿宋" w:eastAsia="仿宋" w:hAnsi="仿宋" w:cs="仿宋" w:hint="eastAsia"/>
          <w:lang w:eastAsia="zh-CN"/>
        </w:rPr>
        <w:t>(一)、光纤传输的波分复用设备项目承办单位基本情况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59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纤传输的波分复用设备项目承办单位的XXXX，我们着眼于实现可持续的经济效益。通过技术创新和解决方案的提供，公司预计在光纤传输的波分复用设备项目执行期间将获得可观的收入增长。这一收入来源主要包括光纤传输的波分复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同时，我们注重成本控制和效率提升，以确保光纤传输的波分复用设备项目的可持续盈利。透过精细的管理和资源优化，公司期望实现光纤传输的波分复用设备项目利润最大化。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纤传输的波分复用设备项目实施进行全面的投资评估，包括光纤传输的波分复用设备项目启动阶段的资金投入和后续运营成本。通过对光纤传输的波分复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光纤传输的波分复用设备项目实施过程中具备足够的资金流动性，公司将进行详尽的现金流分析。这包括资金需求的合理预测、光纤传输的波分复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680"/>
      <w:r>
        <w:rPr>
          <w:rFonts w:ascii="仿宋" w:eastAsia="仿宋" w:hAnsi="仿宋" w:cs="仿宋" w:hint="eastAsia"/>
          <w:sz w:val="28"/>
          <w:lang w:eastAsia="zh-CN"/>
        </w:rPr>
        <w:t>四、光纤传输的波分复用设备项目选址可行性分析</w:t>
      </w:r>
      <w:bookmarkEnd w:id="14"/>
    </w:p>
    <w:p>
      <w:pPr>
        <w:pStyle w:val="Heading2"/>
        <w:rPr>
          <w:rFonts w:ascii="仿宋" w:eastAsia="仿宋" w:hAnsi="仿宋" w:cs="仿宋" w:hint="eastAsia"/>
          <w:lang w:eastAsia="zh-CN"/>
        </w:rPr>
      </w:pPr>
      <w:bookmarkStart w:id="15" w:name="_Toc4877"/>
      <w:r>
        <w:rPr>
          <w:rFonts w:ascii="仿宋" w:eastAsia="仿宋" w:hAnsi="仿宋" w:cs="仿宋" w:hint="eastAsia"/>
          <w:lang w:eastAsia="zh-CN"/>
        </w:rPr>
        <w:t>(一)、光纤传输的波分复用设备项目选址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该光纤传输的波分复用设备项目选址位于XX省XX市XX区XXX街道</w:t>
      </w:r>
    </w:p>
    <w:p>
      <w:pPr>
        <w:pStyle w:val="Heading2"/>
        <w:ind w:firstLine="560" w:firstLineChars="200"/>
        <w:rPr>
          <w:rFonts w:ascii="仿宋" w:eastAsia="仿宋" w:hAnsi="仿宋" w:cs="仿宋" w:hint="eastAsia"/>
          <w:sz w:val="28"/>
          <w:lang w:eastAsia="zh-CN"/>
        </w:rPr>
      </w:pPr>
      <w:bookmarkStart w:id="16" w:name="_Toc2263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纤传输的波分复用设备项目的征地面积将根据光纤传输的波分复用设备项目的实际规模和需求进行精确规划。具体面积XXX平方米，旨在确保光纤传输的波分复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净用地面积是在征地面积基础上去除不可利用面积后的实际可开发用地。具体面积XXX平方米，考虑到环保、交通、安全等多方面因素，以确保光纤传输的波分复用设备项目在整体利用效率上达到最优。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光纤传输的波分复用设备项目计划建设的建筑总规模具体面积XXX平方米。这一规模的确定综合考虑了光纤传输的波分复用设备项目的性质、规模，以及城市规划的相关要求，确保建筑布局与周边环境协调一致。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绿地率是光纤传输的波分复用设备项目用地中被规划为绿地的比例。具体面积XXX平方米，旨在通过合理规划绿地，改善光纤传输的波分复用设备项目周边环境，提升居民生活质量，并符合城市整体绿化规划。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容积率是用地上可以建设的建筑总体积与用地面积之比。具体面积XXX，通过合理的容积率规划，确保光纤传输的波分复用设备项目建筑规模与周边环境和谐共生。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传输的波分复用设备项目选址与当地城市规划相一致，具体面积XXX平方米。通过与城市规划部门深入沟通，确保光纤传输的波分复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纤传输的波分复用设备项目选址符合当地产业政策，具体面积XXX平方米。这包括光纤传输的波分复用设备项目对当地经济的促进作用，以及对相关产业的带动效应，确保光纤传输的波分复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传输的波分复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确保光纤传输的波分复用设备项目选址具备必要的公共设施配套，具体面积XXX平方米。这包括交通便利性、教育、医疗等基础设施，以提高居民生活品质，使得光纤传输的波分复用设备项目选址更具吸引力。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考虑用地总体要求对当地社会稳定性的影响，具体面积XXX平方米。通过深入了解当地社区反馈，确保光纤传输的波分复用设备项目的选址和建设过程对当地社会和谐稳定产生积极作用。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传输的波分复用设备项目选址不仅符合法规和规划，还在实际操作中具有可行性。这一全面规划将为光纤传输的波分复用设备项目的成功实施提供坚实的基础，确保光纤传输的波分复用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4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输的波分复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https://d.book118.com/508075020006006047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06035"/>
    <w:rsid w:val="36B060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750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2024-03-05T00:05:00Z</dcterms:created>
  <dcterms:modified xsi:type="dcterms:W3CDTF">2024-03-05T00:06:09Z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A19E81DA666A464FBC5435F54E6E2082_11</vt:lpwstr>
  </property>
  <property fmtid="{D5CDD505-2E9C-101B-9397-08002B2CF9AE}" pid="3" name="KSOProductBuildVer">
    <vt:lpwstr>2052-12.1.0.16388</vt:lpwstr>
  </property>
</Properties>
</file>