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23A" w:rsidP="004C123A">
      <w:pPr>
        <w:pStyle w:val="NormalWeb"/>
        <w:spacing w:before="0" w:beforeAutospacing="0" w:after="0" w:afterAutospacing="0"/>
        <w:jc w:val="center"/>
        <w:rPr>
          <w:color w:val="000000"/>
          <w:sz w:val="44"/>
          <w:szCs w:val="44"/>
        </w:rPr>
      </w:pPr>
      <w:r>
        <w:rPr>
          <w:rFonts w:hint="eastAsia"/>
          <w:color w:val="000000"/>
          <w:sz w:val="44"/>
          <w:szCs w:val="44"/>
        </w:rPr>
        <w:t>2024年-黑龙江省建筑安全员﻿考试题库</w:t>
      </w:r>
    </w:p>
    <w:p w:rsidR="004C123A" w:rsidP="004C123A">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4C123A" w:rsidP="004C123A">
      <w:pPr>
        <w:jc w:val="left"/>
        <w:rPr>
          <w:rFonts w:ascii="宋体" w:hAnsi="宋体" w:cs="宋体"/>
          <w:sz w:val="24"/>
          <w:szCs w:val="24"/>
        </w:rPr>
      </w:pPr>
      <w:r>
        <w:rPr>
          <w:rFonts w:ascii="Times New Roman" w:hAnsi="Times New Roman" w:cs="Times New Roman"/>
          <w:color w:val="000000"/>
          <w:sz w:val="27"/>
          <w:szCs w:val="27"/>
        </w:rPr>
        <w:br/>
      </w:r>
    </w:p>
    <w:p w:rsidR="004C123A" w:rsidP="004C123A">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4C123A" w:rsidP="004C123A">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模板及其支架在安装过程中，必须设置（</w:t>
      </w:r>
      <w:r>
        <w:rPr>
          <w:rFonts w:ascii="Times New Roman" w:hAnsi="Times New Roman" w:cs="Times New Roman"/>
          <w:color w:val="000000"/>
          <w:sz w:val="27"/>
          <w:szCs w:val="27"/>
        </w:rPr>
        <w:t xml:space="preserve">D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保证工程质量的设施</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提高施工速度的设施</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保证节约材料的设施</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能有效防倾覆的临时固定设施</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电焊机一次侧电源线的长度不应大于（</w:t>
      </w:r>
      <w:r>
        <w:rPr>
          <w:rFonts w:ascii="Times New Roman" w:hAnsi="Times New Roman" w:cs="Times New Roman"/>
          <w:color w:val="000000"/>
          <w:sz w:val="27"/>
          <w:szCs w:val="27"/>
        </w:rPr>
        <w:t xml:space="preserve">B </w:t>
      </w:r>
      <w:r>
        <w:rPr>
          <w:rFonts w:ascii="Times New Roman" w:hAnsi="Times New Roman" w:cs="Times New Roman"/>
          <w:color w:val="000000"/>
          <w:sz w:val="27"/>
          <w:szCs w:val="27"/>
        </w:rPr>
        <w:t>）。</w:t>
      </w:r>
      <w:r>
        <w:rPr>
          <w:rFonts w:ascii="Times New Roman" w:hAnsi="Times New Roman" w:cs="Times New Roman"/>
          <w:color w:val="000000"/>
          <w:sz w:val="27"/>
          <w:szCs w:val="27"/>
        </w:rPr>
        <w:br/>
        <w:t>A.3m B.5m C.10m D.15m</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施焊完成或下班时必须拉闸断电，要留有充分时间观察，确认（</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）后，方可离去。</w:t>
      </w:r>
      <w:r>
        <w:rPr>
          <w:rFonts w:ascii="Times New Roman" w:hAnsi="Times New Roman" w:cs="Times New Roman"/>
          <w:color w:val="000000"/>
          <w:sz w:val="27"/>
          <w:szCs w:val="27"/>
        </w:rPr>
        <w:br/>
        <w:t>A.</w:t>
      </w:r>
      <w:r>
        <w:rPr>
          <w:rFonts w:ascii="Times New Roman" w:hAnsi="Times New Roman" w:cs="Times New Roman"/>
          <w:color w:val="000000"/>
          <w:sz w:val="27"/>
          <w:szCs w:val="27"/>
        </w:rPr>
        <w:t>周围无易爆物</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周围无易燃物</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已熄灭</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无复燃的危险</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）能够限制起重臂不同幅度的相应起重荷载。</w:t>
      </w:r>
      <w:r>
        <w:rPr>
          <w:rFonts w:ascii="Times New Roman" w:hAnsi="Times New Roman" w:cs="Times New Roman"/>
          <w:color w:val="000000"/>
          <w:sz w:val="27"/>
          <w:szCs w:val="27"/>
        </w:rPr>
        <w:br/>
        <w:t>A.</w:t>
      </w:r>
      <w:r>
        <w:rPr>
          <w:rFonts w:ascii="Times New Roman" w:hAnsi="Times New Roman" w:cs="Times New Roman"/>
          <w:color w:val="000000"/>
          <w:sz w:val="27"/>
          <w:szCs w:val="27"/>
        </w:rPr>
        <w:t>力矩限制器</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超高限制器</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起重量限制器</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变幅限制器</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应急准备针对可能发生的事故，为迅速、科学、有序地开展应急行动而预先进行的思想准备、组织准备和（</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人员准备</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物资准备</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应急场所准备</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应急车辆准备</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高处作业吊篮（</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）当工作钢丝绳断裂或平台倾斜时，能自动锁住安全钢丝绳。</w:t>
      </w:r>
      <w:r>
        <w:rPr>
          <w:rFonts w:ascii="Times New Roman" w:hAnsi="Times New Roman" w:cs="Times New Roman"/>
          <w:color w:val="000000"/>
          <w:sz w:val="27"/>
          <w:szCs w:val="27"/>
        </w:rPr>
        <w:br/>
        <w:t>A.</w:t>
      </w:r>
      <w:r>
        <w:rPr>
          <w:rFonts w:ascii="Times New Roman" w:hAnsi="Times New Roman" w:cs="Times New Roman"/>
          <w:color w:val="000000"/>
          <w:sz w:val="27"/>
          <w:szCs w:val="27"/>
        </w:rPr>
        <w:t>安全锁</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电机</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限位器</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提升机</w:t>
      </w:r>
      <w:r>
        <w:rPr>
          <w:rFonts w:ascii="Times New Roman" w:hAnsi="Times New Roman" w:cs="Times New Roman"/>
          <w:color w:val="000000"/>
          <w:sz w:val="27"/>
          <w:szCs w:val="27"/>
        </w:rPr>
        <w:br/>
      </w:r>
    </w:p>
    <w:p w:rsidR="004C123A" w:rsidP="004C123A">
      <w:pPr>
        <w:rPr>
          <w:rFonts w:ascii="宋体" w:hAnsi="宋体" w:cs="宋体"/>
          <w:sz w:val="24"/>
          <w:szCs w:val="24"/>
        </w:rPr>
      </w:pPr>
      <w:r>
        <w:rPr>
          <w:rFonts w:ascii="Times New Roman" w:hAnsi="Times New Roman" w:cs="Times New Roman"/>
          <w:color w:val="000000"/>
          <w:sz w:val="27"/>
          <w:szCs w:val="27"/>
        </w:rPr>
        <w:br/>
        <w:t>7.</w:t>
      </w:r>
      <w:r>
        <w:rPr>
          <w:rFonts w:ascii="Times New Roman" w:hAnsi="Times New Roman" w:cs="Times New Roman"/>
          <w:color w:val="000000"/>
          <w:sz w:val="27"/>
          <w:szCs w:val="27"/>
        </w:rPr>
        <w:t>安全生产管理的根本目的是</w:t>
      </w:r>
      <w:r>
        <w:rPr>
          <w:rFonts w:ascii="Times New Roman" w:hAnsi="Times New Roman" w:cs="Times New Roman"/>
          <w:color w:val="000000"/>
          <w:sz w:val="27"/>
          <w:szCs w:val="27"/>
        </w:rPr>
        <w:t xml:space="preserve"> ( D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消除隐患</w:t>
      </w:r>
      <w:r>
        <w:rPr>
          <w:rFonts w:ascii="Times New Roman" w:hAnsi="Times New Roman" w:cs="Times New Roman"/>
          <w:color w:val="000000"/>
          <w:sz w:val="27"/>
          <w:szCs w:val="27"/>
        </w:rPr>
        <w:t>,</w:t>
      </w:r>
      <w:r>
        <w:rPr>
          <w:rFonts w:ascii="Times New Roman" w:hAnsi="Times New Roman" w:cs="Times New Roman"/>
          <w:color w:val="000000"/>
          <w:sz w:val="27"/>
          <w:szCs w:val="27"/>
        </w:rPr>
        <w:t>杜绝事故</w:t>
      </w:r>
      <w:r>
        <w:rPr>
          <w:rFonts w:ascii="Times New Roman" w:hAnsi="Times New Roman" w:cs="Times New Roman"/>
          <w:color w:val="000000"/>
          <w:sz w:val="27"/>
          <w:szCs w:val="27"/>
        </w:rPr>
        <w:br/>
        <w:t>B.</w:t>
      </w:r>
      <w:r>
        <w:rPr>
          <w:rFonts w:ascii="Times New Roman" w:hAnsi="Times New Roman" w:cs="Times New Roman"/>
          <w:color w:val="000000"/>
          <w:sz w:val="27"/>
          <w:szCs w:val="27"/>
        </w:rPr>
        <w:t>避免造成人身伤亡</w:t>
      </w:r>
      <w:r>
        <w:rPr>
          <w:rFonts w:ascii="Times New Roman" w:hAnsi="Times New Roman" w:cs="Times New Roman"/>
          <w:color w:val="000000"/>
          <w:sz w:val="27"/>
          <w:szCs w:val="27"/>
        </w:rPr>
        <w:t>,</w:t>
      </w:r>
      <w:r>
        <w:rPr>
          <w:rFonts w:ascii="Times New Roman" w:hAnsi="Times New Roman" w:cs="Times New Roman"/>
          <w:color w:val="000000"/>
          <w:sz w:val="27"/>
          <w:szCs w:val="27"/>
        </w:rPr>
        <w:t>财产损失</w:t>
      </w:r>
      <w:r>
        <w:rPr>
          <w:rFonts w:ascii="Times New Roman" w:hAnsi="Times New Roman" w:cs="Times New Roman"/>
          <w:color w:val="000000"/>
          <w:sz w:val="27"/>
          <w:szCs w:val="27"/>
        </w:rPr>
        <w:br/>
        <w:t>C.</w:t>
      </w:r>
      <w:r>
        <w:rPr>
          <w:rFonts w:ascii="Times New Roman" w:hAnsi="Times New Roman" w:cs="Times New Roman"/>
          <w:color w:val="000000"/>
          <w:sz w:val="27"/>
          <w:szCs w:val="27"/>
        </w:rPr>
        <w:t>提高企业安全生产管理水平</w:t>
      </w:r>
      <w:r>
        <w:rPr>
          <w:rFonts w:ascii="Times New Roman" w:hAnsi="Times New Roman" w:cs="Times New Roman"/>
          <w:color w:val="000000"/>
          <w:sz w:val="27"/>
          <w:szCs w:val="27"/>
        </w:rPr>
        <w:br/>
        <w:t>D.</w:t>
      </w:r>
      <w:r>
        <w:rPr>
          <w:rFonts w:ascii="Times New Roman" w:hAnsi="Times New Roman" w:cs="Times New Roman"/>
          <w:color w:val="000000"/>
          <w:sz w:val="27"/>
          <w:szCs w:val="27"/>
        </w:rPr>
        <w:t>保证生产经营活动中的人身安全</w:t>
      </w:r>
      <w:r>
        <w:rPr>
          <w:rFonts w:ascii="Times New Roman" w:hAnsi="Times New Roman" w:cs="Times New Roman"/>
          <w:color w:val="000000"/>
          <w:sz w:val="27"/>
          <w:szCs w:val="27"/>
        </w:rPr>
        <w:t>,</w:t>
      </w:r>
      <w:r>
        <w:rPr>
          <w:rFonts w:ascii="Times New Roman" w:hAnsi="Times New Roman" w:cs="Times New Roman"/>
          <w:color w:val="000000"/>
          <w:sz w:val="27"/>
          <w:szCs w:val="27"/>
        </w:rPr>
        <w:t>财产安全</w:t>
      </w:r>
      <w:r>
        <w:rPr>
          <w:rFonts w:ascii="Times New Roman" w:hAnsi="Times New Roman" w:cs="Times New Roman"/>
          <w:color w:val="000000"/>
          <w:sz w:val="27"/>
          <w:szCs w:val="27"/>
        </w:rPr>
        <w:t>,</w:t>
      </w:r>
      <w:r>
        <w:rPr>
          <w:rFonts w:ascii="Times New Roman" w:hAnsi="Times New Roman" w:cs="Times New Roman"/>
          <w:color w:val="000000"/>
          <w:sz w:val="27"/>
          <w:szCs w:val="27"/>
        </w:rPr>
        <w:t>促进经济社会持续健康发展</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单排脚手架搭设高度不应超过（</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w:t>
      </w:r>
      <w:r>
        <w:rPr>
          <w:rFonts w:ascii="Times New Roman" w:hAnsi="Times New Roman" w:cs="Times New Roman"/>
          <w:color w:val="000000"/>
          <w:sz w:val="27"/>
          <w:szCs w:val="27"/>
        </w:rPr>
        <w:br/>
        <w:t>A.18m B.21m C.24m D.50m</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易燃物品露天仓库四周内应有不小于（</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）米的平坦空地作为消防通道。</w:t>
      </w:r>
      <w:r>
        <w:rPr>
          <w:rFonts w:ascii="Times New Roman" w:hAnsi="Times New Roman" w:cs="Times New Roman"/>
          <w:color w:val="000000"/>
          <w:sz w:val="27"/>
          <w:szCs w:val="27"/>
        </w:rPr>
        <w:br/>
        <w:t>A.2 B.4 C.6 D.8</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w:t>
      </w:r>
      <w:r>
        <w:rPr>
          <w:rFonts w:ascii="Times New Roman" w:hAnsi="Times New Roman" w:cs="Times New Roman"/>
          <w:color w:val="000000"/>
          <w:sz w:val="27"/>
          <w:szCs w:val="27"/>
        </w:rPr>
        <w:t>A</w:t>
      </w:r>
      <w:r>
        <w:rPr>
          <w:rFonts w:ascii="Times New Roman" w:hAnsi="Times New Roman" w:cs="Times New Roman"/>
          <w:color w:val="000000"/>
          <w:sz w:val="27"/>
          <w:szCs w:val="27"/>
        </w:rPr>
        <w:t>），系指为防治施工过程中工伤事故和职业病的危机从而技术上采取的措施。</w:t>
      </w:r>
      <w:r>
        <w:rPr>
          <w:rFonts w:ascii="Times New Roman" w:hAnsi="Times New Roman" w:cs="Times New Roman"/>
          <w:color w:val="000000"/>
          <w:sz w:val="27"/>
          <w:szCs w:val="27"/>
        </w:rPr>
        <w:br/>
        <w:t>A.</w:t>
      </w:r>
      <w:r>
        <w:rPr>
          <w:rFonts w:ascii="Times New Roman" w:hAnsi="Times New Roman" w:cs="Times New Roman"/>
          <w:color w:val="000000"/>
          <w:sz w:val="27"/>
          <w:szCs w:val="27"/>
        </w:rPr>
        <w:t>安全技术措施</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施工技术</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施工方案</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安全评价</w:t>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《安全生产法》规定了生产经营单位主要负责人对本单位安全生产工作所负的职责，其中最重要的一条是（</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建立健全本单位安全生产责任制</w:t>
      </w:r>
      <w:r>
        <w:rPr>
          <w:rFonts w:ascii="Times New Roman" w:hAnsi="Times New Roman" w:cs="Times New Roman"/>
          <w:color w:val="000000"/>
          <w:sz w:val="27"/>
          <w:szCs w:val="27"/>
        </w:rPr>
        <w:br/>
        <w:t>B.</w:t>
      </w:r>
      <w:r>
        <w:rPr>
          <w:rFonts w:ascii="Times New Roman" w:hAnsi="Times New Roman" w:cs="Times New Roman"/>
          <w:color w:val="000000"/>
          <w:sz w:val="27"/>
          <w:szCs w:val="27"/>
        </w:rPr>
        <w:t>及时、如实报告生产安全事故</w:t>
      </w:r>
      <w:r>
        <w:rPr>
          <w:rFonts w:ascii="Times New Roman" w:hAnsi="Times New Roman" w:cs="Times New Roman"/>
          <w:color w:val="000000"/>
          <w:sz w:val="27"/>
          <w:szCs w:val="27"/>
        </w:rPr>
        <w:br/>
        <w:t>C.</w:t>
      </w:r>
      <w:r>
        <w:rPr>
          <w:rFonts w:ascii="Times New Roman" w:hAnsi="Times New Roman" w:cs="Times New Roman"/>
          <w:color w:val="000000"/>
          <w:sz w:val="27"/>
          <w:szCs w:val="27"/>
        </w:rPr>
        <w:t>保证安全生产投入的有效实施</w:t>
      </w:r>
      <w:r>
        <w:rPr>
          <w:rFonts w:ascii="Times New Roman" w:hAnsi="Times New Roman" w:cs="Times New Roman"/>
          <w:color w:val="000000"/>
          <w:sz w:val="27"/>
          <w:szCs w:val="27"/>
        </w:rPr>
        <w:br/>
        <w:t>D.</w:t>
      </w:r>
      <w:r>
        <w:rPr>
          <w:rFonts w:ascii="Times New Roman" w:hAnsi="Times New Roman" w:cs="Times New Roman"/>
          <w:color w:val="000000"/>
          <w:sz w:val="27"/>
          <w:szCs w:val="27"/>
        </w:rPr>
        <w:t>编制、实施本单位的安全事故应急预案</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https://d.book118.com/508075037127006043</w:t>
        </w:r>
      </w:hyperlink>
    </w:p>
    <w:p w:rsidR="004C123A" w:rsidP="004C123A">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31A51"/>
    <w:rsid w:val="004C123A"/>
    <w:rsid w:val="00B31A51"/>
    <w:rsid w:val="00BE3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123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0807503712700604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5656</Words>
  <Characters>32243</Characters>
  <Application>Microsoft Office Word</Application>
  <DocSecurity>0</DocSecurity>
  <Lines>268</Lines>
  <Paragraphs>75</Paragraphs>
  <ScaleCrop>false</ScaleCrop>
  <Company/>
  <LinksUpToDate>false</LinksUpToDate>
  <CharactersWithSpaces>37824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2024-03-07T22:19:00Z</dcterms:created>
  <dcterms:modified xsi:type="dcterms:W3CDTF">2024-03-07T22:19:00Z</dcterms:modified>
</cp:coreProperties>
</file>