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3A76F7" w14:paraId="5340C14A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A76F7" w14:paraId="2B7907C3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A76F7" w14:paraId="68C3A221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A76F7" w:rsidRPr="003A76F7" w14:paraId="29D690D6" w14:textId="244D2AAE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3A76F7">
        <w:rPr>
          <w:rFonts w:ascii="宋体" w:eastAsia="宋体" w:hAnsi="宋体" w:hint="eastAsia"/>
          <w:b/>
          <w:sz w:val="60"/>
        </w:rPr>
        <w:t>防粘连剂企业战略风险管理</w:t>
      </w:r>
    </w:p>
    <w:p w:rsidR="003A76F7" w:rsidP="003A76F7" w14:paraId="6AA299B2" w14:textId="05A519AC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3A76F7">
        <w:rPr>
          <w:rFonts w:ascii="仿宋" w:eastAsia="仿宋" w:hAnsi="仿宋" w:hint="eastAsia"/>
          <w:b/>
          <w:sz w:val="40"/>
        </w:rPr>
        <w:t>目录</w:t>
      </w:r>
    </w:p>
    <w:p w:rsidR="003A76F7" w14:paraId="6B04641A" w14:textId="61EEDF63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_Toc156353634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3A76F7" w14:paraId="228136E1" w14:textId="1C4E5CA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一、内部技术风险的管理与动态性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_Toc156353635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3A76F7" w14:paraId="52230BE9" w14:textId="151462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(一)、内部技术风险的管理与动态性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_Toc156353636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3A76F7" w14:paraId="258CD000" w14:textId="75E0FC9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二、流程风险的识别和评估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_Toc156353637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3A76F7" w14:paraId="26144820" w14:textId="757A9E0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(一)、风险清单识别法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_Toc156353638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3A76F7" w14:paraId="731FA8F9" w14:textId="153D562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(二)、流程图法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_Toc156353639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3A76F7" w14:paraId="20A23EE3" w14:textId="0A4A6A4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(三)、风险矩阵评估法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_Toc156353640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3A76F7" w14:paraId="0B5349A2" w14:textId="72A7814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(四)、内部威胁分析法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_Toc156353641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3A76F7" w14:paraId="153C840D" w14:textId="5696C01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三、防粘连剂行业企业业务流程管理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_Toc156353642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3A76F7" w14:paraId="4DA2A30A" w14:textId="388F4DB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(一)、业务流程的建立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_Toc156353643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3A76F7" w14:paraId="735598F0" w14:textId="2F815B3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(二)、业务流程的优化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_Toc156353644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3A76F7" w14:paraId="35D91504" w14:textId="5881FD4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(三)、业务流程的重组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_Toc156353645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3A76F7" w14:paraId="64080E99" w14:textId="484E6FE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四、公司概况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_Toc156353646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3A76F7" w14:paraId="2424DCC0" w14:textId="5AAE379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(一)、公司基本信息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_Toc156353647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3A76F7" w14:paraId="35356B12" w14:textId="03B472E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(二)、公司主要财务数据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_Toc156353648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3A76F7" w14:paraId="5D5969A7" w14:textId="231CCDE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五、人力资源风险管理过程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_Toc156353649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3A76F7" w14:paraId="4A371CE2" w14:textId="3B2AE6D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_Toc156353650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3A76F7" w14:paraId="3F5BF58D" w14:textId="5C309CD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(二)、风险评估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_Toc156353651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3A76F7" w14:paraId="45E7E7D5" w14:textId="00F207D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(三)、风险应对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_Toc156353652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3A76F7" w14:paraId="6CB5A666" w14:textId="401CBD8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六、技术创新风险的探讨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_Toc156353653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3A76F7" w14:paraId="0FBD96F6" w14:textId="5B1FF3ED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(一)、技术创新风险的探讨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_Toc156353654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3A76F7" w14:paraId="7755113D" w14:textId="4E30834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七、防粘连剂项目基本情况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_Toc156353655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3A76F7" w14:paraId="15834201" w14:textId="2063C1B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(一)、防粘连剂项目投资人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_Toc156353656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3A76F7" w14:paraId="6787E91E" w14:textId="147573A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(二)、防粘连剂项目选址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_Toc156353657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3A76F7" w14:paraId="64070C0C" w14:textId="2F596D6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(三)、防粘连剂项目实施进度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_Toc156353658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3A76F7" w14:paraId="7D6614A1" w14:textId="00D7BF1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(四)、投资估算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_Toc156353659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3A76F7" w14:paraId="50325062" w14:textId="5668076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_Toc156353660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3A76F7" w14:paraId="3542AF05" w14:textId="2376C10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_Toc156353661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3A76F7" w14:paraId="5A41307A" w14:textId="790454E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(七)、主要经济技术指标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_Toc156353662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3A76F7" w14:paraId="11ED941C" w14:textId="5DE24AD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八、产业环境分析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_Toc156353663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3A76F7" w14:paraId="6257BD34" w14:textId="2170CE5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(一)、产业环境分析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_Toc156353664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3A76F7" w14:paraId="5B025539" w14:textId="12E9955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九、防粘连剂项目风险分析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_Toc156353665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3A76F7" w14:paraId="038C43AD" w14:textId="5F6F71F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(一)、政策风险分析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_Toc156353666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3A76F7" w14:paraId="370D00C4" w14:textId="1CCB12A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_Toc156353667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3A76F7" w14:paraId="08E32C88" w14:textId="7E4EED0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_Toc156353668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3A76F7" w14:paraId="0E302245" w14:textId="2190437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(四)、人才风险分析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_Toc156353669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3A76F7" w14:paraId="679F61C5" w14:textId="49F3A97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(五)、社会责任风险分析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_Toc156353670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3A76F7" w14:paraId="68769EF3" w14:textId="3408DCE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(六)、全球经济不确定性风险分析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_Toc156353671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3A76F7" w14:paraId="29BCCF0F" w14:textId="7A9487E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(七)、供应链风险分析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_Toc156353672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3A76F7" w14:paraId="4B6032D0" w14:textId="7FD0FD3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(八)、网络安全风险分析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_Toc156353673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3A76F7" w14:paraId="448A3087" w14:textId="01E4886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十、运营风险管理的一般程序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_Toc156353674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3A76F7" w14:paraId="04747227" w14:textId="7CEE5CD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(一)、运营风险的识别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_Toc156353675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3A76F7" w14:paraId="024C041C" w14:textId="6510CB31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(二)、运营风险的评估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_Toc156353676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3A76F7" w14:paraId="394653A7" w14:textId="6C5ECBC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(三)、运营风险的应对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_Toc156353677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3A76F7" w14:paraId="5A041153" w14:textId="1387722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十一、人力资源的特点及管理过程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_Toc156353678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3A76F7" w14:paraId="69197DF5" w14:textId="62D6C7E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(一)、人力资源本身的特点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_Toc156353679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3A76F7" w14:paraId="120213EC" w14:textId="01B37D4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(二)、人力资源管理过程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_Toc156353680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3A76F7" w14:paraId="74C2F822" w14:textId="1ABBEAA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十二、行业壁垒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_Toc156353681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3A76F7" w14:paraId="76B6216A" w14:textId="2F5D9F5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(一)、供应链整合壁垒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_Toc156353682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3A76F7" w14:paraId="442CE375" w14:textId="4BCAA27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(二)、网络效应壁垒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_Toc156353683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3A76F7" w14:paraId="091ED467" w14:textId="7F34BDF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(三)、法规合规壁垒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_Toc156353684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3A76F7" w14:paraId="7EC71F2C" w14:textId="2E77623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(四)、专业人才壁垒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_Toc156353685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3A76F7" w14:paraId="3803DE2F" w14:textId="72692DB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(五)、品牌忠诚度壁垒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_Toc156353686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3A76F7" w14:paraId="076F8D04" w14:textId="18ED05E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十三、防粘连剂行业企业过去战略的影响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_Toc156353687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3A76F7" w14:paraId="5D81810F" w14:textId="5D4AA90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(一)、防粘连剂行业企业过去战略的影响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_Toc156353688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3A76F7" w14:paraId="4C40F58A" w14:textId="2C411BC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十四、法人治理结构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_Toc156353689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3A76F7" w14:paraId="731887D8" w14:textId="5DAE476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(一)、股东权利与责任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_Toc156353690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3A76F7" w14:paraId="0F206C12" w14:textId="2798E84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(二)、董事角色与责任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_Toc156353691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3A76F7" w14:paraId="69DEB917" w14:textId="07238A8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(三)、高级管理人员的角色和职责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_Toc156353692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3A76F7" w14:paraId="206F9D4B" w14:textId="2366AF2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(四)、监事的角色和职责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_Toc156353693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3A76F7" w14:paraId="74F21C56" w14:textId="774564A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十五、战略钟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_Toc156353694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3A76F7" w14:paraId="07360422" w14:textId="415A67C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_Toc156353695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3A76F7" w14:paraId="3E494D9D" w14:textId="5E9225B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十六、战略的建立与选择过程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_Toc156353696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3A76F7" w14:paraId="1D3361E5" w14:textId="4F71EA8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(一)、战略的建立与选择过程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_Toc156353697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3A76F7" w14:paraId="573F4A35" w14:textId="4F01ADC5">
      <w:pPr>
        <w:pStyle w:val="TOC1"/>
        <w:tabs>
          <w:tab w:val="right" w:leader="dot" w:pos="8296"/>
        </w:tabs>
        <w:rPr>
          <w:noProof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noProof/>
        </w:rPr>
        <w:t>十七、必要性分析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_Toc156353698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3A76F7" w14:paraId="320EC00D" w14:textId="301736F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(一)、必要性分析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_Toc156353699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3A76F7" w:rsidP="003A76F7" w14:paraId="72B3C73F" w14:textId="7AEA82AB">
      <w:pPr>
        <w:widowControl/>
        <w:jc w:val="center"/>
        <w:rPr>
          <w:b/>
          <w:bCs/>
          <w:kern w:val="44"/>
          <w:sz w:val="44"/>
          <w:szCs w:val="44"/>
        </w:rPr>
      </w:pPr>
      <w:r>
        <w:fldChar w:fldCharType="end"/>
      </w:r>
      <w:r>
        <w:rPr>
          <w:b/>
          <w:bCs/>
          <w:kern w:val="44"/>
          <w:sz w:val="44"/>
          <w:szCs w:val="44"/>
        </w:rPr>
        <w:br/>
      </w:r>
      <w:r>
        <w:rPr>
          <w:b/>
          <w:bCs/>
          <w:kern w:val="44"/>
          <w:sz w:val="44"/>
          <w:szCs w:val="44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https://d.book118.com/508101124015006031</w:t>
        </w:r>
      </w:hyperlink>
    </w:p>
    <w:p w:rsidR="003A76F7" w:rsidP="003A76F7">
      <w:pPr>
        <w:widowControl/>
        <w:jc w:val="center"/>
        <w:rPr>
          <w:b/>
          <w:bCs/>
          <w:kern w:val="44"/>
          <w:sz w:val="44"/>
          <w:szCs w:val="44"/>
        </w:rPr>
      </w:pPr>
    </w:p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type w:val="nextPage"/>
      <w:pgSz w:w="11906" w:h="16838"/>
      <w:pgMar w:top="1440" w:right="1800" w:bottom="1440" w:left="1800" w:header="851" w:footer="992" w:gutter="0"/>
      <w:pgNumType w:start="5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A76F7" w:rsidP="003734E5" w14:paraId="3B33631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A76F7" w14:paraId="5BAD31C5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A76F7" w:rsidP="003734E5" w14:paraId="3D6DEBA2" w14:textId="31DA135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3A76F7" w14:paraId="2EF67316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A76F7" w14:paraId="4876305F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A76F7" w:rsidP="003734E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A76F7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A76F7" w:rsidP="003734E5" w14:textId="31DA135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3A76F7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A76F7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A76F7" w:rsidP="003734E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A76F7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A76F7" w:rsidP="003734E5" w14:textId="31DA135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3A76F7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A76F7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A76F7" w:rsidP="003734E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A76F7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A76F7" w:rsidP="003734E5" w14:textId="31DA135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3A76F7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A76F7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A76F7" w:rsidP="003734E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A76F7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A76F7" w:rsidP="003734E5" w14:textId="31DA135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3A76F7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A76F7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A76F7" w14:paraId="372CC5EE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A76F7" w:rsidRPr="003A76F7" w:rsidP="003A76F7" w14:paraId="0AFED01A" w14:textId="792A7809">
    <w:pPr>
      <w:pStyle w:val="Header"/>
      <w:rPr>
        <w:rFonts w:ascii="仿宋" w:eastAsia="仿宋" w:hAnsi="仿宋"/>
      </w:rPr>
    </w:pPr>
    <w:r w:rsidRPr="003A76F7">
      <w:rPr>
        <w:rFonts w:ascii="仿宋" w:eastAsia="仿宋" w:hAnsi="仿宋" w:hint="eastAsia"/>
      </w:rPr>
      <w:t>防粘连剂企业战略风险管理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A76F7" w14:paraId="73DB8577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A76F7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A76F7" w:rsidRPr="003A76F7" w:rsidP="003A76F7" w14:textId="792A7809">
    <w:pPr>
      <w:pStyle w:val="Header"/>
      <w:rPr>
        <w:rFonts w:ascii="仿宋" w:eastAsia="仿宋" w:hAnsi="仿宋"/>
      </w:rPr>
    </w:pPr>
    <w:r w:rsidRPr="003A76F7">
      <w:rPr>
        <w:rFonts w:ascii="仿宋" w:eastAsia="仿宋" w:hAnsi="仿宋" w:hint="eastAsia"/>
      </w:rPr>
      <w:t>防粘连剂企业战略风险管理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A76F7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A76F7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A76F7" w:rsidRPr="003A76F7" w:rsidP="003A76F7" w14:textId="792A7809">
    <w:pPr>
      <w:pStyle w:val="Header"/>
      <w:rPr>
        <w:rFonts w:ascii="仿宋" w:eastAsia="仿宋" w:hAnsi="仿宋"/>
      </w:rPr>
    </w:pPr>
    <w:r w:rsidRPr="003A76F7">
      <w:rPr>
        <w:rFonts w:ascii="仿宋" w:eastAsia="仿宋" w:hAnsi="仿宋" w:hint="eastAsia"/>
      </w:rPr>
      <w:t>防粘连剂企业战略风险管理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A76F7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A76F7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A76F7" w:rsidRPr="003A76F7" w:rsidP="003A76F7" w14:textId="792A7809">
    <w:pPr>
      <w:pStyle w:val="Header"/>
      <w:rPr>
        <w:rFonts w:ascii="仿宋" w:eastAsia="仿宋" w:hAnsi="仿宋"/>
      </w:rPr>
    </w:pPr>
    <w:r w:rsidRPr="003A76F7">
      <w:rPr>
        <w:rFonts w:ascii="仿宋" w:eastAsia="仿宋" w:hAnsi="仿宋" w:hint="eastAsia"/>
      </w:rPr>
      <w:t>防粘连剂企业战略风险管理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A76F7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A76F7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A76F7" w:rsidRPr="003A76F7" w:rsidP="003A76F7" w14:textId="792A7809">
    <w:pPr>
      <w:pStyle w:val="Header"/>
      <w:rPr>
        <w:rFonts w:ascii="仿宋" w:eastAsia="仿宋" w:hAnsi="仿宋"/>
      </w:rPr>
    </w:pPr>
    <w:r w:rsidRPr="003A76F7">
      <w:rPr>
        <w:rFonts w:ascii="仿宋" w:eastAsia="仿宋" w:hAnsi="仿宋" w:hint="eastAsia"/>
      </w:rPr>
      <w:t>防粘连剂企业战略风险管理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A76F7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76F7"/>
    <w:rsid w:val="003734E5"/>
    <w:rsid w:val="003A76F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246742C"/>
  <w15:chartTrackingRefBased/>
  <w15:docId w15:val="{3D7CF300-40B8-447A-B96A-5BBA7432E8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3A76F7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3A76F7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3A76F7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3A76F7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3A76F7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3A76F7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3A76F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3A76F7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3A76F7"/>
  </w:style>
  <w:style w:type="paragraph" w:styleId="TOC1">
    <w:name w:val="toc 1"/>
    <w:basedOn w:val="Normal"/>
    <w:next w:val="Normal"/>
    <w:autoRedefine/>
    <w:uiPriority w:val="39"/>
    <w:unhideWhenUsed/>
    <w:rsid w:val="003A76F7"/>
  </w:style>
  <w:style w:type="paragraph" w:styleId="TOC2">
    <w:name w:val="toc 2"/>
    <w:basedOn w:val="Normal"/>
    <w:next w:val="Normal"/>
    <w:autoRedefine/>
    <w:uiPriority w:val="39"/>
    <w:unhideWhenUsed/>
    <w:rsid w:val="003A76F7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yperlink" Target="https://d.book118.com/508101124015006031" TargetMode="External" /><Relationship Id="rId29" Type="http://schemas.openxmlformats.org/officeDocument/2006/relationships/header" Target="head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3.xml" /><Relationship Id="rId32" Type="http://schemas.openxmlformats.org/officeDocument/2006/relationships/footer" Target="footer14.xml" /><Relationship Id="rId33" Type="http://schemas.openxmlformats.org/officeDocument/2006/relationships/header" Target="header15.xml" /><Relationship Id="rId34" Type="http://schemas.openxmlformats.org/officeDocument/2006/relationships/footer" Target="footer15.xml" /><Relationship Id="rId35" Type="http://schemas.openxmlformats.org/officeDocument/2006/relationships/theme" Target="theme/theme1.xml" /><Relationship Id="rId36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3310</Words>
  <Characters>18869</Characters>
  <Application>Microsoft Office Word</Application>
  <DocSecurity>0</DocSecurity>
  <Lines>157</Lines>
  <Paragraphs>44</Paragraphs>
  <ScaleCrop>false</ScaleCrop>
  <Company/>
  <LinksUpToDate>false</LinksUpToDate>
  <CharactersWithSpaces>22135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15655379906@163.com</dc:creator>
  <cp:lastModifiedBy>15655379906@163.com</cp:lastModifiedBy>
  <cp:revision>1</cp:revision>
  <dcterms:created xsi:type="dcterms:W3CDTF">2024-01-16T19:13:00Z</dcterms:created>
  <dcterms:modified xsi:type="dcterms:W3CDTF">2024-01-16T19:13:00Z</dcterms:modified>
</cp:coreProperties>
</file>