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口腔清洁护理用品项目规划设计方案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665" w:history="1">
        <w:r>
          <w:rPr>
            <w:rFonts w:ascii="仿宋" w:eastAsia="仿宋" w:hAnsi="仿宋" w:cs="仿宋" w:hint="eastAsia"/>
            <w:lang w:eastAsia="zh-CN"/>
          </w:rPr>
          <w:t>前言</w:t>
        </w:r>
        <w:r>
          <w:tab/>
        </w:r>
        <w:r>
          <w:fldChar w:fldCharType="begin"/>
        </w:r>
        <w:r>
          <w:instrText xml:space="preserve"> PAGEREF _Toc7665 \h </w:instrText>
        </w:r>
        <w:r>
          <w:fldChar w:fldCharType="separate"/>
        </w:r>
        <w:r>
          <w:t>3</w:t>
        </w:r>
        <w:r>
          <w:fldChar w:fldCharType="end"/>
        </w:r>
      </w:hyperlink>
    </w:p>
    <w:p>
      <w:pPr>
        <w:pStyle w:val="TOC1"/>
        <w:tabs>
          <w:tab w:val="right" w:leader="dot" w:pos="8306"/>
        </w:tabs>
      </w:pPr>
      <w:hyperlink w:anchor="_Toc19799" w:history="1">
        <w:r>
          <w:rPr>
            <w:rFonts w:ascii="仿宋" w:eastAsia="仿宋" w:hAnsi="仿宋" w:cs="仿宋" w:hint="eastAsia"/>
            <w:lang w:eastAsia="zh-CN"/>
          </w:rPr>
          <w:t>一、口腔清洁护理用品项目危机管理</w:t>
        </w:r>
        <w:r>
          <w:tab/>
        </w:r>
        <w:r>
          <w:fldChar w:fldCharType="begin"/>
        </w:r>
        <w:r>
          <w:instrText xml:space="preserve"> PAGEREF _Toc19799 \h </w:instrText>
        </w:r>
        <w:r>
          <w:fldChar w:fldCharType="separate"/>
        </w:r>
        <w:r>
          <w:t>3</w:t>
        </w:r>
        <w:r>
          <w:fldChar w:fldCharType="end"/>
        </w:r>
      </w:hyperlink>
    </w:p>
    <w:p>
      <w:pPr>
        <w:pStyle w:val="TOC2"/>
        <w:tabs>
          <w:tab w:val="right" w:leader="dot" w:pos="8306"/>
        </w:tabs>
      </w:pPr>
      <w:hyperlink w:anchor="_Toc18200" w:history="1">
        <w:r>
          <w:rPr>
            <w:rFonts w:ascii="仿宋" w:eastAsia="仿宋" w:hAnsi="仿宋" w:cs="仿宋" w:hint="eastAsia"/>
            <w:lang w:eastAsia="zh-CN"/>
          </w:rPr>
          <w:t>(一)、危机预警与识别</w:t>
        </w:r>
        <w:r>
          <w:tab/>
        </w:r>
        <w:r>
          <w:fldChar w:fldCharType="begin"/>
        </w:r>
        <w:r>
          <w:instrText xml:space="preserve"> PAGEREF _Toc18200 \h </w:instrText>
        </w:r>
        <w:r>
          <w:fldChar w:fldCharType="separate"/>
        </w:r>
        <w:r>
          <w:t>3</w:t>
        </w:r>
        <w:r>
          <w:fldChar w:fldCharType="end"/>
        </w:r>
      </w:hyperlink>
    </w:p>
    <w:p>
      <w:pPr>
        <w:pStyle w:val="TOC2"/>
        <w:tabs>
          <w:tab w:val="right" w:leader="dot" w:pos="8306"/>
        </w:tabs>
      </w:pPr>
      <w:hyperlink w:anchor="_Toc21994" w:history="1">
        <w:r>
          <w:rPr>
            <w:rFonts w:ascii="仿宋" w:eastAsia="仿宋" w:hAnsi="仿宋" w:cs="仿宋" w:hint="eastAsia"/>
            <w:lang w:eastAsia="zh-CN"/>
          </w:rPr>
          <w:t>(二)、危机应对与恢复</w:t>
        </w:r>
        <w:r>
          <w:tab/>
        </w:r>
        <w:r>
          <w:fldChar w:fldCharType="begin"/>
        </w:r>
        <w:r>
          <w:instrText xml:space="preserve"> PAGEREF _Toc21994 \h </w:instrText>
        </w:r>
        <w:r>
          <w:fldChar w:fldCharType="separate"/>
        </w:r>
        <w:r>
          <w:t>4</w:t>
        </w:r>
        <w:r>
          <w:fldChar w:fldCharType="end"/>
        </w:r>
      </w:hyperlink>
    </w:p>
    <w:p>
      <w:pPr>
        <w:pStyle w:val="TOC1"/>
        <w:tabs>
          <w:tab w:val="right" w:leader="dot" w:pos="8306"/>
        </w:tabs>
      </w:pPr>
      <w:hyperlink w:anchor="_Toc14698" w:history="1">
        <w:r>
          <w:rPr>
            <w:rFonts w:ascii="仿宋" w:eastAsia="仿宋" w:hAnsi="仿宋" w:cs="仿宋" w:hint="eastAsia"/>
            <w:lang w:eastAsia="zh-CN"/>
          </w:rPr>
          <w:t>二、产品规划分析</w:t>
        </w:r>
        <w:r>
          <w:tab/>
        </w:r>
        <w:r>
          <w:fldChar w:fldCharType="begin"/>
        </w:r>
        <w:r>
          <w:instrText xml:space="preserve"> PAGEREF _Toc14698 \h </w:instrText>
        </w:r>
        <w:r>
          <w:fldChar w:fldCharType="separate"/>
        </w:r>
        <w:r>
          <w:t>6</w:t>
        </w:r>
        <w:r>
          <w:fldChar w:fldCharType="end"/>
        </w:r>
      </w:hyperlink>
    </w:p>
    <w:p>
      <w:pPr>
        <w:pStyle w:val="TOC2"/>
        <w:tabs>
          <w:tab w:val="right" w:leader="dot" w:pos="8306"/>
        </w:tabs>
      </w:pPr>
      <w:hyperlink w:anchor="_Toc4727" w:history="1">
        <w:r>
          <w:rPr>
            <w:rFonts w:ascii="仿宋" w:eastAsia="仿宋" w:hAnsi="仿宋" w:cs="仿宋" w:hint="eastAsia"/>
            <w:lang w:eastAsia="zh-CN"/>
          </w:rPr>
          <w:t>(一)、产品规划</w:t>
        </w:r>
        <w:r>
          <w:tab/>
        </w:r>
        <w:r>
          <w:fldChar w:fldCharType="begin"/>
        </w:r>
        <w:r>
          <w:instrText xml:space="preserve"> PAGEREF _Toc4727 \h </w:instrText>
        </w:r>
        <w:r>
          <w:fldChar w:fldCharType="separate"/>
        </w:r>
        <w:r>
          <w:t>6</w:t>
        </w:r>
        <w:r>
          <w:fldChar w:fldCharType="end"/>
        </w:r>
      </w:hyperlink>
    </w:p>
    <w:p>
      <w:pPr>
        <w:pStyle w:val="TOC2"/>
        <w:tabs>
          <w:tab w:val="right" w:leader="dot" w:pos="8306"/>
        </w:tabs>
      </w:pPr>
      <w:hyperlink w:anchor="_Toc8791" w:history="1">
        <w:r>
          <w:rPr>
            <w:rFonts w:ascii="仿宋" w:eastAsia="仿宋" w:hAnsi="仿宋" w:cs="仿宋" w:hint="eastAsia"/>
            <w:lang w:eastAsia="zh-CN"/>
          </w:rPr>
          <w:t>(二)、建设规模</w:t>
        </w:r>
        <w:r>
          <w:tab/>
        </w:r>
        <w:r>
          <w:fldChar w:fldCharType="begin"/>
        </w:r>
        <w:r>
          <w:instrText xml:space="preserve"> PAGEREF _Toc8791 \h </w:instrText>
        </w:r>
        <w:r>
          <w:fldChar w:fldCharType="separate"/>
        </w:r>
        <w:r>
          <w:t>6</w:t>
        </w:r>
        <w:r>
          <w:fldChar w:fldCharType="end"/>
        </w:r>
      </w:hyperlink>
    </w:p>
    <w:p>
      <w:pPr>
        <w:pStyle w:val="TOC1"/>
        <w:tabs>
          <w:tab w:val="right" w:leader="dot" w:pos="8306"/>
        </w:tabs>
      </w:pPr>
      <w:hyperlink w:anchor="_Toc28816" w:history="1">
        <w:r>
          <w:rPr>
            <w:rFonts w:ascii="仿宋" w:eastAsia="仿宋" w:hAnsi="仿宋" w:cs="仿宋" w:hint="eastAsia"/>
            <w:lang w:eastAsia="zh-CN"/>
          </w:rPr>
          <w:t>三、口腔清洁护理用品项目选址可行性分析</w:t>
        </w:r>
        <w:r>
          <w:tab/>
        </w:r>
        <w:r>
          <w:fldChar w:fldCharType="begin"/>
        </w:r>
        <w:r>
          <w:instrText xml:space="preserve"> PAGEREF _Toc28816 \h </w:instrText>
        </w:r>
        <w:r>
          <w:fldChar w:fldCharType="separate"/>
        </w:r>
        <w:r>
          <w:t>8</w:t>
        </w:r>
        <w:r>
          <w:fldChar w:fldCharType="end"/>
        </w:r>
      </w:hyperlink>
    </w:p>
    <w:p>
      <w:pPr>
        <w:pStyle w:val="TOC2"/>
        <w:tabs>
          <w:tab w:val="right" w:leader="dot" w:pos="8306"/>
        </w:tabs>
      </w:pPr>
      <w:hyperlink w:anchor="_Toc24453" w:history="1">
        <w:r>
          <w:rPr>
            <w:rFonts w:ascii="仿宋" w:eastAsia="仿宋" w:hAnsi="仿宋" w:cs="仿宋" w:hint="eastAsia"/>
            <w:lang w:eastAsia="zh-CN"/>
          </w:rPr>
          <w:t>(一)、口腔清洁护理用品项目选址</w:t>
        </w:r>
        <w:r>
          <w:tab/>
        </w:r>
        <w:r>
          <w:fldChar w:fldCharType="begin"/>
        </w:r>
        <w:r>
          <w:instrText xml:space="preserve"> PAGEREF _Toc24453 \h </w:instrText>
        </w:r>
        <w:r>
          <w:fldChar w:fldCharType="separate"/>
        </w:r>
        <w:r>
          <w:t>8</w:t>
        </w:r>
        <w:r>
          <w:fldChar w:fldCharType="end"/>
        </w:r>
      </w:hyperlink>
    </w:p>
    <w:p>
      <w:pPr>
        <w:pStyle w:val="TOC2"/>
        <w:tabs>
          <w:tab w:val="right" w:leader="dot" w:pos="8306"/>
        </w:tabs>
      </w:pPr>
      <w:hyperlink w:anchor="_Toc19514" w:history="1">
        <w:r>
          <w:rPr>
            <w:rFonts w:ascii="仿宋" w:eastAsia="仿宋" w:hAnsi="仿宋" w:cs="仿宋" w:hint="eastAsia"/>
            <w:lang w:eastAsia="zh-CN"/>
          </w:rPr>
          <w:t>(二)、用地控制指标</w:t>
        </w:r>
        <w:r>
          <w:tab/>
        </w:r>
        <w:r>
          <w:fldChar w:fldCharType="begin"/>
        </w:r>
        <w:r>
          <w:instrText xml:space="preserve"> PAGEREF _Toc19514 \h </w:instrText>
        </w:r>
        <w:r>
          <w:fldChar w:fldCharType="separate"/>
        </w:r>
        <w:r>
          <w:t>8</w:t>
        </w:r>
        <w:r>
          <w:fldChar w:fldCharType="end"/>
        </w:r>
      </w:hyperlink>
    </w:p>
    <w:p>
      <w:pPr>
        <w:pStyle w:val="TOC2"/>
        <w:tabs>
          <w:tab w:val="right" w:leader="dot" w:pos="8306"/>
        </w:tabs>
      </w:pPr>
      <w:hyperlink w:anchor="_Toc17935" w:history="1">
        <w:r>
          <w:rPr>
            <w:rFonts w:ascii="仿宋" w:eastAsia="仿宋" w:hAnsi="仿宋" w:cs="仿宋" w:hint="eastAsia"/>
            <w:lang w:eastAsia="zh-CN"/>
          </w:rPr>
          <w:t>(三)、节约用地措施</w:t>
        </w:r>
        <w:r>
          <w:tab/>
        </w:r>
        <w:r>
          <w:fldChar w:fldCharType="begin"/>
        </w:r>
        <w:r>
          <w:instrText xml:space="preserve"> PAGEREF _Toc17935 \h </w:instrText>
        </w:r>
        <w:r>
          <w:fldChar w:fldCharType="separate"/>
        </w:r>
        <w:r>
          <w:t>10</w:t>
        </w:r>
        <w:r>
          <w:fldChar w:fldCharType="end"/>
        </w:r>
      </w:hyperlink>
    </w:p>
    <w:p>
      <w:pPr>
        <w:pStyle w:val="TOC2"/>
        <w:tabs>
          <w:tab w:val="right" w:leader="dot" w:pos="8306"/>
        </w:tabs>
      </w:pPr>
      <w:hyperlink w:anchor="_Toc4768" w:history="1">
        <w:r>
          <w:rPr>
            <w:rFonts w:ascii="仿宋" w:eastAsia="仿宋" w:hAnsi="仿宋" w:cs="仿宋" w:hint="eastAsia"/>
            <w:lang w:eastAsia="zh-CN"/>
          </w:rPr>
          <w:t>(四)、总图布置方案</w:t>
        </w:r>
        <w:r>
          <w:tab/>
        </w:r>
        <w:r>
          <w:fldChar w:fldCharType="begin"/>
        </w:r>
        <w:r>
          <w:instrText xml:space="preserve"> PAGEREF _Toc4768 \h </w:instrText>
        </w:r>
        <w:r>
          <w:fldChar w:fldCharType="separate"/>
        </w:r>
        <w:r>
          <w:t>11</w:t>
        </w:r>
        <w:r>
          <w:fldChar w:fldCharType="end"/>
        </w:r>
      </w:hyperlink>
    </w:p>
    <w:p>
      <w:pPr>
        <w:pStyle w:val="TOC2"/>
        <w:tabs>
          <w:tab w:val="right" w:leader="dot" w:pos="8306"/>
        </w:tabs>
      </w:pPr>
      <w:hyperlink w:anchor="_Toc20722" w:history="1">
        <w:r>
          <w:rPr>
            <w:rFonts w:ascii="仿宋" w:eastAsia="仿宋" w:hAnsi="仿宋" w:cs="仿宋" w:hint="eastAsia"/>
            <w:lang w:eastAsia="zh-CN"/>
          </w:rPr>
          <w:t>(五)、选址综合评价</w:t>
        </w:r>
        <w:r>
          <w:tab/>
        </w:r>
        <w:r>
          <w:fldChar w:fldCharType="begin"/>
        </w:r>
        <w:r>
          <w:instrText xml:space="preserve"> PAGEREF _Toc20722 \h </w:instrText>
        </w:r>
        <w:r>
          <w:fldChar w:fldCharType="separate"/>
        </w:r>
        <w:r>
          <w:t>12</w:t>
        </w:r>
        <w:r>
          <w:fldChar w:fldCharType="end"/>
        </w:r>
      </w:hyperlink>
    </w:p>
    <w:p>
      <w:pPr>
        <w:pStyle w:val="TOC1"/>
        <w:tabs>
          <w:tab w:val="right" w:leader="dot" w:pos="8306"/>
        </w:tabs>
      </w:pPr>
      <w:hyperlink w:anchor="_Toc29537" w:history="1">
        <w:r>
          <w:rPr>
            <w:rFonts w:ascii="仿宋" w:eastAsia="仿宋" w:hAnsi="仿宋" w:cs="仿宋" w:hint="eastAsia"/>
            <w:lang w:eastAsia="zh-CN"/>
          </w:rPr>
          <w:t>四、工艺说明</w:t>
        </w:r>
        <w:r>
          <w:tab/>
        </w:r>
        <w:r>
          <w:fldChar w:fldCharType="begin"/>
        </w:r>
        <w:r>
          <w:instrText xml:space="preserve"> PAGEREF _Toc29537 \h </w:instrText>
        </w:r>
        <w:r>
          <w:fldChar w:fldCharType="separate"/>
        </w:r>
        <w:r>
          <w:t>13</w:t>
        </w:r>
        <w:r>
          <w:fldChar w:fldCharType="end"/>
        </w:r>
      </w:hyperlink>
    </w:p>
    <w:p>
      <w:pPr>
        <w:pStyle w:val="TOC2"/>
        <w:tabs>
          <w:tab w:val="right" w:leader="dot" w:pos="8306"/>
        </w:tabs>
      </w:pPr>
      <w:hyperlink w:anchor="_Toc22419" w:history="1">
        <w:r>
          <w:rPr>
            <w:rFonts w:ascii="仿宋" w:eastAsia="仿宋" w:hAnsi="仿宋" w:cs="仿宋" w:hint="eastAsia"/>
            <w:lang w:eastAsia="zh-CN"/>
          </w:rPr>
          <w:t>(一)、技术管理特点</w:t>
        </w:r>
        <w:r>
          <w:tab/>
        </w:r>
        <w:r>
          <w:fldChar w:fldCharType="begin"/>
        </w:r>
        <w:r>
          <w:instrText xml:space="preserve"> PAGEREF _Toc22419 \h </w:instrText>
        </w:r>
        <w:r>
          <w:fldChar w:fldCharType="separate"/>
        </w:r>
        <w:r>
          <w:t>13</w:t>
        </w:r>
        <w:r>
          <w:fldChar w:fldCharType="end"/>
        </w:r>
      </w:hyperlink>
    </w:p>
    <w:p>
      <w:pPr>
        <w:pStyle w:val="TOC2"/>
        <w:tabs>
          <w:tab w:val="right" w:leader="dot" w:pos="8306"/>
        </w:tabs>
      </w:pPr>
      <w:hyperlink w:anchor="_Toc23916" w:history="1">
        <w:r>
          <w:rPr>
            <w:rFonts w:ascii="仿宋" w:eastAsia="仿宋" w:hAnsi="仿宋" w:cs="仿宋" w:hint="eastAsia"/>
            <w:lang w:eastAsia="zh-CN"/>
          </w:rPr>
          <w:t>(二)、口腔清洁护理用品项目工艺技术设计方案</w:t>
        </w:r>
        <w:r>
          <w:tab/>
        </w:r>
        <w:r>
          <w:fldChar w:fldCharType="begin"/>
        </w:r>
        <w:r>
          <w:instrText xml:space="preserve"> PAGEREF _Toc23916 \h </w:instrText>
        </w:r>
        <w:r>
          <w:fldChar w:fldCharType="separate"/>
        </w:r>
        <w:r>
          <w:t>14</w:t>
        </w:r>
        <w:r>
          <w:fldChar w:fldCharType="end"/>
        </w:r>
      </w:hyperlink>
    </w:p>
    <w:p>
      <w:pPr>
        <w:pStyle w:val="TOC2"/>
        <w:tabs>
          <w:tab w:val="right" w:leader="dot" w:pos="8306"/>
        </w:tabs>
      </w:pPr>
      <w:hyperlink w:anchor="_Toc13765" w:history="1">
        <w:r>
          <w:rPr>
            <w:rFonts w:ascii="仿宋" w:eastAsia="仿宋" w:hAnsi="仿宋" w:cs="仿宋" w:hint="eastAsia"/>
            <w:lang w:eastAsia="zh-CN"/>
          </w:rPr>
          <w:t>(三)、设备选型方案</w:t>
        </w:r>
        <w:r>
          <w:tab/>
        </w:r>
        <w:r>
          <w:fldChar w:fldCharType="begin"/>
        </w:r>
        <w:r>
          <w:instrText xml:space="preserve"> PAGEREF _Toc13765 \h </w:instrText>
        </w:r>
        <w:r>
          <w:fldChar w:fldCharType="separate"/>
        </w:r>
        <w:r>
          <w:t>16</w:t>
        </w:r>
        <w:r>
          <w:fldChar w:fldCharType="end"/>
        </w:r>
      </w:hyperlink>
    </w:p>
    <w:p>
      <w:pPr>
        <w:pStyle w:val="TOC1"/>
        <w:tabs>
          <w:tab w:val="right" w:leader="dot" w:pos="8306"/>
        </w:tabs>
      </w:pPr>
      <w:hyperlink w:anchor="_Toc11133" w:history="1">
        <w:r>
          <w:rPr>
            <w:rFonts w:ascii="仿宋" w:eastAsia="仿宋" w:hAnsi="仿宋" w:cs="仿宋" w:hint="eastAsia"/>
            <w:lang w:eastAsia="zh-CN"/>
          </w:rPr>
          <w:t>五、口腔清洁护理用品项目建设单位说明</w:t>
        </w:r>
        <w:r>
          <w:tab/>
        </w:r>
        <w:r>
          <w:fldChar w:fldCharType="begin"/>
        </w:r>
        <w:r>
          <w:instrText xml:space="preserve"> PAGEREF _Toc11133 \h </w:instrText>
        </w:r>
        <w:r>
          <w:fldChar w:fldCharType="separate"/>
        </w:r>
        <w:r>
          <w:t>17</w:t>
        </w:r>
        <w:r>
          <w:fldChar w:fldCharType="end"/>
        </w:r>
      </w:hyperlink>
    </w:p>
    <w:p>
      <w:pPr>
        <w:pStyle w:val="TOC2"/>
        <w:tabs>
          <w:tab w:val="right" w:leader="dot" w:pos="8306"/>
        </w:tabs>
      </w:pPr>
      <w:hyperlink w:anchor="_Toc22717" w:history="1">
        <w:r>
          <w:rPr>
            <w:rFonts w:ascii="仿宋" w:eastAsia="仿宋" w:hAnsi="仿宋" w:cs="仿宋" w:hint="eastAsia"/>
            <w:lang w:eastAsia="zh-CN"/>
          </w:rPr>
          <w:t>(一)、口腔清洁护理用品项目承办单位基本情况</w:t>
        </w:r>
        <w:r>
          <w:tab/>
        </w:r>
        <w:r>
          <w:fldChar w:fldCharType="begin"/>
        </w:r>
        <w:r>
          <w:instrText xml:space="preserve"> PAGEREF _Toc22717 \h </w:instrText>
        </w:r>
        <w:r>
          <w:fldChar w:fldCharType="separate"/>
        </w:r>
        <w:r>
          <w:t>17</w:t>
        </w:r>
        <w:r>
          <w:fldChar w:fldCharType="end"/>
        </w:r>
      </w:hyperlink>
    </w:p>
    <w:p>
      <w:pPr>
        <w:pStyle w:val="TOC2"/>
        <w:tabs>
          <w:tab w:val="right" w:leader="dot" w:pos="8306"/>
        </w:tabs>
      </w:pPr>
      <w:hyperlink w:anchor="_Toc17846" w:history="1">
        <w:r>
          <w:rPr>
            <w:rFonts w:ascii="仿宋" w:eastAsia="仿宋" w:hAnsi="仿宋" w:cs="仿宋" w:hint="eastAsia"/>
            <w:lang w:eastAsia="zh-CN"/>
          </w:rPr>
          <w:t>(二)、公司经济效益分析</w:t>
        </w:r>
        <w:r>
          <w:tab/>
        </w:r>
        <w:r>
          <w:fldChar w:fldCharType="begin"/>
        </w:r>
        <w:r>
          <w:instrText xml:space="preserve"> PAGEREF _Toc17846 \h </w:instrText>
        </w:r>
        <w:r>
          <w:fldChar w:fldCharType="separate"/>
        </w:r>
        <w:r>
          <w:t>18</w:t>
        </w:r>
        <w:r>
          <w:fldChar w:fldCharType="end"/>
        </w:r>
      </w:hyperlink>
    </w:p>
    <w:p>
      <w:pPr>
        <w:pStyle w:val="TOC1"/>
        <w:tabs>
          <w:tab w:val="right" w:leader="dot" w:pos="8306"/>
        </w:tabs>
      </w:pPr>
      <w:hyperlink w:anchor="_Toc204" w:history="1">
        <w:r>
          <w:rPr>
            <w:rFonts w:ascii="仿宋" w:eastAsia="仿宋" w:hAnsi="仿宋" w:cs="仿宋" w:hint="eastAsia"/>
            <w:lang w:eastAsia="zh-CN"/>
          </w:rPr>
          <w:t>六、口腔清洁护理用品项目土建工程</w:t>
        </w:r>
        <w:r>
          <w:tab/>
        </w:r>
        <w:r>
          <w:fldChar w:fldCharType="begin"/>
        </w:r>
        <w:r>
          <w:instrText xml:space="preserve"> PAGEREF _Toc204 \h </w:instrText>
        </w:r>
        <w:r>
          <w:fldChar w:fldCharType="separate"/>
        </w:r>
        <w:r>
          <w:t>19</w:t>
        </w:r>
        <w:r>
          <w:fldChar w:fldCharType="end"/>
        </w:r>
      </w:hyperlink>
    </w:p>
    <w:p>
      <w:pPr>
        <w:pStyle w:val="TOC2"/>
        <w:tabs>
          <w:tab w:val="right" w:leader="dot" w:pos="8306"/>
        </w:tabs>
      </w:pPr>
      <w:hyperlink w:anchor="_Toc26870" w:history="1">
        <w:r>
          <w:rPr>
            <w:rFonts w:ascii="仿宋" w:eastAsia="仿宋" w:hAnsi="仿宋" w:cs="仿宋" w:hint="eastAsia"/>
            <w:lang w:eastAsia="zh-CN"/>
          </w:rPr>
          <w:t>(一)、建筑工程设计原则</w:t>
        </w:r>
        <w:r>
          <w:tab/>
        </w:r>
        <w:r>
          <w:fldChar w:fldCharType="begin"/>
        </w:r>
        <w:r>
          <w:instrText xml:space="preserve"> PAGEREF _Toc26870 \h </w:instrText>
        </w:r>
        <w:r>
          <w:fldChar w:fldCharType="separate"/>
        </w:r>
        <w:r>
          <w:t>19</w:t>
        </w:r>
        <w:r>
          <w:fldChar w:fldCharType="end"/>
        </w:r>
      </w:hyperlink>
    </w:p>
    <w:p>
      <w:pPr>
        <w:pStyle w:val="TOC2"/>
        <w:tabs>
          <w:tab w:val="right" w:leader="dot" w:pos="8306"/>
        </w:tabs>
      </w:pPr>
      <w:hyperlink w:anchor="_Toc17890" w:history="1">
        <w:r>
          <w:rPr>
            <w:rFonts w:ascii="仿宋" w:eastAsia="仿宋" w:hAnsi="仿宋" w:cs="仿宋" w:hint="eastAsia"/>
            <w:lang w:eastAsia="zh-CN"/>
          </w:rPr>
          <w:t>(二)、土建工程设计年限及安全等级</w:t>
        </w:r>
        <w:r>
          <w:tab/>
        </w:r>
        <w:r>
          <w:fldChar w:fldCharType="begin"/>
        </w:r>
        <w:r>
          <w:instrText xml:space="preserve"> PAGEREF _Toc17890 \h </w:instrText>
        </w:r>
        <w:r>
          <w:fldChar w:fldCharType="separate"/>
        </w:r>
        <w:r>
          <w:t>20</w:t>
        </w:r>
        <w:r>
          <w:fldChar w:fldCharType="end"/>
        </w:r>
      </w:hyperlink>
    </w:p>
    <w:p>
      <w:pPr>
        <w:pStyle w:val="TOC2"/>
        <w:tabs>
          <w:tab w:val="right" w:leader="dot" w:pos="8306"/>
        </w:tabs>
      </w:pPr>
      <w:hyperlink w:anchor="_Toc2512" w:history="1">
        <w:r>
          <w:rPr>
            <w:rFonts w:ascii="仿宋" w:eastAsia="仿宋" w:hAnsi="仿宋" w:cs="仿宋" w:hint="eastAsia"/>
            <w:lang w:eastAsia="zh-CN"/>
          </w:rPr>
          <w:t>(三)、建筑工程设计总体要求</w:t>
        </w:r>
        <w:r>
          <w:tab/>
        </w:r>
        <w:r>
          <w:fldChar w:fldCharType="begin"/>
        </w:r>
        <w:r>
          <w:instrText xml:space="preserve"> PAGEREF _Toc2512 \h </w:instrText>
        </w:r>
        <w:r>
          <w:fldChar w:fldCharType="separate"/>
        </w:r>
        <w:r>
          <w:t>21</w:t>
        </w:r>
        <w:r>
          <w:fldChar w:fldCharType="end"/>
        </w:r>
      </w:hyperlink>
    </w:p>
    <w:p>
      <w:pPr>
        <w:pStyle w:val="TOC2"/>
        <w:tabs>
          <w:tab w:val="right" w:leader="dot" w:pos="8306"/>
        </w:tabs>
      </w:pPr>
      <w:hyperlink w:anchor="_Toc7456" w:history="1">
        <w:r>
          <w:rPr>
            <w:rFonts w:ascii="仿宋" w:eastAsia="仿宋" w:hAnsi="仿宋" w:cs="仿宋" w:hint="eastAsia"/>
            <w:lang w:eastAsia="zh-CN"/>
          </w:rPr>
          <w:t>(四)、土建工程建设指标</w:t>
        </w:r>
        <w:r>
          <w:tab/>
        </w:r>
        <w:r>
          <w:fldChar w:fldCharType="begin"/>
        </w:r>
        <w:r>
          <w:instrText xml:space="preserve"> PAGEREF _Toc7456 \h </w:instrText>
        </w:r>
        <w:r>
          <w:fldChar w:fldCharType="separate"/>
        </w:r>
        <w:r>
          <w:t>22</w:t>
        </w:r>
        <w:r>
          <w:fldChar w:fldCharType="end"/>
        </w:r>
      </w:hyperlink>
    </w:p>
    <w:p>
      <w:pPr>
        <w:pStyle w:val="TOC1"/>
        <w:tabs>
          <w:tab w:val="right" w:leader="dot" w:pos="8306"/>
        </w:tabs>
      </w:pPr>
      <w:hyperlink w:anchor="_Toc14418" w:history="1">
        <w:r>
          <w:rPr>
            <w:rFonts w:ascii="仿宋" w:eastAsia="仿宋" w:hAnsi="仿宋" w:cs="仿宋" w:hint="eastAsia"/>
            <w:lang w:eastAsia="zh-CN"/>
          </w:rPr>
          <w:t>七、口腔清洁护理用品项目财务管理</w:t>
        </w:r>
        <w:r>
          <w:tab/>
        </w:r>
        <w:r>
          <w:fldChar w:fldCharType="begin"/>
        </w:r>
        <w:r>
          <w:instrText xml:space="preserve"> PAGEREF _Toc14418 \h </w:instrText>
        </w:r>
        <w:r>
          <w:fldChar w:fldCharType="separate"/>
        </w:r>
        <w:r>
          <w:t>22</w:t>
        </w:r>
        <w:r>
          <w:fldChar w:fldCharType="end"/>
        </w:r>
      </w:hyperlink>
    </w:p>
    <w:p>
      <w:pPr>
        <w:pStyle w:val="TOC2"/>
        <w:tabs>
          <w:tab w:val="right" w:leader="dot" w:pos="8306"/>
        </w:tabs>
      </w:pPr>
      <w:hyperlink w:anchor="_Toc20485" w:history="1">
        <w:r>
          <w:rPr>
            <w:rFonts w:ascii="仿宋" w:eastAsia="仿宋" w:hAnsi="仿宋" w:cs="仿宋" w:hint="eastAsia"/>
            <w:lang w:eastAsia="zh-CN"/>
          </w:rPr>
          <w:t>(一)、资金需求大</w:t>
        </w:r>
        <w:r>
          <w:tab/>
        </w:r>
        <w:r>
          <w:fldChar w:fldCharType="begin"/>
        </w:r>
        <w:r>
          <w:instrText xml:space="preserve"> PAGEREF _Toc20485 \h </w:instrText>
        </w:r>
        <w:r>
          <w:fldChar w:fldCharType="separate"/>
        </w:r>
        <w:r>
          <w:t>22</w:t>
        </w:r>
        <w:r>
          <w:fldChar w:fldCharType="end"/>
        </w:r>
      </w:hyperlink>
    </w:p>
    <w:p>
      <w:pPr>
        <w:pStyle w:val="TOC2"/>
        <w:tabs>
          <w:tab w:val="right" w:leader="dot" w:pos="8306"/>
        </w:tabs>
      </w:pPr>
      <w:hyperlink w:anchor="_Toc21250" w:history="1">
        <w:r>
          <w:rPr>
            <w:rFonts w:ascii="仿宋" w:eastAsia="仿宋" w:hAnsi="仿宋" w:cs="仿宋" w:hint="eastAsia"/>
            <w:lang w:eastAsia="zh-CN"/>
          </w:rPr>
          <w:t>(二)、研发周期长</w:t>
        </w:r>
        <w:r>
          <w:tab/>
        </w:r>
        <w:r>
          <w:fldChar w:fldCharType="begin"/>
        </w:r>
        <w:r>
          <w:instrText xml:space="preserve"> PAGEREF _Toc21250 \h </w:instrText>
        </w:r>
        <w:r>
          <w:fldChar w:fldCharType="separate"/>
        </w:r>
        <w:r>
          <w:t>23</w:t>
        </w:r>
        <w:r>
          <w:fldChar w:fldCharType="end"/>
        </w:r>
      </w:hyperlink>
    </w:p>
    <w:p>
      <w:pPr>
        <w:pStyle w:val="TOC2"/>
        <w:tabs>
          <w:tab w:val="right" w:leader="dot" w:pos="8306"/>
        </w:tabs>
      </w:pPr>
      <w:hyperlink w:anchor="_Toc6651" w:history="1">
        <w:r>
          <w:rPr>
            <w:rFonts w:ascii="仿宋" w:eastAsia="仿宋" w:hAnsi="仿宋" w:cs="仿宋" w:hint="eastAsia"/>
            <w:lang w:eastAsia="zh-CN"/>
          </w:rPr>
          <w:t>(三)、市场风险大</w:t>
        </w:r>
        <w:r>
          <w:tab/>
        </w:r>
        <w:r>
          <w:fldChar w:fldCharType="begin"/>
        </w:r>
        <w:r>
          <w:instrText xml:space="preserve"> PAGEREF _Toc6651 \h </w:instrText>
        </w:r>
        <w:r>
          <w:fldChar w:fldCharType="separate"/>
        </w:r>
        <w:r>
          <w:t>24</w:t>
        </w:r>
        <w:r>
          <w:fldChar w:fldCharType="end"/>
        </w:r>
      </w:hyperlink>
    </w:p>
    <w:p>
      <w:pPr>
        <w:pStyle w:val="TOC2"/>
        <w:tabs>
          <w:tab w:val="right" w:leader="dot" w:pos="8306"/>
        </w:tabs>
      </w:pPr>
      <w:hyperlink w:anchor="_Toc2740" w:history="1">
        <w:r>
          <w:rPr>
            <w:rFonts w:ascii="仿宋" w:eastAsia="仿宋" w:hAnsi="仿宋" w:cs="仿宋" w:hint="eastAsia"/>
            <w:lang w:eastAsia="zh-CN"/>
          </w:rPr>
          <w:t>(四)、利润率高</w:t>
        </w:r>
        <w:r>
          <w:tab/>
        </w:r>
        <w:r>
          <w:fldChar w:fldCharType="begin"/>
        </w:r>
        <w:r>
          <w:instrText xml:space="preserve"> PAGEREF _Toc2740 \h </w:instrText>
        </w:r>
        <w:r>
          <w:fldChar w:fldCharType="separate"/>
        </w:r>
        <w:r>
          <w:t>27</w:t>
        </w:r>
        <w:r>
          <w:fldChar w:fldCharType="end"/>
        </w:r>
      </w:hyperlink>
    </w:p>
    <w:p>
      <w:pPr>
        <w:pStyle w:val="TOC1"/>
        <w:tabs>
          <w:tab w:val="right" w:leader="dot" w:pos="8306"/>
        </w:tabs>
      </w:pPr>
      <w:hyperlink w:anchor="_Toc1867" w:history="1">
        <w:r>
          <w:rPr>
            <w:rFonts w:ascii="仿宋" w:eastAsia="仿宋" w:hAnsi="仿宋" w:cs="仿宋" w:hint="eastAsia"/>
            <w:lang w:eastAsia="zh-CN"/>
          </w:rPr>
          <w:t>八、口腔清洁护理用品项目社会影响</w:t>
        </w:r>
        <w:r>
          <w:tab/>
        </w:r>
        <w:r>
          <w:fldChar w:fldCharType="begin"/>
        </w:r>
        <w:r>
          <w:instrText xml:space="preserve"> PAGEREF _Toc1867 \h </w:instrText>
        </w:r>
        <w:r>
          <w:fldChar w:fldCharType="separate"/>
        </w:r>
        <w:r>
          <w:t>29</w:t>
        </w:r>
        <w:r>
          <w:fldChar w:fldCharType="end"/>
        </w:r>
      </w:hyperlink>
    </w:p>
    <w:p>
      <w:pPr>
        <w:pStyle w:val="TOC2"/>
        <w:tabs>
          <w:tab w:val="right" w:leader="dot" w:pos="8306"/>
        </w:tabs>
      </w:pPr>
      <w:hyperlink w:anchor="_Toc1580" w:history="1">
        <w:r>
          <w:rPr>
            <w:rFonts w:ascii="仿宋" w:eastAsia="仿宋" w:hAnsi="仿宋" w:cs="仿宋" w:hint="eastAsia"/>
            <w:lang w:eastAsia="zh-CN"/>
          </w:rPr>
          <w:t>(一)、社会责任与义务</w:t>
        </w:r>
        <w:r>
          <w:tab/>
        </w:r>
        <w:r>
          <w:fldChar w:fldCharType="begin"/>
        </w:r>
        <w:r>
          <w:instrText xml:space="preserve"> PAGEREF _Toc1580 \h </w:instrText>
        </w:r>
        <w:r>
          <w:fldChar w:fldCharType="separate"/>
        </w:r>
        <w:r>
          <w:t>29</w:t>
        </w:r>
        <w:r>
          <w:fldChar w:fldCharType="end"/>
        </w:r>
      </w:hyperlink>
    </w:p>
    <w:p>
      <w:pPr>
        <w:pStyle w:val="TOC2"/>
        <w:tabs>
          <w:tab w:val="right" w:leader="dot" w:pos="8306"/>
        </w:tabs>
      </w:pPr>
      <w:hyperlink w:anchor="_Toc18633" w:history="1">
        <w:r>
          <w:rPr>
            <w:rFonts w:ascii="仿宋" w:eastAsia="仿宋" w:hAnsi="仿宋" w:cs="仿宋" w:hint="eastAsia"/>
            <w:lang w:eastAsia="zh-CN"/>
          </w:rPr>
          <w:t>(二)、社会参与与沟通</w:t>
        </w:r>
        <w:r>
          <w:tab/>
        </w:r>
        <w:r>
          <w:fldChar w:fldCharType="begin"/>
        </w:r>
        <w:r>
          <w:instrText xml:space="preserve"> PAGEREF _Toc18633 \h </w:instrText>
        </w:r>
        <w:r>
          <w:fldChar w:fldCharType="separate"/>
        </w:r>
        <w:r>
          <w:t>30</w:t>
        </w:r>
        <w:r>
          <w:fldChar w:fldCharType="end"/>
        </w:r>
      </w:hyperlink>
    </w:p>
    <w:p>
      <w:pPr>
        <w:pStyle w:val="TOC1"/>
        <w:tabs>
          <w:tab w:val="right" w:leader="dot" w:pos="8306"/>
        </w:tabs>
      </w:pPr>
      <w:hyperlink w:anchor="_Toc11171" w:history="1">
        <w:r>
          <w:rPr>
            <w:rFonts w:ascii="仿宋" w:eastAsia="仿宋" w:hAnsi="仿宋" w:cs="仿宋" w:hint="eastAsia"/>
            <w:lang w:eastAsia="zh-CN"/>
          </w:rPr>
          <w:t>九、口腔清洁护理用品项目人力资源管理</w:t>
        </w:r>
        <w:r>
          <w:tab/>
        </w:r>
        <w:r>
          <w:fldChar w:fldCharType="begin"/>
        </w:r>
        <w:r>
          <w:instrText xml:space="preserve"> PAGEREF _Toc11171 \h </w:instrText>
        </w:r>
        <w:r>
          <w:fldChar w:fldCharType="separate"/>
        </w:r>
        <w:r>
          <w:t>31</w:t>
        </w:r>
        <w:r>
          <w:fldChar w:fldCharType="end"/>
        </w:r>
      </w:hyperlink>
    </w:p>
    <w:p>
      <w:pPr>
        <w:pStyle w:val="TOC2"/>
        <w:tabs>
          <w:tab w:val="right" w:leader="dot" w:pos="8306"/>
        </w:tabs>
      </w:pPr>
      <w:hyperlink w:anchor="_Toc2479" w:history="1">
        <w:r>
          <w:rPr>
            <w:rFonts w:ascii="仿宋" w:eastAsia="仿宋" w:hAnsi="仿宋" w:cs="仿宋" w:hint="eastAsia"/>
            <w:lang w:eastAsia="zh-CN"/>
          </w:rPr>
          <w:t>(一)、建立健全的预算管理制度</w:t>
        </w:r>
        <w:r>
          <w:tab/>
        </w:r>
        <w:r>
          <w:fldChar w:fldCharType="begin"/>
        </w:r>
        <w:r>
          <w:instrText xml:space="preserve"> PAGEREF _Toc2479 \h </w:instrText>
        </w:r>
        <w:r>
          <w:fldChar w:fldCharType="separate"/>
        </w:r>
        <w:r>
          <w:t>31</w:t>
        </w:r>
        <w:r>
          <w:fldChar w:fldCharType="end"/>
        </w:r>
      </w:hyperlink>
    </w:p>
    <w:p>
      <w:pPr>
        <w:pStyle w:val="TOC2"/>
        <w:tabs>
          <w:tab w:val="right" w:leader="dot" w:pos="8306"/>
        </w:tabs>
      </w:pPr>
      <w:hyperlink w:anchor="_Toc1964" w:history="1">
        <w:r>
          <w:rPr>
            <w:rFonts w:ascii="仿宋" w:eastAsia="仿宋" w:hAnsi="仿宋" w:cs="仿宋" w:hint="eastAsia"/>
            <w:lang w:eastAsia="zh-CN"/>
          </w:rPr>
          <w:t>(二)、加强资金流动监控</w:t>
        </w:r>
        <w:r>
          <w:tab/>
        </w:r>
        <w:r>
          <w:fldChar w:fldCharType="begin"/>
        </w:r>
        <w:r>
          <w:instrText xml:space="preserve"> PAGEREF _Toc1964 \h </w:instrText>
        </w:r>
        <w:r>
          <w:fldChar w:fldCharType="separate"/>
        </w:r>
        <w:r>
          <w:t>33</w:t>
        </w:r>
        <w:r>
          <w:fldChar w:fldCharType="end"/>
        </w:r>
      </w:hyperlink>
    </w:p>
    <w:p>
      <w:pPr>
        <w:pStyle w:val="TOC2"/>
        <w:tabs>
          <w:tab w:val="right" w:leader="dot" w:pos="8306"/>
        </w:tabs>
      </w:pPr>
      <w:hyperlink w:anchor="_Toc386" w:history="1">
        <w:r>
          <w:rPr>
            <w:rFonts w:ascii="仿宋" w:eastAsia="仿宋" w:hAnsi="仿宋" w:cs="仿宋" w:hint="eastAsia"/>
            <w:lang w:eastAsia="zh-CN"/>
          </w:rPr>
          <w:t>(三)、制定完善的风险控制机制</w:t>
        </w:r>
        <w:r>
          <w:tab/>
        </w:r>
        <w:r>
          <w:fldChar w:fldCharType="begin"/>
        </w:r>
        <w:r>
          <w:instrText xml:space="preserve"> PAGEREF _Toc386 \h </w:instrText>
        </w:r>
        <w:r>
          <w:fldChar w:fldCharType="separate"/>
        </w:r>
        <w:r>
          <w:t>34</w:t>
        </w:r>
        <w:r>
          <w:fldChar w:fldCharType="end"/>
        </w:r>
      </w:hyperlink>
    </w:p>
    <w:p>
      <w:pPr>
        <w:pStyle w:val="TOC2"/>
        <w:tabs>
          <w:tab w:val="right" w:leader="dot" w:pos="8306"/>
        </w:tabs>
      </w:pPr>
      <w:hyperlink w:anchor="_Toc17421" w:history="1">
        <w:r>
          <w:rPr>
            <w:rFonts w:ascii="仿宋" w:eastAsia="仿宋" w:hAnsi="仿宋" w:cs="仿宋" w:hint="eastAsia"/>
            <w:lang w:eastAsia="zh-CN"/>
          </w:rPr>
          <w:t>(四)、优化成本管理</w:t>
        </w:r>
        <w:r>
          <w:tab/>
        </w:r>
        <w:r>
          <w:fldChar w:fldCharType="begin"/>
        </w:r>
        <w:r>
          <w:instrText xml:space="preserve"> PAGEREF _Toc17421 \h </w:instrText>
        </w:r>
        <w:r>
          <w:fldChar w:fldCharType="separate"/>
        </w:r>
        <w:r>
          <w:t>35</w:t>
        </w:r>
        <w:r>
          <w:fldChar w:fldCharType="end"/>
        </w:r>
      </w:hyperlink>
    </w:p>
    <w:p>
      <w:pPr>
        <w:pStyle w:val="TOC1"/>
        <w:tabs>
          <w:tab w:val="right" w:leader="dot" w:pos="8306"/>
        </w:tabs>
      </w:pPr>
      <w:hyperlink w:anchor="_Toc2551" w:history="1">
        <w:r>
          <w:rPr>
            <w:rFonts w:ascii="仿宋" w:eastAsia="仿宋" w:hAnsi="仿宋" w:cs="仿宋" w:hint="eastAsia"/>
            <w:lang w:eastAsia="zh-CN"/>
          </w:rPr>
          <w:t>十、口腔清洁护理用品项目人力资源培养与发展</w:t>
        </w:r>
        <w:r>
          <w:tab/>
        </w:r>
        <w:r>
          <w:fldChar w:fldCharType="begin"/>
        </w:r>
        <w:r>
          <w:instrText xml:space="preserve"> PAGEREF _Toc2551 \h </w:instrText>
        </w:r>
        <w:r>
          <w:fldChar w:fldCharType="separate"/>
        </w:r>
        <w:r>
          <w:t>37</w:t>
        </w:r>
        <w:r>
          <w:fldChar w:fldCharType="end"/>
        </w:r>
      </w:hyperlink>
    </w:p>
    <w:p>
      <w:pPr>
        <w:pStyle w:val="TOC2"/>
        <w:tabs>
          <w:tab w:val="right" w:leader="dot" w:pos="8306"/>
        </w:tabs>
      </w:pPr>
      <w:hyperlink w:anchor="_Toc30338" w:history="1">
        <w:r>
          <w:rPr>
            <w:rFonts w:ascii="仿宋" w:eastAsia="仿宋" w:hAnsi="仿宋" w:cs="仿宋" w:hint="eastAsia"/>
            <w:lang w:eastAsia="zh-CN"/>
          </w:rPr>
          <w:t>(一)、人才需求与规划</w:t>
        </w:r>
        <w:r>
          <w:tab/>
        </w:r>
        <w:r>
          <w:fldChar w:fldCharType="begin"/>
        </w:r>
        <w:r>
          <w:instrText xml:space="preserve"> PAGEREF _Toc30338 \h </w:instrText>
        </w:r>
        <w:r>
          <w:fldChar w:fldCharType="separate"/>
        </w:r>
        <w:r>
          <w:t>37</w:t>
        </w:r>
        <w:r>
          <w:fldChar w:fldCharType="end"/>
        </w:r>
      </w:hyperlink>
    </w:p>
    <w:p>
      <w:pPr>
        <w:pStyle w:val="TOC2"/>
        <w:tabs>
          <w:tab w:val="right" w:leader="dot" w:pos="8306"/>
        </w:tabs>
      </w:pPr>
      <w:hyperlink w:anchor="_Toc310" w:history="1">
        <w:r>
          <w:rPr>
            <w:rFonts w:ascii="仿宋" w:eastAsia="仿宋" w:hAnsi="仿宋" w:cs="仿宋" w:hint="eastAsia"/>
            <w:lang w:eastAsia="zh-CN"/>
          </w:rPr>
          <w:t>(二)、培训与发展计划</w:t>
        </w:r>
        <w:r>
          <w:tab/>
        </w:r>
        <w:r>
          <w:fldChar w:fldCharType="begin"/>
        </w:r>
        <w:r>
          <w:instrText xml:space="preserve"> PAGEREF _Toc310 \h </w:instrText>
        </w:r>
        <w:r>
          <w:fldChar w:fldCharType="separate"/>
        </w:r>
        <w:r>
          <w:t>37</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724" w:history="1">
        <w:r>
          <w:rPr>
            <w:rFonts w:ascii="仿宋" w:eastAsia="仿宋" w:hAnsi="仿宋" w:cs="仿宋" w:hint="eastAsia"/>
            <w:lang w:eastAsia="zh-CN"/>
          </w:rPr>
          <w:t>十一、口腔清洁护理用品项目计划安排</w:t>
        </w:r>
        <w:r>
          <w:tab/>
        </w:r>
        <w:r>
          <w:fldChar w:fldCharType="begin"/>
        </w:r>
        <w:r>
          <w:instrText xml:space="preserve"> PAGEREF _Toc3724 \h </w:instrText>
        </w:r>
        <w:r>
          <w:fldChar w:fldCharType="separate"/>
        </w:r>
        <w:r>
          <w:t>38</w:t>
        </w:r>
        <w:r>
          <w:fldChar w:fldCharType="end"/>
        </w:r>
      </w:hyperlink>
    </w:p>
    <w:p>
      <w:pPr>
        <w:pStyle w:val="TOC2"/>
        <w:tabs>
          <w:tab w:val="right" w:leader="dot" w:pos="8306"/>
        </w:tabs>
      </w:pPr>
      <w:hyperlink w:anchor="_Toc17127" w:history="1">
        <w:r>
          <w:rPr>
            <w:rFonts w:ascii="仿宋" w:eastAsia="仿宋" w:hAnsi="仿宋" w:cs="仿宋" w:hint="eastAsia"/>
            <w:lang w:eastAsia="zh-CN"/>
          </w:rPr>
          <w:t>(一)、建设周期</w:t>
        </w:r>
        <w:r>
          <w:tab/>
        </w:r>
        <w:r>
          <w:fldChar w:fldCharType="begin"/>
        </w:r>
        <w:r>
          <w:instrText xml:space="preserve"> PAGEREF _Toc17127 \h </w:instrText>
        </w:r>
        <w:r>
          <w:fldChar w:fldCharType="separate"/>
        </w:r>
        <w:r>
          <w:t>38</w:t>
        </w:r>
        <w:r>
          <w:fldChar w:fldCharType="end"/>
        </w:r>
      </w:hyperlink>
    </w:p>
    <w:p>
      <w:pPr>
        <w:pStyle w:val="TOC2"/>
        <w:tabs>
          <w:tab w:val="right" w:leader="dot" w:pos="8306"/>
        </w:tabs>
      </w:pPr>
      <w:hyperlink w:anchor="_Toc8882" w:history="1">
        <w:r>
          <w:rPr>
            <w:rFonts w:ascii="仿宋" w:eastAsia="仿宋" w:hAnsi="仿宋" w:cs="仿宋" w:hint="eastAsia"/>
            <w:lang w:eastAsia="zh-CN"/>
          </w:rPr>
          <w:t>(二)、建设进度</w:t>
        </w:r>
        <w:r>
          <w:tab/>
        </w:r>
        <w:r>
          <w:fldChar w:fldCharType="begin"/>
        </w:r>
        <w:r>
          <w:instrText xml:space="preserve"> PAGEREF _Toc8882 \h </w:instrText>
        </w:r>
        <w:r>
          <w:fldChar w:fldCharType="separate"/>
        </w:r>
        <w:r>
          <w:t>39</w:t>
        </w:r>
        <w:r>
          <w:fldChar w:fldCharType="end"/>
        </w:r>
      </w:hyperlink>
    </w:p>
    <w:p>
      <w:pPr>
        <w:pStyle w:val="TOC2"/>
        <w:tabs>
          <w:tab w:val="right" w:leader="dot" w:pos="8306"/>
        </w:tabs>
      </w:pPr>
      <w:hyperlink w:anchor="_Toc5866" w:history="1">
        <w:r>
          <w:rPr>
            <w:rFonts w:ascii="仿宋" w:eastAsia="仿宋" w:hAnsi="仿宋" w:cs="仿宋" w:hint="eastAsia"/>
            <w:lang w:eastAsia="zh-CN"/>
          </w:rPr>
          <w:t>(三)、进度安排注意事项</w:t>
        </w:r>
        <w:r>
          <w:tab/>
        </w:r>
        <w:r>
          <w:fldChar w:fldCharType="begin"/>
        </w:r>
        <w:r>
          <w:instrText xml:space="preserve"> PAGEREF _Toc5866 \h </w:instrText>
        </w:r>
        <w:r>
          <w:fldChar w:fldCharType="separate"/>
        </w:r>
        <w:r>
          <w:t>40</w:t>
        </w:r>
        <w:r>
          <w:fldChar w:fldCharType="end"/>
        </w:r>
      </w:hyperlink>
    </w:p>
    <w:p>
      <w:pPr>
        <w:pStyle w:val="TOC2"/>
        <w:tabs>
          <w:tab w:val="right" w:leader="dot" w:pos="8306"/>
        </w:tabs>
      </w:pPr>
      <w:hyperlink w:anchor="_Toc8423" w:history="1">
        <w:r>
          <w:rPr>
            <w:rFonts w:ascii="仿宋" w:eastAsia="仿宋" w:hAnsi="仿宋" w:cs="仿宋" w:hint="eastAsia"/>
            <w:lang w:eastAsia="zh-CN"/>
          </w:rPr>
          <w:t>(四)、人力资源配置</w:t>
        </w:r>
        <w:r>
          <w:tab/>
        </w:r>
        <w:r>
          <w:fldChar w:fldCharType="begin"/>
        </w:r>
        <w:r>
          <w:instrText xml:space="preserve"> PAGEREF _Toc8423 \h </w:instrText>
        </w:r>
        <w:r>
          <w:fldChar w:fldCharType="separate"/>
        </w:r>
        <w:r>
          <w:t>41</w:t>
        </w:r>
        <w:r>
          <w:fldChar w:fldCharType="end"/>
        </w:r>
      </w:hyperlink>
    </w:p>
    <w:p>
      <w:pPr>
        <w:pStyle w:val="TOC1"/>
        <w:tabs>
          <w:tab w:val="right" w:leader="dot" w:pos="8306"/>
        </w:tabs>
      </w:pPr>
      <w:hyperlink w:anchor="_Toc10932" w:history="1">
        <w:r>
          <w:rPr>
            <w:rFonts w:ascii="仿宋" w:eastAsia="仿宋" w:hAnsi="仿宋" w:cs="仿宋" w:hint="eastAsia"/>
            <w:lang w:eastAsia="zh-CN"/>
          </w:rPr>
          <w:t>十二、口腔清洁护理用品项目风险管理</w:t>
        </w:r>
        <w:r>
          <w:tab/>
        </w:r>
        <w:r>
          <w:fldChar w:fldCharType="begin"/>
        </w:r>
        <w:r>
          <w:instrText xml:space="preserve"> PAGEREF _Toc10932 \h </w:instrText>
        </w:r>
        <w:r>
          <w:fldChar w:fldCharType="separate"/>
        </w:r>
        <w:r>
          <w:t>42</w:t>
        </w:r>
        <w:r>
          <w:fldChar w:fldCharType="end"/>
        </w:r>
      </w:hyperlink>
    </w:p>
    <w:p>
      <w:pPr>
        <w:pStyle w:val="TOC2"/>
        <w:tabs>
          <w:tab w:val="right" w:leader="dot" w:pos="8306"/>
        </w:tabs>
      </w:pPr>
      <w:hyperlink w:anchor="_Toc17130" w:history="1">
        <w:r>
          <w:rPr>
            <w:rFonts w:ascii="仿宋" w:eastAsia="仿宋" w:hAnsi="仿宋" w:cs="仿宋" w:hint="eastAsia"/>
            <w:lang w:eastAsia="zh-CN"/>
          </w:rPr>
          <w:t>(一)、风险识别与评估</w:t>
        </w:r>
        <w:r>
          <w:tab/>
        </w:r>
        <w:r>
          <w:fldChar w:fldCharType="begin"/>
        </w:r>
        <w:r>
          <w:instrText xml:space="preserve"> PAGEREF _Toc17130 \h </w:instrText>
        </w:r>
        <w:r>
          <w:fldChar w:fldCharType="separate"/>
        </w:r>
        <w:r>
          <w:t>42</w:t>
        </w:r>
        <w:r>
          <w:fldChar w:fldCharType="end"/>
        </w:r>
      </w:hyperlink>
    </w:p>
    <w:p>
      <w:pPr>
        <w:pStyle w:val="TOC2"/>
        <w:tabs>
          <w:tab w:val="right" w:leader="dot" w:pos="8306"/>
        </w:tabs>
      </w:pPr>
      <w:hyperlink w:anchor="_Toc4770" w:history="1">
        <w:r>
          <w:rPr>
            <w:rFonts w:ascii="仿宋" w:eastAsia="仿宋" w:hAnsi="仿宋" w:cs="仿宋" w:hint="eastAsia"/>
            <w:lang w:eastAsia="zh-CN"/>
          </w:rPr>
          <w:t>(二)、风险应对策略</w:t>
        </w:r>
        <w:r>
          <w:tab/>
        </w:r>
        <w:r>
          <w:fldChar w:fldCharType="begin"/>
        </w:r>
        <w:r>
          <w:instrText xml:space="preserve"> PAGEREF _Toc4770 \h </w:instrText>
        </w:r>
        <w:r>
          <w:fldChar w:fldCharType="separate"/>
        </w:r>
        <w:r>
          <w:t>43</w:t>
        </w:r>
        <w:r>
          <w:fldChar w:fldCharType="end"/>
        </w:r>
      </w:hyperlink>
    </w:p>
    <w:p>
      <w:pPr>
        <w:pStyle w:val="TOC2"/>
        <w:tabs>
          <w:tab w:val="right" w:leader="dot" w:pos="8306"/>
        </w:tabs>
      </w:pPr>
      <w:hyperlink w:anchor="_Toc28380" w:history="1">
        <w:r>
          <w:rPr>
            <w:rFonts w:ascii="仿宋" w:eastAsia="仿宋" w:hAnsi="仿宋" w:cs="仿宋" w:hint="eastAsia"/>
            <w:lang w:eastAsia="zh-CN"/>
          </w:rPr>
          <w:t>(三)、风险监控与控制</w:t>
        </w:r>
        <w:r>
          <w:tab/>
        </w:r>
        <w:r>
          <w:fldChar w:fldCharType="begin"/>
        </w:r>
        <w:r>
          <w:instrText xml:space="preserve"> PAGEREF _Toc28380 \h </w:instrText>
        </w:r>
        <w:r>
          <w:fldChar w:fldCharType="separate"/>
        </w:r>
        <w:r>
          <w:t>45</w:t>
        </w:r>
        <w:r>
          <w:fldChar w:fldCharType="end"/>
        </w:r>
      </w:hyperlink>
    </w:p>
    <w:p>
      <w:pPr>
        <w:pStyle w:val="TOC1"/>
        <w:tabs>
          <w:tab w:val="right" w:leader="dot" w:pos="8306"/>
        </w:tabs>
      </w:pPr>
      <w:hyperlink w:anchor="_Toc31420" w:history="1">
        <w:r>
          <w:rPr>
            <w:rFonts w:ascii="仿宋" w:eastAsia="仿宋" w:hAnsi="仿宋" w:cs="仿宋" w:hint="eastAsia"/>
            <w:lang w:eastAsia="zh-CN"/>
          </w:rPr>
          <w:t>十三、口腔清洁护理用品项目实施时间节点</w:t>
        </w:r>
        <w:r>
          <w:tab/>
        </w:r>
        <w:r>
          <w:fldChar w:fldCharType="begin"/>
        </w:r>
        <w:r>
          <w:instrText xml:space="preserve"> PAGEREF _Toc31420 \h </w:instrText>
        </w:r>
        <w:r>
          <w:fldChar w:fldCharType="separate"/>
        </w:r>
        <w:r>
          <w:t>46</w:t>
        </w:r>
        <w:r>
          <w:fldChar w:fldCharType="end"/>
        </w:r>
      </w:hyperlink>
    </w:p>
    <w:p>
      <w:pPr>
        <w:pStyle w:val="TOC2"/>
        <w:tabs>
          <w:tab w:val="right" w:leader="dot" w:pos="8306"/>
        </w:tabs>
      </w:pPr>
      <w:hyperlink w:anchor="_Toc11621" w:history="1">
        <w:r>
          <w:rPr>
            <w:rFonts w:ascii="仿宋" w:eastAsia="仿宋" w:hAnsi="仿宋" w:cs="仿宋" w:hint="eastAsia"/>
            <w:lang w:eastAsia="zh-CN"/>
          </w:rPr>
          <w:t>(一)、口腔清洁护理用品项目启动阶段时间节点</w:t>
        </w:r>
        <w:r>
          <w:tab/>
        </w:r>
        <w:r>
          <w:fldChar w:fldCharType="begin"/>
        </w:r>
        <w:r>
          <w:instrText xml:space="preserve"> PAGEREF _Toc11621 \h </w:instrText>
        </w:r>
        <w:r>
          <w:fldChar w:fldCharType="separate"/>
        </w:r>
        <w:r>
          <w:t>46</w:t>
        </w:r>
        <w:r>
          <w:fldChar w:fldCharType="end"/>
        </w:r>
      </w:hyperlink>
    </w:p>
    <w:p>
      <w:pPr>
        <w:pStyle w:val="TOC2"/>
        <w:tabs>
          <w:tab w:val="right" w:leader="dot" w:pos="8306"/>
        </w:tabs>
      </w:pPr>
      <w:hyperlink w:anchor="_Toc10943" w:history="1">
        <w:r>
          <w:rPr>
            <w:rFonts w:ascii="仿宋" w:eastAsia="仿宋" w:hAnsi="仿宋" w:cs="仿宋" w:hint="eastAsia"/>
            <w:lang w:eastAsia="zh-CN"/>
          </w:rPr>
          <w:t>(二)、口腔清洁护理用品项目执行阶段时间节点</w:t>
        </w:r>
        <w:r>
          <w:tab/>
        </w:r>
        <w:r>
          <w:fldChar w:fldCharType="begin"/>
        </w:r>
        <w:r>
          <w:instrText xml:space="preserve"> PAGEREF _Toc10943 \h </w:instrText>
        </w:r>
        <w:r>
          <w:fldChar w:fldCharType="separate"/>
        </w:r>
        <w:r>
          <w:t>47</w:t>
        </w:r>
        <w:r>
          <w:fldChar w:fldCharType="end"/>
        </w:r>
      </w:hyperlink>
    </w:p>
    <w:p>
      <w:pPr>
        <w:pStyle w:val="TOC2"/>
        <w:tabs>
          <w:tab w:val="right" w:leader="dot" w:pos="8306"/>
        </w:tabs>
      </w:pPr>
      <w:hyperlink w:anchor="_Toc27165" w:history="1">
        <w:r>
          <w:rPr>
            <w:rFonts w:ascii="仿宋" w:eastAsia="仿宋" w:hAnsi="仿宋" w:cs="仿宋" w:hint="eastAsia"/>
            <w:lang w:eastAsia="zh-CN"/>
          </w:rPr>
          <w:t>(三)、口腔清洁护理用品项目完成阶段时间节点</w:t>
        </w:r>
        <w:r>
          <w:tab/>
        </w:r>
        <w:r>
          <w:fldChar w:fldCharType="begin"/>
        </w:r>
        <w:r>
          <w:instrText xml:space="preserve"> PAGEREF _Toc27165 \h </w:instrText>
        </w:r>
        <w:r>
          <w:fldChar w:fldCharType="separate"/>
        </w:r>
        <w:r>
          <w:t>48</w:t>
        </w:r>
        <w:r>
          <w:fldChar w:fldCharType="end"/>
        </w:r>
      </w:hyperlink>
    </w:p>
    <w:p>
      <w:pPr>
        <w:pStyle w:val="TOC1"/>
        <w:tabs>
          <w:tab w:val="right" w:leader="dot" w:pos="8306"/>
        </w:tabs>
      </w:pPr>
      <w:hyperlink w:anchor="_Toc24435" w:history="1">
        <w:r>
          <w:rPr>
            <w:rFonts w:ascii="仿宋" w:eastAsia="仿宋" w:hAnsi="仿宋" w:cs="仿宋" w:hint="eastAsia"/>
            <w:lang w:eastAsia="zh-CN"/>
          </w:rPr>
          <w:t>十四、口腔清洁护理用品项目变更管理</w:t>
        </w:r>
        <w:r>
          <w:tab/>
        </w:r>
        <w:r>
          <w:fldChar w:fldCharType="begin"/>
        </w:r>
        <w:r>
          <w:instrText xml:space="preserve"> PAGEREF _Toc24435 \h </w:instrText>
        </w:r>
        <w:r>
          <w:fldChar w:fldCharType="separate"/>
        </w:r>
        <w:r>
          <w:t>50</w:t>
        </w:r>
        <w:r>
          <w:fldChar w:fldCharType="end"/>
        </w:r>
      </w:hyperlink>
    </w:p>
    <w:p>
      <w:pPr>
        <w:pStyle w:val="TOC2"/>
        <w:tabs>
          <w:tab w:val="right" w:leader="dot" w:pos="8306"/>
        </w:tabs>
      </w:pPr>
      <w:hyperlink w:anchor="_Toc6159" w:history="1">
        <w:r>
          <w:rPr>
            <w:rFonts w:ascii="仿宋" w:eastAsia="仿宋" w:hAnsi="仿宋" w:cs="仿宋" w:hint="eastAsia"/>
            <w:lang w:eastAsia="zh-CN"/>
          </w:rPr>
          <w:t>(一)、变更申请与评估</w:t>
        </w:r>
        <w:r>
          <w:tab/>
        </w:r>
        <w:r>
          <w:fldChar w:fldCharType="begin"/>
        </w:r>
        <w:r>
          <w:instrText xml:space="preserve"> PAGEREF _Toc6159 \h </w:instrText>
        </w:r>
        <w:r>
          <w:fldChar w:fldCharType="separate"/>
        </w:r>
        <w:r>
          <w:t>50</w:t>
        </w:r>
        <w:r>
          <w:fldChar w:fldCharType="end"/>
        </w:r>
      </w:hyperlink>
    </w:p>
    <w:p>
      <w:pPr>
        <w:pStyle w:val="TOC2"/>
        <w:tabs>
          <w:tab w:val="right" w:leader="dot" w:pos="8306"/>
        </w:tabs>
      </w:pPr>
      <w:hyperlink w:anchor="_Toc19339" w:history="1">
        <w:r>
          <w:rPr>
            <w:rFonts w:ascii="仿宋" w:eastAsia="仿宋" w:hAnsi="仿宋" w:cs="仿宋" w:hint="eastAsia"/>
            <w:lang w:eastAsia="zh-CN"/>
          </w:rPr>
          <w:t>(二)、变更实施与控制</w:t>
        </w:r>
        <w:r>
          <w:tab/>
        </w:r>
        <w:r>
          <w:fldChar w:fldCharType="begin"/>
        </w:r>
        <w:r>
          <w:instrText xml:space="preserve"> PAGEREF _Toc19339 \h </w:instrText>
        </w:r>
        <w:r>
          <w:fldChar w:fldCharType="separate"/>
        </w:r>
        <w:r>
          <w:t>50</w:t>
        </w:r>
        <w:r>
          <w:fldChar w:fldCharType="end"/>
        </w:r>
      </w:hyperlink>
    </w:p>
    <w:p>
      <w:pPr>
        <w:pStyle w:val="TOC1"/>
        <w:tabs>
          <w:tab w:val="right" w:leader="dot" w:pos="8306"/>
        </w:tabs>
      </w:pPr>
      <w:hyperlink w:anchor="_Toc25496" w:history="1">
        <w:r>
          <w:rPr>
            <w:rFonts w:ascii="仿宋" w:eastAsia="仿宋" w:hAnsi="仿宋" w:cs="仿宋" w:hint="eastAsia"/>
            <w:lang w:eastAsia="zh-CN"/>
          </w:rPr>
          <w:t>十五、口腔清洁护理用品项目工程方案分析</w:t>
        </w:r>
        <w:r>
          <w:tab/>
        </w:r>
        <w:r>
          <w:fldChar w:fldCharType="begin"/>
        </w:r>
        <w:r>
          <w:instrText xml:space="preserve"> PAGEREF _Toc25496 \h </w:instrText>
        </w:r>
        <w:r>
          <w:fldChar w:fldCharType="separate"/>
        </w:r>
        <w:r>
          <w:t>51</w:t>
        </w:r>
        <w:r>
          <w:fldChar w:fldCharType="end"/>
        </w:r>
      </w:hyperlink>
    </w:p>
    <w:p>
      <w:pPr>
        <w:pStyle w:val="TOC2"/>
        <w:tabs>
          <w:tab w:val="right" w:leader="dot" w:pos="8306"/>
        </w:tabs>
      </w:pPr>
      <w:hyperlink w:anchor="_Toc25761" w:history="1">
        <w:r>
          <w:rPr>
            <w:rFonts w:ascii="仿宋" w:eastAsia="仿宋" w:hAnsi="仿宋" w:cs="仿宋" w:hint="eastAsia"/>
            <w:lang w:eastAsia="zh-CN"/>
          </w:rPr>
          <w:t>(一)、建筑工程设计原则</w:t>
        </w:r>
        <w:r>
          <w:tab/>
        </w:r>
        <w:r>
          <w:fldChar w:fldCharType="begin"/>
        </w:r>
        <w:r>
          <w:instrText xml:space="preserve"> PAGEREF _Toc25761 \h </w:instrText>
        </w:r>
        <w:r>
          <w:fldChar w:fldCharType="separate"/>
        </w:r>
        <w:r>
          <w:t>51</w:t>
        </w:r>
        <w:r>
          <w:fldChar w:fldCharType="end"/>
        </w:r>
      </w:hyperlink>
    </w:p>
    <w:p>
      <w:pPr>
        <w:pStyle w:val="TOC2"/>
        <w:tabs>
          <w:tab w:val="right" w:leader="dot" w:pos="8306"/>
        </w:tabs>
      </w:pPr>
      <w:hyperlink w:anchor="_Toc9194" w:history="1">
        <w:r>
          <w:rPr>
            <w:rFonts w:ascii="仿宋" w:eastAsia="仿宋" w:hAnsi="仿宋" w:cs="仿宋" w:hint="eastAsia"/>
            <w:lang w:eastAsia="zh-CN"/>
          </w:rPr>
          <w:t>(二)、土建工程建设指标</w:t>
        </w:r>
        <w:r>
          <w:tab/>
        </w:r>
        <w:r>
          <w:fldChar w:fldCharType="begin"/>
        </w:r>
        <w:r>
          <w:instrText xml:space="preserve"> PAGEREF _Toc9194 \h </w:instrText>
        </w:r>
        <w:r>
          <w:fldChar w:fldCharType="separate"/>
        </w:r>
        <w:r>
          <w:t>54</w:t>
        </w:r>
        <w:r>
          <w:fldChar w:fldCharType="end"/>
        </w:r>
      </w:hyperlink>
    </w:p>
    <w:p>
      <w:pPr>
        <w:pStyle w:val="TOC1"/>
        <w:tabs>
          <w:tab w:val="right" w:leader="dot" w:pos="8306"/>
        </w:tabs>
      </w:pPr>
      <w:hyperlink w:anchor="_Toc1299" w:history="1">
        <w:r>
          <w:rPr>
            <w:rFonts w:ascii="仿宋" w:eastAsia="仿宋" w:hAnsi="仿宋" w:cs="仿宋" w:hint="eastAsia"/>
            <w:lang w:eastAsia="zh-CN"/>
          </w:rPr>
          <w:t>十六、口腔清洁护理用品项目治理与监督</w:t>
        </w:r>
        <w:r>
          <w:tab/>
        </w:r>
        <w:r>
          <w:fldChar w:fldCharType="begin"/>
        </w:r>
        <w:r>
          <w:instrText xml:space="preserve"> PAGEREF _Toc1299 \h </w:instrText>
        </w:r>
        <w:r>
          <w:fldChar w:fldCharType="separate"/>
        </w:r>
        <w:r>
          <w:t>56</w:t>
        </w:r>
        <w:r>
          <w:fldChar w:fldCharType="end"/>
        </w:r>
      </w:hyperlink>
    </w:p>
    <w:p>
      <w:pPr>
        <w:pStyle w:val="TOC2"/>
        <w:tabs>
          <w:tab w:val="right" w:leader="dot" w:pos="8306"/>
        </w:tabs>
      </w:pPr>
      <w:hyperlink w:anchor="_Toc4603" w:history="1">
        <w:r>
          <w:rPr>
            <w:rFonts w:ascii="仿宋" w:eastAsia="仿宋" w:hAnsi="仿宋" w:cs="仿宋" w:hint="eastAsia"/>
            <w:lang w:eastAsia="zh-CN"/>
          </w:rPr>
          <w:t>(一)、口腔清洁护理用品项目治理结构</w:t>
        </w:r>
        <w:r>
          <w:tab/>
        </w:r>
        <w:r>
          <w:fldChar w:fldCharType="begin"/>
        </w:r>
        <w:r>
          <w:instrText xml:space="preserve"> PAGEREF _Toc4603 \h </w:instrText>
        </w:r>
        <w:r>
          <w:fldChar w:fldCharType="separate"/>
        </w:r>
        <w:r>
          <w:t>56</w:t>
        </w:r>
        <w:r>
          <w:fldChar w:fldCharType="end"/>
        </w:r>
      </w:hyperlink>
    </w:p>
    <w:p>
      <w:pPr>
        <w:pStyle w:val="TOC2"/>
        <w:tabs>
          <w:tab w:val="right" w:leader="dot" w:pos="8306"/>
        </w:tabs>
      </w:pPr>
      <w:hyperlink w:anchor="_Toc29131" w:history="1">
        <w:r>
          <w:rPr>
            <w:rFonts w:ascii="仿宋" w:eastAsia="仿宋" w:hAnsi="仿宋" w:cs="仿宋" w:hint="eastAsia"/>
            <w:lang w:eastAsia="zh-CN"/>
          </w:rPr>
          <w:t>(二)、监督与审计</w:t>
        </w:r>
        <w:r>
          <w:tab/>
        </w:r>
        <w:r>
          <w:fldChar w:fldCharType="begin"/>
        </w:r>
        <w:r>
          <w:instrText xml:space="preserve"> PAGEREF _Toc29131 \h </w:instrText>
        </w:r>
        <w:r>
          <w:fldChar w:fldCharType="separate"/>
        </w:r>
        <w:r>
          <w:t>58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7665"/>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9799"/>
      <w:r>
        <w:rPr>
          <w:rFonts w:ascii="仿宋" w:eastAsia="仿宋" w:hAnsi="仿宋" w:cs="仿宋" w:hint="eastAsia"/>
          <w:sz w:val="28"/>
          <w:lang w:eastAsia="zh-CN"/>
        </w:rPr>
        <w:t>一、口腔清洁护理用品项目危机管理</w:t>
      </w:r>
      <w:bookmarkEnd w:id="2"/>
    </w:p>
    <w:p>
      <w:pPr>
        <w:pStyle w:val="Heading2"/>
        <w:rPr>
          <w:rFonts w:ascii="仿宋" w:eastAsia="仿宋" w:hAnsi="仿宋" w:cs="仿宋" w:hint="eastAsia"/>
          <w:lang w:eastAsia="zh-CN"/>
        </w:rPr>
      </w:pPr>
      <w:bookmarkStart w:id="3" w:name="_Toc18200"/>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口腔清洁护理用品项目危机管理中，危机预警与识别是确保口腔清洁护理用品项目稳健运行的核心步骤。通过建立全面的监测机制，口腔清洁护理用品项目团队旨在及时发现和理解潜在的风险和危机因素，以便采取及时的预防和应对措施，确保口腔清洁护理用品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口腔清洁护理用品项目团队全面分析了整个口腔清洁护理用品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口腔清洁护理用品项目团队着重于明确定义口腔清洁护理用品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口腔清洁护理用品项目进展的持续监控，团队能够及时发现潜在问题并作出迅速反应。口腔清洁护理用品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在这一阶段，团队的专业素养和反应速度将发挥至关重要的作用，以确保潜在危机能够在初期得到有效的处理，最大程度地减轻负面影响。通过危机预警与识别，口腔清洁护理用品项目得以更有序、可控地推进。</w:t>
      </w:r>
    </w:p>
    <w:p>
      <w:pPr>
        <w:pStyle w:val="Heading2"/>
        <w:ind w:firstLine="560" w:firstLineChars="200"/>
        <w:rPr>
          <w:rFonts w:ascii="仿宋" w:eastAsia="仿宋" w:hAnsi="仿宋" w:cs="仿宋" w:hint="eastAsia"/>
          <w:sz w:val="28"/>
          <w:lang w:eastAsia="zh-CN"/>
        </w:rPr>
      </w:pPr>
      <w:bookmarkStart w:id="4" w:name="_Toc21994"/>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在危机发生时，口腔清洁护理用品项目团队立即行动，成立了应急小组。该小组的任务是迅速制定并实施紧急应对措施，以最小化潜在损失。以下是采取的主要措施：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暂停口腔清洁护理用品项目进度：为遏制危机蔓延，口腔清洁护理用品项目暂时停止进行，以便全面评估当前状况。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资源重新分配：重新评估口腔清洁护理用品项目资源的分配，确保最大限度地减小损失。</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实时沟通：与关键利益相关者建立实时沟通机制，向他们传递口腔清洁护理用品项目危机的实际状况，保障口腔清洁护理用品项目核心利益。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在紧急应对的同时，口腔清洁护理用品项目团队强调了团队协作和有效沟通的重要性。以下是团队协作的关键举措：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信息共享机制：建立了信息共享平台，确保团队成员能够及时获取口腔清洁护理用品项目危机的实时信息。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领导者沟通：口腔清洁护理用品项目领导者通过定期会议和即时沟通工具，指导团队应对危机，保持团队稳定运行。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随着危机得到初步控制，口腔清洁护理用品项目团队转向制定恢复计划，以确保口腔清洁护理用品项目能够从中迅速恢复。主要恢复计划包括：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修复受损的进度计划：重新评估口腔清洁护理用品项目进度，制定修复计划，确保口腔清洁护理用品项目尽快回归正常进程。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重新调整资源分配：优化资源分配，确保口腔清洁护理用品项目在有限资源下高效运转。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风险管理机制加强：对口腔清洁护理用品项目风险进行全面评估，制定更强化的风险管理策略，以预防未来可能的危机。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14698"/>
      <w:r>
        <w:rPr>
          <w:rFonts w:ascii="仿宋" w:eastAsia="仿宋" w:hAnsi="仿宋" w:cs="仿宋" w:hint="eastAsia"/>
          <w:sz w:val="28"/>
          <w:lang w:eastAsia="zh-CN"/>
        </w:rPr>
        <w:t>二、产品规划分析</w:t>
      </w:r>
      <w:bookmarkEnd w:id="5"/>
    </w:p>
    <w:p>
      <w:pPr>
        <w:pStyle w:val="Heading2"/>
        <w:rPr>
          <w:rFonts w:ascii="仿宋" w:eastAsia="仿宋" w:hAnsi="仿宋" w:cs="仿宋" w:hint="eastAsia"/>
          <w:lang w:eastAsia="zh-CN"/>
        </w:rPr>
      </w:pPr>
      <w:bookmarkStart w:id="6" w:name="_Toc4727"/>
      <w:r>
        <w:rPr>
          <w:rFonts w:ascii="仿宋" w:eastAsia="仿宋" w:hAnsi="仿宋" w:cs="仿宋" w:hint="eastAsia"/>
          <w:lang w:eastAsia="zh-CN"/>
        </w:rPr>
        <w:t>(一)、产品规划</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口腔清洁护理用品项目的主要产品是XXXX，预计年产值为XXX万元。这一产品在市场中占据着重要的地位，其广泛的应用范围使得该口腔清洁护理用品项目的市场前景非常广阔。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口腔清洁护理用品项目的xxx产品作为重要的原材料之一，将在多个领域发挥关键作用。其在建筑、交通、能源等方面的广泛应用将为整个产业链提供强大的支持，形成产业协同效应。口腔清洁护理用品项目的年产值XXX万XXX万XXX万万元不仅反映了其在市场上的巨大潜力，更预示着它对国民经济的积极贡献。这种关联度高、涉及面广的产业关系，使得该口腔清洁护理用品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7" w:name="_Toc8791"/>
      <w:r>
        <w:rPr>
          <w:rFonts w:ascii="仿宋" w:eastAsia="仿宋" w:hAnsi="仿宋" w:cs="仿宋" w:hint="eastAsia"/>
          <w:sz w:val="28"/>
          <w:lang w:eastAsia="zh-CN"/>
        </w:rPr>
        <w:t>(二)、建设规模</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口腔清洁护理用品项目总征地面积为XXXX平方米，相当于约XX.XX亩，其中净用地面积为XXXX平方米，红线范围内相当于约XX.XX亩。这一用地规模充分考虑了口腔清洁护理用品项目的建设需求，保障了口腔清洁护理用品项目在合适的空间内得以充分发展。口腔清洁护理用品项目规划的总建筑面积为XXXX平方米，其中主体工程建设占XXXX平方米，计容建筑面积达XXXX平方米。预计建筑工程的投资将达到XXXX万元，为口腔清洁护理用品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口腔清洁护理用品项目计划购置的设备共计XXXX台（套），设备购置费用为XXXX万元。这一设备购置计划充分考虑到口腔清洁护理用品项目的生产需求和技术要求，确保了口腔清洁护理用品项目在生产运营中具备先进的技术装备和高效的生产能力。设备的合理配置将为口腔清洁护理用品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口腔清洁护理用品项目计划总投资为XXXX万元，预计年实现营业收入为XXXX万元。这一产能规模的设定旨在确保口腔清洁护理用品项目能够在投资与回报之间取得平衡，实现长期可持续的发展。口腔清洁护理用品项目的总投资充分考虑到各个方面的需求，包括用地建设、设备购置等多个环节，以确保口腔清洁护理用品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8" w:name="_Toc28816"/>
      <w:r>
        <w:rPr>
          <w:rFonts w:ascii="仿宋" w:eastAsia="仿宋" w:hAnsi="仿宋" w:cs="仿宋" w:hint="eastAsia"/>
          <w:sz w:val="28"/>
          <w:lang w:eastAsia="zh-CN"/>
        </w:rPr>
        <w:t>三、口腔清洁护理用品项目选址可行性分析</w:t>
      </w:r>
      <w:bookmarkEnd w:id="8"/>
    </w:p>
    <w:p>
      <w:pPr>
        <w:pStyle w:val="Heading2"/>
        <w:rPr>
          <w:rFonts w:ascii="仿宋" w:eastAsia="仿宋" w:hAnsi="仿宋" w:cs="仿宋" w:hint="eastAsia"/>
          <w:lang w:eastAsia="zh-CN"/>
        </w:rPr>
      </w:pPr>
      <w:bookmarkStart w:id="9" w:name="_Toc24453"/>
      <w:r>
        <w:rPr>
          <w:rFonts w:ascii="仿宋" w:eastAsia="仿宋" w:hAnsi="仿宋" w:cs="仿宋" w:hint="eastAsia"/>
          <w:lang w:eastAsia="zh-CN"/>
        </w:rPr>
        <w:t>(一)、口腔清洁护理用品项目选址</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该口腔清洁护理用品项目选址位于XX省XX市XX区XXX街道</w:t>
      </w:r>
    </w:p>
    <w:p>
      <w:pPr>
        <w:pStyle w:val="Heading2"/>
        <w:ind w:firstLine="560" w:firstLineChars="200"/>
        <w:rPr>
          <w:rFonts w:ascii="仿宋" w:eastAsia="仿宋" w:hAnsi="仿宋" w:cs="仿宋" w:hint="eastAsia"/>
          <w:sz w:val="28"/>
          <w:lang w:eastAsia="zh-CN"/>
        </w:rPr>
      </w:pPr>
      <w:bookmarkStart w:id="10" w:name="_Toc19514"/>
      <w:r>
        <w:rPr>
          <w:rFonts w:ascii="仿宋" w:eastAsia="仿宋" w:hAnsi="仿宋" w:cs="仿宋" w:hint="eastAsia"/>
          <w:sz w:val="28"/>
          <w:lang w:eastAsia="zh-CN"/>
        </w:rPr>
        <w:t>(二)、用地控制指标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口腔清洁护理用品项目的征地面积将根据口腔清洁护理用品项目的实际规模和需求进行精确规划。具体面积XXX平方米，旨在确保口腔清洁护理用品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净用地面积是在征地面积基础上去除不可利用面积后的实际可开发用地。具体面积XXX平方米，考虑到环保、交通、安全等多方面因素，以确保口腔清洁护理用品项目在整体利用效率上达到最优。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口腔清洁护理用品项目计划建设的建筑总规模具体面积XXX平方米。这一规模的确定综合考虑了口腔清洁护理用品项目的性质、规模，以及城市规划的相关要求，确保建筑布局与周边环境协调一致。</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4. 绿地率： 绿地率是口腔清洁护理用品项目用地中被规划为绿地的比例。具体面积XXX平方米，旨在通过合理规划绿地，改善口腔清洁护理用品项目周边环境，提升居民生活质量，并符合城市整体绿化规划。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容积率是用地上可以建设的建筑总体积与用地面积之比。具体面积XXX，通过合理的容积率规划，确保口腔清洁护理用品项目建筑规模与周边环境和谐共生。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口腔清洁护理用品项目选址与当地城市规划相一致，具体面积XXX平方米。通过与城市规划部门深入沟通，确保口腔清洁护理用品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口腔清洁护理用品项目选址符合当地产业政策，具体面积XXX平方米。这包括口腔清洁护理用品项目对当地经济的促进作用，以及对相关产业的带动效应，确保口腔清洁护理用品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用地总体要求必须符合环保和可持续发展的原则，具体面积XXX平方米。通过采用绿色建筑设计、节能减排等措施，确保口腔清洁护理用品项目在建设和运营过程中对环境的影响最小化，达到可持续发展的要求。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确保口腔清洁护理用品项目选址具备必要的公共设施配套，具体面积XXX平方米。这包括交通便利性、教育、医疗等基础设施，以提高居民生活品质，使得口腔清洁护理用品项目选址更具吸引力。</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10. 社会稳定性： 考虑用地总体要求对当地社会稳定性的影响，具体面积XXX平方米。通过深入了解当地社区反馈，确保口腔清洁护理用品项目的选址和建设过程对当地社会和谐稳定产生积极作用。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口腔清洁护理用品项目选址不仅符合法规和规划，还在实际操作中具有可行性。这一全面规划将为口腔清洁护理用品项目的成功实施提供坚实的基础，确保口腔清洁护理用品项目选址阶段就能够奠定良好的发展基础。</w:t>
      </w:r>
    </w:p>
    <w:p>
      <w:pPr>
        <w:pStyle w:val="Heading2"/>
        <w:ind w:firstLine="560" w:firstLineChars="200"/>
        <w:rPr>
          <w:rFonts w:ascii="仿宋" w:eastAsia="仿宋" w:hAnsi="仿宋" w:cs="仿宋" w:hint="eastAsia"/>
          <w:sz w:val="28"/>
          <w:lang w:eastAsia="zh-CN"/>
        </w:rPr>
      </w:pPr>
      <w:bookmarkStart w:id="11" w:name="_Toc17935"/>
      <w:r>
        <w:rPr>
          <w:rFonts w:ascii="仿宋" w:eastAsia="仿宋" w:hAnsi="仿宋" w:cs="仿宋" w:hint="eastAsia"/>
          <w:sz w:val="28"/>
          <w:lang w:eastAsia="zh-CN"/>
        </w:rPr>
        <w:t>(三)、节约用地措施</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口腔清洁护理用品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其次，在口腔清洁护理用品项目的设备规划和空间设计中，我们将采取灵活设备布局的措施。设备布局将根据实际需求进行灵活设计，避免不必要的浪费。通过合理规划设备摆放位置，我们将提高设备的利用率，减少设备间距，以确保口腔清洁护理用品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口腔清洁护理用品项目内部引入共享设施的概念，例如共享会议室、办公区等。通过这种方式，我们可以减少对资源的重复建设，提高资源共享效率，从而减小口腔清洁护理用品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2" w:name="_Toc4768"/>
      <w:r>
        <w:rPr>
          <w:rFonts w:ascii="仿宋" w:eastAsia="仿宋" w:hAnsi="仿宋" w:cs="仿宋" w:hint="eastAsia"/>
          <w:sz w:val="28"/>
          <w:lang w:eastAsia="zh-CN"/>
        </w:rPr>
        <w:t>(四)、总图布置方案</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口腔清洁护理用品项目的总图布置中，我们将不同功能区域进行明确的规划，以最大程度满足口腔清洁护理用品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3" w:name="_Toc20722"/>
      <w:r>
        <w:rPr>
          <w:rFonts w:ascii="仿宋" w:eastAsia="仿宋" w:hAnsi="仿宋" w:cs="仿宋" w:hint="eastAsia"/>
          <w:sz w:val="28"/>
          <w:lang w:eastAsia="zh-CN"/>
        </w:rPr>
        <w:t>(五)、选址综合评价</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口腔清洁护理用品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环保影响： 口腔清洁护理用品项目对环境的影响是综合评价的重要因素之一。我们将详细考虑选址周边的自然环境、生态保护区、水源地等情况，确保口腔清洁护理用品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对选址的评价还需充分考虑当地政府的产业政策和法规。我们将详细了解口腔清洁护理用品项目所在地的相关政策，确保口腔清洁护理用品项目的规划和运营与当地法规相符，降低不必要的法律风险。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考虑到社会稳定性对企业运营的重要性，我们将评估选址地区的社会安全情况、劳工关系、社区反馈等方面，以确保口腔清洁护理用品项目的建设和运营不会受到社会稳定性的负面影响。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最后，我们将综合考虑用地成本，包括土地购置费用、土地开发成本等。通过对用地成本的详细评估，我们能够做出更为精确的经济效益分析，为口腔清洁护理用品项目的投资决策提供有力支持。</w:t>
      </w:r>
    </w:p>
    <w:p>
      <w:pPr>
        <w:pStyle w:val="Heading1"/>
        <w:ind w:firstLine="560" w:firstLineChars="200"/>
        <w:rPr>
          <w:rFonts w:ascii="仿宋" w:eastAsia="仿宋" w:hAnsi="仿宋" w:cs="仿宋" w:hint="eastAsia"/>
          <w:sz w:val="28"/>
          <w:lang w:eastAsia="zh-CN"/>
        </w:rPr>
      </w:pPr>
      <w:bookmarkStart w:id="14" w:name="_Toc29537"/>
      <w:r>
        <w:rPr>
          <w:rFonts w:ascii="仿宋" w:eastAsia="仿宋" w:hAnsi="仿宋" w:cs="仿宋" w:hint="eastAsia"/>
          <w:sz w:val="28"/>
          <w:lang w:eastAsia="zh-CN"/>
        </w:rPr>
        <w:t>四、工艺说明</w:t>
      </w:r>
      <w:bookmarkEnd w:id="14"/>
    </w:p>
    <w:p>
      <w:pPr>
        <w:pStyle w:val="Heading2"/>
        <w:rPr>
          <w:rFonts w:ascii="仿宋" w:eastAsia="仿宋" w:hAnsi="仿宋" w:cs="仿宋" w:hint="eastAsia"/>
          <w:lang w:eastAsia="zh-CN"/>
        </w:rPr>
      </w:pPr>
      <w:bookmarkStart w:id="15" w:name="_Toc22419"/>
      <w:r>
        <w:rPr>
          <w:rFonts w:ascii="仿宋" w:eastAsia="仿宋" w:hAnsi="仿宋" w:cs="仿宋" w:hint="eastAsia"/>
          <w:lang w:eastAsia="zh-CN"/>
        </w:rPr>
        <w:t>(一)、技术管理特点</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口腔清洁护理用品项目的技术管理特点体现在其创新导向。通过引入最先进的技术趋势和解决方案，口腔清洁护理用品项目致力于提升科技含量、提高质量和效率水平。这意味着我们将采用最新的工具和方法，确保口腔清洁护理用品项目在技术层面始终走在前沿，从而在竞争激烈的市场中脱颖而出。</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口腔清洁护理用品项目技术管理的显著特征。通过整合不同领域的技术资源，我们实现了跨学科的协同工作。这有助于优化技术架构，提高整体效能。此外，整合性策略还促进了不同技术团队之间的紧密沟通和高效合作，确保口腔清洁护理用品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口腔清洁护理用品项目所采用的技术。通过不断优化技术方案，口腔清洁护理用品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口腔清洁护理用品项目团队将在口腔清洁护理用品项目初期识别可能的技术风险，并采取相应的预防和应对措施。通过建立健全的风险评估机制，口腔清洁护理用品项目能够在实施过程中及时发现并解决潜在的技术问题，保障口腔清洁护理用品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口腔清洁护理用品项目中，技术将成为口腔清洁护理用品项目成功的有力支持。这一深度剖析揭示了技术管理在口腔清洁护理用品项目实施中的关键作用，为口腔清洁护理用品项目的技术基础奠定了坚实的基础。</w:t>
      </w:r>
    </w:p>
    <w:p>
      <w:pPr>
        <w:pStyle w:val="Heading2"/>
        <w:ind w:firstLine="560" w:firstLineChars="200"/>
        <w:rPr>
          <w:rFonts w:ascii="仿宋" w:eastAsia="仿宋" w:hAnsi="仿宋" w:cs="仿宋" w:hint="eastAsia"/>
          <w:sz w:val="28"/>
          <w:lang w:eastAsia="zh-CN"/>
        </w:rPr>
      </w:pPr>
      <w:bookmarkStart w:id="16" w:name="_Toc23916"/>
      <w:r>
        <w:rPr>
          <w:rFonts w:ascii="仿宋" w:eastAsia="仿宋" w:hAnsi="仿宋" w:cs="仿宋" w:hint="eastAsia"/>
          <w:sz w:val="28"/>
          <w:lang w:eastAsia="zh-CN"/>
        </w:rPr>
        <w:t>(二)、口腔清洁护理用品项目工艺技术设计方案</w:t>
      </w:r>
      <w:bookmarkEnd w:id="16"/>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口腔清洁护理用品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口腔清洁护理用品项目将严格按照相关行业规范要求进行组织。通过有效控制产品质量，口腔清洁护理用品项目将致力于为顾客提供优质的口腔清洁护理用品项目产品和良好的服务。这体现了口腔清洁护理用品项目对于生产活动合规性和质量标准的高度重视，为口腔清洁护理用品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口腔清洁护理用品项目注重生态效益和清洁生产原则。口腔清洁护理用品项目建设将紧密结合地方特色经济发展，与社会经济发展规划和区域环境保护规划方案相协调一致。通过与当地区域自然生态系统的结合，口腔清洁护理用品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口腔清洁护理用品项目产品具有多样化的客户需求和个性化的特点。因此，口腔清洁护理用品项目产品规格品种多样，且单批生产数量较小。为满足这一特点，口腔清洁护理用品项目承办单位将建设先进的柔性制造生产线。通过广泛应用柔性制造技术，口腔清洁护理用品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口腔清洁护理用品项目采用的技术具有较高的技术含量和自动化水平，处于国内先进水平。这一技术选用不仅体现了对生产效率、质量和环境友好性的高标准要求，同时为口腔清洁护理用品项目的可持续发展奠定了坚实的基础。</w:t>
      </w:r>
    </w:p>
    <w:p>
      <w:pPr>
        <w:pStyle w:val="Heading2"/>
        <w:ind w:firstLine="560" w:firstLineChars="200"/>
        <w:rPr>
          <w:rFonts w:ascii="仿宋" w:eastAsia="仿宋" w:hAnsi="仿宋" w:cs="仿宋" w:hint="eastAsia"/>
          <w:sz w:val="28"/>
          <w:lang w:eastAsia="zh-CN"/>
        </w:rPr>
      </w:pPr>
      <w:bookmarkStart w:id="17" w:name="_Toc13765"/>
      <w:r>
        <w:rPr>
          <w:rFonts w:ascii="仿宋" w:eastAsia="仿宋" w:hAnsi="仿宋" w:cs="仿宋" w:hint="eastAsia"/>
          <w:sz w:val="28"/>
          <w:lang w:eastAsia="zh-CN"/>
        </w:rPr>
        <w:t>(三)、设备选型方案</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为确保口腔清洁护理用品项目的高效生产和技术实施，我们制定了一套精心设计的设备选型方案，以满足口腔清洁护理用品项目生产、质量和环保的要求。该方案的主要特点如下：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口腔清洁护理用品项目在生产过程中实现更高的生态效益。</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https://d.book118.com/508103074113006045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口腔清洁护理用品项目规划设计方案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口腔清洁护理用品项目规划设计方案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口腔清洁护理用品项目规划设计方案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口腔清洁护理用品项目规划设计方案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口腔清洁护理用品项目规划设计方案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口腔清洁护理用品项目规划设计方案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口腔清洁护理用品项目规划设计方案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口腔清洁护理用品项目规划设计方案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口腔清洁护理用品项目规划设计方案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口腔清洁护理用品项目规划设计方案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口腔清洁护理用品项目规划设计方案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口腔清洁护理用品项目规划设计方案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口腔清洁护理用品项目规划设计方案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口腔清洁护理用品项目规划设计方案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口腔清洁护理用品项目规划设计方案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口腔清洁护理用品项目规划设计方案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口腔清洁护理用品项目规划设计方案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3BA650B"/>
    <w:rsid w:val="63BA650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0810307411300604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2024-03-01T15:05:00Z</dcterms:created>
  <dcterms:modified xsi:type="dcterms:W3CDTF">2024-03-01T15:05:30Z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F5205A8AC0AF403F97B67501478CBF0A_11</vt:lpwstr>
  </property>
  <property fmtid="{D5CDD505-2E9C-101B-9397-08002B2CF9AE}" pid="3" name="KSOProductBuildVer">
    <vt:lpwstr>2052-12.1.0.16388</vt:lpwstr>
  </property>
</Properties>
</file>