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7" w:history="1">
        <w:r>
          <w:rPr>
            <w:rFonts w:ascii="仿宋" w:eastAsia="仿宋" w:hAnsi="仿宋" w:cs="仿宋" w:hint="eastAsia"/>
            <w:lang w:eastAsia="zh-CN"/>
          </w:rPr>
          <w:t>概论</w:t>
        </w:r>
        <w:r>
          <w:tab/>
        </w:r>
        <w:r>
          <w:fldChar w:fldCharType="begin"/>
        </w:r>
        <w:r>
          <w:instrText xml:space="preserve"> PAGEREF _Toc20377 \h </w:instrText>
        </w:r>
        <w:r>
          <w:fldChar w:fldCharType="separate"/>
        </w:r>
        <w:r>
          <w:t>3</w:t>
        </w:r>
        <w:r>
          <w:fldChar w:fldCharType="end"/>
        </w:r>
      </w:hyperlink>
    </w:p>
    <w:p>
      <w:pPr>
        <w:pStyle w:val="TOC1"/>
        <w:tabs>
          <w:tab w:val="right" w:leader="dot" w:pos="8306"/>
        </w:tabs>
      </w:pPr>
      <w:hyperlink w:anchor="_Toc3550" w:history="1">
        <w:r>
          <w:rPr>
            <w:rFonts w:ascii="仿宋" w:eastAsia="仿宋" w:hAnsi="仿宋" w:cs="仿宋" w:hint="eastAsia"/>
            <w:lang w:eastAsia="zh-CN"/>
          </w:rPr>
          <w:t>一、产品规划分析</w:t>
        </w:r>
        <w:r>
          <w:tab/>
        </w:r>
        <w:r>
          <w:fldChar w:fldCharType="begin"/>
        </w:r>
        <w:r>
          <w:instrText xml:space="preserve"> PAGEREF _Toc3550 \h </w:instrText>
        </w:r>
        <w:r>
          <w:fldChar w:fldCharType="separate"/>
        </w:r>
        <w:r>
          <w:t>3</w:t>
        </w:r>
        <w:r>
          <w:fldChar w:fldCharType="end"/>
        </w:r>
      </w:hyperlink>
    </w:p>
    <w:p>
      <w:pPr>
        <w:pStyle w:val="TOC2"/>
        <w:tabs>
          <w:tab w:val="right" w:leader="dot" w:pos="8306"/>
        </w:tabs>
      </w:pPr>
      <w:hyperlink w:anchor="_Toc17990" w:history="1">
        <w:r>
          <w:rPr>
            <w:rFonts w:ascii="仿宋" w:eastAsia="仿宋" w:hAnsi="仿宋" w:cs="仿宋" w:hint="eastAsia"/>
            <w:lang w:eastAsia="zh-CN"/>
          </w:rPr>
          <w:t>(一)、产品规划</w:t>
        </w:r>
        <w:r>
          <w:tab/>
        </w:r>
        <w:r>
          <w:fldChar w:fldCharType="begin"/>
        </w:r>
        <w:r>
          <w:instrText xml:space="preserve"> PAGEREF _Toc17990 \h </w:instrText>
        </w:r>
        <w:r>
          <w:fldChar w:fldCharType="separate"/>
        </w:r>
        <w:r>
          <w:t>3</w:t>
        </w:r>
        <w:r>
          <w:fldChar w:fldCharType="end"/>
        </w:r>
      </w:hyperlink>
    </w:p>
    <w:p>
      <w:pPr>
        <w:pStyle w:val="TOC2"/>
        <w:tabs>
          <w:tab w:val="right" w:leader="dot" w:pos="8306"/>
        </w:tabs>
      </w:pPr>
      <w:hyperlink w:anchor="_Toc21081" w:history="1">
        <w:r>
          <w:rPr>
            <w:rFonts w:ascii="仿宋" w:eastAsia="仿宋" w:hAnsi="仿宋" w:cs="仿宋" w:hint="eastAsia"/>
            <w:lang w:eastAsia="zh-CN"/>
          </w:rPr>
          <w:t>(二)、建设规模</w:t>
        </w:r>
        <w:r>
          <w:tab/>
        </w:r>
        <w:r>
          <w:fldChar w:fldCharType="begin"/>
        </w:r>
        <w:r>
          <w:instrText xml:space="preserve"> PAGEREF _Toc21081 \h </w:instrText>
        </w:r>
        <w:r>
          <w:fldChar w:fldCharType="separate"/>
        </w:r>
        <w:r>
          <w:t>4</w:t>
        </w:r>
        <w:r>
          <w:fldChar w:fldCharType="end"/>
        </w:r>
      </w:hyperlink>
    </w:p>
    <w:p>
      <w:pPr>
        <w:pStyle w:val="TOC1"/>
        <w:tabs>
          <w:tab w:val="right" w:leader="dot" w:pos="8306"/>
        </w:tabs>
      </w:pPr>
      <w:hyperlink w:anchor="_Toc8558" w:history="1">
        <w:r>
          <w:rPr>
            <w:rFonts w:ascii="仿宋" w:eastAsia="仿宋" w:hAnsi="仿宋" w:cs="仿宋" w:hint="eastAsia"/>
            <w:lang w:eastAsia="zh-CN"/>
          </w:rPr>
          <w:t>二、清洁用品项目危机管理</w:t>
        </w:r>
        <w:r>
          <w:tab/>
        </w:r>
        <w:r>
          <w:fldChar w:fldCharType="begin"/>
        </w:r>
        <w:r>
          <w:instrText xml:space="preserve"> PAGEREF _Toc8558 \h </w:instrText>
        </w:r>
        <w:r>
          <w:fldChar w:fldCharType="separate"/>
        </w:r>
        <w:r>
          <w:t>5</w:t>
        </w:r>
        <w:r>
          <w:fldChar w:fldCharType="end"/>
        </w:r>
      </w:hyperlink>
    </w:p>
    <w:p>
      <w:pPr>
        <w:pStyle w:val="TOC2"/>
        <w:tabs>
          <w:tab w:val="right" w:leader="dot" w:pos="8306"/>
        </w:tabs>
      </w:pPr>
      <w:hyperlink w:anchor="_Toc24755" w:history="1">
        <w:r>
          <w:rPr>
            <w:rFonts w:ascii="仿宋" w:eastAsia="仿宋" w:hAnsi="仿宋" w:cs="仿宋" w:hint="eastAsia"/>
            <w:lang w:eastAsia="zh-CN"/>
          </w:rPr>
          <w:t>(一)、危机预警与识别</w:t>
        </w:r>
        <w:r>
          <w:tab/>
        </w:r>
        <w:r>
          <w:fldChar w:fldCharType="begin"/>
        </w:r>
        <w:r>
          <w:instrText xml:space="preserve"> PAGEREF _Toc24755 \h </w:instrText>
        </w:r>
        <w:r>
          <w:fldChar w:fldCharType="separate"/>
        </w:r>
        <w:r>
          <w:t>5</w:t>
        </w:r>
        <w:r>
          <w:fldChar w:fldCharType="end"/>
        </w:r>
      </w:hyperlink>
    </w:p>
    <w:p>
      <w:pPr>
        <w:pStyle w:val="TOC2"/>
        <w:tabs>
          <w:tab w:val="right" w:leader="dot" w:pos="8306"/>
        </w:tabs>
      </w:pPr>
      <w:hyperlink w:anchor="_Toc18952" w:history="1">
        <w:r>
          <w:rPr>
            <w:rFonts w:ascii="仿宋" w:eastAsia="仿宋" w:hAnsi="仿宋" w:cs="仿宋" w:hint="eastAsia"/>
            <w:lang w:eastAsia="zh-CN"/>
          </w:rPr>
          <w:t>(二)、危机应对与恢复</w:t>
        </w:r>
        <w:r>
          <w:tab/>
        </w:r>
        <w:r>
          <w:fldChar w:fldCharType="begin"/>
        </w:r>
        <w:r>
          <w:instrText xml:space="preserve"> PAGEREF _Toc18952 \h </w:instrText>
        </w:r>
        <w:r>
          <w:fldChar w:fldCharType="separate"/>
        </w:r>
        <w:r>
          <w:t>6</w:t>
        </w:r>
        <w:r>
          <w:fldChar w:fldCharType="end"/>
        </w:r>
      </w:hyperlink>
    </w:p>
    <w:p>
      <w:pPr>
        <w:pStyle w:val="TOC1"/>
        <w:tabs>
          <w:tab w:val="right" w:leader="dot" w:pos="8306"/>
        </w:tabs>
      </w:pPr>
      <w:hyperlink w:anchor="_Toc21129" w:history="1">
        <w:r>
          <w:rPr>
            <w:rFonts w:ascii="仿宋" w:eastAsia="仿宋" w:hAnsi="仿宋" w:cs="仿宋" w:hint="eastAsia"/>
            <w:lang w:eastAsia="zh-CN"/>
          </w:rPr>
          <w:t>三、清洁用品项目文档管理</w:t>
        </w:r>
        <w:r>
          <w:tab/>
        </w:r>
        <w:r>
          <w:fldChar w:fldCharType="begin"/>
        </w:r>
        <w:r>
          <w:instrText xml:space="preserve"> PAGEREF _Toc21129 \h </w:instrText>
        </w:r>
        <w:r>
          <w:fldChar w:fldCharType="separate"/>
        </w:r>
        <w:r>
          <w:t>7</w:t>
        </w:r>
        <w:r>
          <w:fldChar w:fldCharType="end"/>
        </w:r>
      </w:hyperlink>
    </w:p>
    <w:p>
      <w:pPr>
        <w:pStyle w:val="TOC2"/>
        <w:tabs>
          <w:tab w:val="right" w:leader="dot" w:pos="8306"/>
        </w:tabs>
      </w:pPr>
      <w:hyperlink w:anchor="_Toc32186" w:history="1">
        <w:r>
          <w:rPr>
            <w:rFonts w:ascii="仿宋" w:eastAsia="仿宋" w:hAnsi="仿宋" w:cs="仿宋" w:hint="eastAsia"/>
            <w:lang w:eastAsia="zh-CN"/>
          </w:rPr>
          <w:t>(一)、文档编制与审查</w:t>
        </w:r>
        <w:r>
          <w:tab/>
        </w:r>
        <w:r>
          <w:fldChar w:fldCharType="begin"/>
        </w:r>
        <w:r>
          <w:instrText xml:space="preserve"> PAGEREF _Toc32186 \h </w:instrText>
        </w:r>
        <w:r>
          <w:fldChar w:fldCharType="separate"/>
        </w:r>
        <w:r>
          <w:t>7</w:t>
        </w:r>
        <w:r>
          <w:fldChar w:fldCharType="end"/>
        </w:r>
      </w:hyperlink>
    </w:p>
    <w:p>
      <w:pPr>
        <w:pStyle w:val="TOC2"/>
        <w:tabs>
          <w:tab w:val="right" w:leader="dot" w:pos="8306"/>
        </w:tabs>
      </w:pPr>
      <w:hyperlink w:anchor="_Toc14205" w:history="1">
        <w:r>
          <w:rPr>
            <w:rFonts w:ascii="仿宋" w:eastAsia="仿宋" w:hAnsi="仿宋" w:cs="仿宋" w:hint="eastAsia"/>
            <w:lang w:eastAsia="zh-CN"/>
          </w:rPr>
          <w:t>(二)、文档发布与分发</w:t>
        </w:r>
        <w:r>
          <w:tab/>
        </w:r>
        <w:r>
          <w:fldChar w:fldCharType="begin"/>
        </w:r>
        <w:r>
          <w:instrText xml:space="preserve"> PAGEREF _Toc14205 \h </w:instrText>
        </w:r>
        <w:r>
          <w:fldChar w:fldCharType="separate"/>
        </w:r>
        <w:r>
          <w:t>9</w:t>
        </w:r>
        <w:r>
          <w:fldChar w:fldCharType="end"/>
        </w:r>
      </w:hyperlink>
    </w:p>
    <w:p>
      <w:pPr>
        <w:pStyle w:val="TOC2"/>
        <w:tabs>
          <w:tab w:val="right" w:leader="dot" w:pos="8306"/>
        </w:tabs>
      </w:pPr>
      <w:hyperlink w:anchor="_Toc31715" w:history="1">
        <w:r>
          <w:rPr>
            <w:rFonts w:ascii="仿宋" w:eastAsia="仿宋" w:hAnsi="仿宋" w:cs="仿宋" w:hint="eastAsia"/>
            <w:lang w:eastAsia="zh-CN"/>
          </w:rPr>
          <w:t>(三)、文档存档与归档</w:t>
        </w:r>
        <w:r>
          <w:tab/>
        </w:r>
        <w:r>
          <w:fldChar w:fldCharType="begin"/>
        </w:r>
        <w:r>
          <w:instrText xml:space="preserve"> PAGEREF _Toc31715 \h </w:instrText>
        </w:r>
        <w:r>
          <w:fldChar w:fldCharType="separate"/>
        </w:r>
        <w:r>
          <w:t>9</w:t>
        </w:r>
        <w:r>
          <w:fldChar w:fldCharType="end"/>
        </w:r>
      </w:hyperlink>
    </w:p>
    <w:p>
      <w:pPr>
        <w:pStyle w:val="TOC1"/>
        <w:tabs>
          <w:tab w:val="right" w:leader="dot" w:pos="8306"/>
        </w:tabs>
      </w:pPr>
      <w:hyperlink w:anchor="_Toc11919" w:history="1">
        <w:r>
          <w:rPr>
            <w:rFonts w:ascii="仿宋" w:eastAsia="仿宋" w:hAnsi="仿宋" w:cs="仿宋" w:hint="eastAsia"/>
            <w:lang w:eastAsia="zh-CN"/>
          </w:rPr>
          <w:t>四、清洁用品项目绩效评估</w:t>
        </w:r>
        <w:r>
          <w:tab/>
        </w:r>
        <w:r>
          <w:fldChar w:fldCharType="begin"/>
        </w:r>
        <w:r>
          <w:instrText xml:space="preserve"> PAGEREF _Toc11919 \h </w:instrText>
        </w:r>
        <w:r>
          <w:fldChar w:fldCharType="separate"/>
        </w:r>
        <w:r>
          <w:t>11</w:t>
        </w:r>
        <w:r>
          <w:fldChar w:fldCharType="end"/>
        </w:r>
      </w:hyperlink>
    </w:p>
    <w:p>
      <w:pPr>
        <w:pStyle w:val="TOC2"/>
        <w:tabs>
          <w:tab w:val="right" w:leader="dot" w:pos="8306"/>
        </w:tabs>
      </w:pPr>
      <w:hyperlink w:anchor="_Toc22561" w:history="1">
        <w:r>
          <w:rPr>
            <w:rFonts w:ascii="仿宋" w:eastAsia="仿宋" w:hAnsi="仿宋" w:cs="仿宋" w:hint="eastAsia"/>
            <w:lang w:eastAsia="zh-CN"/>
          </w:rPr>
          <w:t>(一)、绩效评估指标</w:t>
        </w:r>
        <w:r>
          <w:tab/>
        </w:r>
        <w:r>
          <w:fldChar w:fldCharType="begin"/>
        </w:r>
        <w:r>
          <w:instrText xml:space="preserve"> PAGEREF _Toc22561 \h </w:instrText>
        </w:r>
        <w:r>
          <w:fldChar w:fldCharType="separate"/>
        </w:r>
        <w:r>
          <w:t>11</w:t>
        </w:r>
        <w:r>
          <w:fldChar w:fldCharType="end"/>
        </w:r>
      </w:hyperlink>
    </w:p>
    <w:p>
      <w:pPr>
        <w:pStyle w:val="TOC2"/>
        <w:tabs>
          <w:tab w:val="right" w:leader="dot" w:pos="8306"/>
        </w:tabs>
      </w:pPr>
      <w:hyperlink w:anchor="_Toc4892" w:history="1">
        <w:r>
          <w:rPr>
            <w:rFonts w:ascii="仿宋" w:eastAsia="仿宋" w:hAnsi="仿宋" w:cs="仿宋" w:hint="eastAsia"/>
            <w:lang w:eastAsia="zh-CN"/>
          </w:rPr>
          <w:t>(二)、绩效评估方法</w:t>
        </w:r>
        <w:r>
          <w:tab/>
        </w:r>
        <w:r>
          <w:fldChar w:fldCharType="begin"/>
        </w:r>
        <w:r>
          <w:instrText xml:space="preserve"> PAGEREF _Toc4892 \h </w:instrText>
        </w:r>
        <w:r>
          <w:fldChar w:fldCharType="separate"/>
        </w:r>
        <w:r>
          <w:t>12</w:t>
        </w:r>
        <w:r>
          <w:fldChar w:fldCharType="end"/>
        </w:r>
      </w:hyperlink>
    </w:p>
    <w:p>
      <w:pPr>
        <w:pStyle w:val="TOC2"/>
        <w:tabs>
          <w:tab w:val="right" w:leader="dot" w:pos="8306"/>
        </w:tabs>
      </w:pPr>
      <w:hyperlink w:anchor="_Toc1474" w:history="1">
        <w:r>
          <w:rPr>
            <w:rFonts w:ascii="仿宋" w:eastAsia="仿宋" w:hAnsi="仿宋" w:cs="仿宋" w:hint="eastAsia"/>
            <w:lang w:eastAsia="zh-CN"/>
          </w:rPr>
          <w:t>(三)、绩效评估周期</w:t>
        </w:r>
        <w:r>
          <w:tab/>
        </w:r>
        <w:r>
          <w:fldChar w:fldCharType="begin"/>
        </w:r>
        <w:r>
          <w:instrText xml:space="preserve"> PAGEREF _Toc1474 \h </w:instrText>
        </w:r>
        <w:r>
          <w:fldChar w:fldCharType="separate"/>
        </w:r>
        <w:r>
          <w:t>13</w:t>
        </w:r>
        <w:r>
          <w:fldChar w:fldCharType="end"/>
        </w:r>
      </w:hyperlink>
    </w:p>
    <w:p>
      <w:pPr>
        <w:pStyle w:val="TOC1"/>
        <w:tabs>
          <w:tab w:val="right" w:leader="dot" w:pos="8306"/>
        </w:tabs>
      </w:pPr>
      <w:hyperlink w:anchor="_Toc8955" w:history="1">
        <w:r>
          <w:rPr>
            <w:rFonts w:ascii="仿宋" w:eastAsia="仿宋" w:hAnsi="仿宋" w:cs="仿宋" w:hint="eastAsia"/>
            <w:lang w:eastAsia="zh-CN"/>
          </w:rPr>
          <w:t>五、清洁用品项目建设背景及必要性分析</w:t>
        </w:r>
        <w:r>
          <w:tab/>
        </w:r>
        <w:r>
          <w:fldChar w:fldCharType="begin"/>
        </w:r>
        <w:r>
          <w:instrText xml:space="preserve"> PAGEREF _Toc8955 \h </w:instrText>
        </w:r>
        <w:r>
          <w:fldChar w:fldCharType="separate"/>
        </w:r>
        <w:r>
          <w:t>14</w:t>
        </w:r>
        <w:r>
          <w:fldChar w:fldCharType="end"/>
        </w:r>
      </w:hyperlink>
    </w:p>
    <w:p>
      <w:pPr>
        <w:pStyle w:val="TOC2"/>
        <w:tabs>
          <w:tab w:val="right" w:leader="dot" w:pos="8306"/>
        </w:tabs>
      </w:pPr>
      <w:hyperlink w:anchor="_Toc3074" w:history="1">
        <w:r>
          <w:rPr>
            <w:rFonts w:ascii="仿宋" w:eastAsia="仿宋" w:hAnsi="仿宋" w:cs="仿宋" w:hint="eastAsia"/>
            <w:lang w:eastAsia="zh-CN"/>
          </w:rPr>
          <w:t>(一)、清洁用品项目背景分析</w:t>
        </w:r>
        <w:r>
          <w:tab/>
        </w:r>
        <w:r>
          <w:fldChar w:fldCharType="begin"/>
        </w:r>
        <w:r>
          <w:instrText xml:space="preserve"> PAGEREF _Toc3074 \h </w:instrText>
        </w:r>
        <w:r>
          <w:fldChar w:fldCharType="separate"/>
        </w:r>
        <w:r>
          <w:t>14</w:t>
        </w:r>
        <w:r>
          <w:fldChar w:fldCharType="end"/>
        </w:r>
      </w:hyperlink>
    </w:p>
    <w:p>
      <w:pPr>
        <w:pStyle w:val="TOC2"/>
        <w:tabs>
          <w:tab w:val="right" w:leader="dot" w:pos="8306"/>
        </w:tabs>
      </w:pPr>
      <w:hyperlink w:anchor="_Toc28235" w:history="1">
        <w:r>
          <w:rPr>
            <w:rFonts w:ascii="仿宋" w:eastAsia="仿宋" w:hAnsi="仿宋" w:cs="仿宋" w:hint="eastAsia"/>
            <w:lang w:eastAsia="zh-CN"/>
          </w:rPr>
          <w:t>(二)、清洁用品项目建设必要性分析</w:t>
        </w:r>
        <w:r>
          <w:tab/>
        </w:r>
        <w:r>
          <w:fldChar w:fldCharType="begin"/>
        </w:r>
        <w:r>
          <w:instrText xml:space="preserve"> PAGEREF _Toc28235 \h </w:instrText>
        </w:r>
        <w:r>
          <w:fldChar w:fldCharType="separate"/>
        </w:r>
        <w:r>
          <w:t>15</w:t>
        </w:r>
        <w:r>
          <w:fldChar w:fldCharType="end"/>
        </w:r>
      </w:hyperlink>
    </w:p>
    <w:p>
      <w:pPr>
        <w:pStyle w:val="TOC1"/>
        <w:tabs>
          <w:tab w:val="right" w:leader="dot" w:pos="8306"/>
        </w:tabs>
      </w:pPr>
      <w:hyperlink w:anchor="_Toc4361" w:history="1">
        <w:r>
          <w:rPr>
            <w:rFonts w:ascii="仿宋" w:eastAsia="仿宋" w:hAnsi="仿宋" w:cs="仿宋" w:hint="eastAsia"/>
            <w:lang w:eastAsia="zh-CN"/>
          </w:rPr>
          <w:t>六、工艺说明</w:t>
        </w:r>
        <w:r>
          <w:tab/>
        </w:r>
        <w:r>
          <w:fldChar w:fldCharType="begin"/>
        </w:r>
        <w:r>
          <w:instrText xml:space="preserve"> PAGEREF _Toc4361 \h </w:instrText>
        </w:r>
        <w:r>
          <w:fldChar w:fldCharType="separate"/>
        </w:r>
        <w:r>
          <w:t>17</w:t>
        </w:r>
        <w:r>
          <w:fldChar w:fldCharType="end"/>
        </w:r>
      </w:hyperlink>
    </w:p>
    <w:p>
      <w:pPr>
        <w:pStyle w:val="TOC2"/>
        <w:tabs>
          <w:tab w:val="right" w:leader="dot" w:pos="8306"/>
        </w:tabs>
      </w:pPr>
      <w:hyperlink w:anchor="_Toc9969" w:history="1">
        <w:r>
          <w:rPr>
            <w:rFonts w:ascii="仿宋" w:eastAsia="仿宋" w:hAnsi="仿宋" w:cs="仿宋" w:hint="eastAsia"/>
            <w:lang w:eastAsia="zh-CN"/>
          </w:rPr>
          <w:t>(一)、技术管理特点</w:t>
        </w:r>
        <w:r>
          <w:tab/>
        </w:r>
        <w:r>
          <w:fldChar w:fldCharType="begin"/>
        </w:r>
        <w:r>
          <w:instrText xml:space="preserve"> PAGEREF _Toc9969 \h </w:instrText>
        </w:r>
        <w:r>
          <w:fldChar w:fldCharType="separate"/>
        </w:r>
        <w:r>
          <w:t>17</w:t>
        </w:r>
        <w:r>
          <w:fldChar w:fldCharType="end"/>
        </w:r>
      </w:hyperlink>
    </w:p>
    <w:p>
      <w:pPr>
        <w:pStyle w:val="TOC2"/>
        <w:tabs>
          <w:tab w:val="right" w:leader="dot" w:pos="8306"/>
        </w:tabs>
      </w:pPr>
      <w:hyperlink w:anchor="_Toc6660" w:history="1">
        <w:r>
          <w:rPr>
            <w:rFonts w:ascii="仿宋" w:eastAsia="仿宋" w:hAnsi="仿宋" w:cs="仿宋" w:hint="eastAsia"/>
            <w:lang w:eastAsia="zh-CN"/>
          </w:rPr>
          <w:t>(二)、清洁用品项目工艺技术设计方案</w:t>
        </w:r>
        <w:r>
          <w:tab/>
        </w:r>
        <w:r>
          <w:fldChar w:fldCharType="begin"/>
        </w:r>
        <w:r>
          <w:instrText xml:space="preserve"> PAGEREF _Toc6660 \h </w:instrText>
        </w:r>
        <w:r>
          <w:fldChar w:fldCharType="separate"/>
        </w:r>
        <w:r>
          <w:t>18</w:t>
        </w:r>
        <w:r>
          <w:fldChar w:fldCharType="end"/>
        </w:r>
      </w:hyperlink>
    </w:p>
    <w:p>
      <w:pPr>
        <w:pStyle w:val="TOC2"/>
        <w:tabs>
          <w:tab w:val="right" w:leader="dot" w:pos="8306"/>
        </w:tabs>
      </w:pPr>
      <w:hyperlink w:anchor="_Toc21725" w:history="1">
        <w:r>
          <w:rPr>
            <w:rFonts w:ascii="仿宋" w:eastAsia="仿宋" w:hAnsi="仿宋" w:cs="仿宋" w:hint="eastAsia"/>
            <w:lang w:eastAsia="zh-CN"/>
          </w:rPr>
          <w:t>(三)、设备选型方案</w:t>
        </w:r>
        <w:r>
          <w:tab/>
        </w:r>
        <w:r>
          <w:fldChar w:fldCharType="begin"/>
        </w:r>
        <w:r>
          <w:instrText xml:space="preserve"> PAGEREF _Toc21725 \h </w:instrText>
        </w:r>
        <w:r>
          <w:fldChar w:fldCharType="separate"/>
        </w:r>
        <w:r>
          <w:t>19</w:t>
        </w:r>
        <w:r>
          <w:fldChar w:fldCharType="end"/>
        </w:r>
      </w:hyperlink>
    </w:p>
    <w:p>
      <w:pPr>
        <w:pStyle w:val="TOC1"/>
        <w:tabs>
          <w:tab w:val="right" w:leader="dot" w:pos="8306"/>
        </w:tabs>
      </w:pPr>
      <w:hyperlink w:anchor="_Toc4299" w:history="1">
        <w:r>
          <w:rPr>
            <w:rFonts w:ascii="仿宋" w:eastAsia="仿宋" w:hAnsi="仿宋" w:cs="仿宋" w:hint="eastAsia"/>
            <w:lang w:eastAsia="zh-CN"/>
          </w:rPr>
          <w:t>七、清洁用品项目风险管理</w:t>
        </w:r>
        <w:r>
          <w:tab/>
        </w:r>
        <w:r>
          <w:fldChar w:fldCharType="begin"/>
        </w:r>
        <w:r>
          <w:instrText xml:space="preserve"> PAGEREF _Toc4299 \h </w:instrText>
        </w:r>
        <w:r>
          <w:fldChar w:fldCharType="separate"/>
        </w:r>
        <w:r>
          <w:t>20</w:t>
        </w:r>
        <w:r>
          <w:fldChar w:fldCharType="end"/>
        </w:r>
      </w:hyperlink>
    </w:p>
    <w:p>
      <w:pPr>
        <w:pStyle w:val="TOC2"/>
        <w:tabs>
          <w:tab w:val="right" w:leader="dot" w:pos="8306"/>
        </w:tabs>
      </w:pPr>
      <w:hyperlink w:anchor="_Toc23943" w:history="1">
        <w:r>
          <w:rPr>
            <w:rFonts w:ascii="仿宋" w:eastAsia="仿宋" w:hAnsi="仿宋" w:cs="仿宋" w:hint="eastAsia"/>
            <w:lang w:eastAsia="zh-CN"/>
          </w:rPr>
          <w:t>(一)、风险识别与评估</w:t>
        </w:r>
        <w:r>
          <w:tab/>
        </w:r>
        <w:r>
          <w:fldChar w:fldCharType="begin"/>
        </w:r>
        <w:r>
          <w:instrText xml:space="preserve"> PAGEREF _Toc23943 \h </w:instrText>
        </w:r>
        <w:r>
          <w:fldChar w:fldCharType="separate"/>
        </w:r>
        <w:r>
          <w:t>20</w:t>
        </w:r>
        <w:r>
          <w:fldChar w:fldCharType="end"/>
        </w:r>
      </w:hyperlink>
    </w:p>
    <w:p>
      <w:pPr>
        <w:pStyle w:val="TOC2"/>
        <w:tabs>
          <w:tab w:val="right" w:leader="dot" w:pos="8306"/>
        </w:tabs>
      </w:pPr>
      <w:hyperlink w:anchor="_Toc25585" w:history="1">
        <w:r>
          <w:rPr>
            <w:rFonts w:ascii="仿宋" w:eastAsia="仿宋" w:hAnsi="仿宋" w:cs="仿宋" w:hint="eastAsia"/>
            <w:lang w:eastAsia="zh-CN"/>
          </w:rPr>
          <w:t>(二)、风险应对策略</w:t>
        </w:r>
        <w:r>
          <w:tab/>
        </w:r>
        <w:r>
          <w:fldChar w:fldCharType="begin"/>
        </w:r>
        <w:r>
          <w:instrText xml:space="preserve"> PAGEREF _Toc25585 \h </w:instrText>
        </w:r>
        <w:r>
          <w:fldChar w:fldCharType="separate"/>
        </w:r>
        <w:r>
          <w:t>22</w:t>
        </w:r>
        <w:r>
          <w:fldChar w:fldCharType="end"/>
        </w:r>
      </w:hyperlink>
    </w:p>
    <w:p>
      <w:pPr>
        <w:pStyle w:val="TOC2"/>
        <w:tabs>
          <w:tab w:val="right" w:leader="dot" w:pos="8306"/>
        </w:tabs>
      </w:pPr>
      <w:hyperlink w:anchor="_Toc69" w:history="1">
        <w:r>
          <w:rPr>
            <w:rFonts w:ascii="仿宋" w:eastAsia="仿宋" w:hAnsi="仿宋" w:cs="仿宋" w:hint="eastAsia"/>
            <w:lang w:eastAsia="zh-CN"/>
          </w:rPr>
          <w:t>(三)、风险监控与控制</w:t>
        </w:r>
        <w:r>
          <w:tab/>
        </w:r>
        <w:r>
          <w:fldChar w:fldCharType="begin"/>
        </w:r>
        <w:r>
          <w:instrText xml:space="preserve"> PAGEREF _Toc69 \h </w:instrText>
        </w:r>
        <w:r>
          <w:fldChar w:fldCharType="separate"/>
        </w:r>
        <w:r>
          <w:t>23</w:t>
        </w:r>
        <w:r>
          <w:fldChar w:fldCharType="end"/>
        </w:r>
      </w:hyperlink>
    </w:p>
    <w:p>
      <w:pPr>
        <w:pStyle w:val="TOC1"/>
        <w:tabs>
          <w:tab w:val="right" w:leader="dot" w:pos="8306"/>
        </w:tabs>
      </w:pPr>
      <w:hyperlink w:anchor="_Toc31804" w:history="1">
        <w:r>
          <w:rPr>
            <w:rFonts w:ascii="仿宋" w:eastAsia="仿宋" w:hAnsi="仿宋" w:cs="仿宋" w:hint="eastAsia"/>
            <w:lang w:eastAsia="zh-CN"/>
          </w:rPr>
          <w:t>八、清洁用品项目人力资源培养与发展</w:t>
        </w:r>
        <w:r>
          <w:tab/>
        </w:r>
        <w:r>
          <w:fldChar w:fldCharType="begin"/>
        </w:r>
        <w:r>
          <w:instrText xml:space="preserve"> PAGEREF _Toc31804 \h </w:instrText>
        </w:r>
        <w:r>
          <w:fldChar w:fldCharType="separate"/>
        </w:r>
        <w:r>
          <w:t>24</w:t>
        </w:r>
        <w:r>
          <w:fldChar w:fldCharType="end"/>
        </w:r>
      </w:hyperlink>
    </w:p>
    <w:p>
      <w:pPr>
        <w:pStyle w:val="TOC2"/>
        <w:tabs>
          <w:tab w:val="right" w:leader="dot" w:pos="8306"/>
        </w:tabs>
      </w:pPr>
      <w:hyperlink w:anchor="_Toc13934" w:history="1">
        <w:r>
          <w:rPr>
            <w:rFonts w:ascii="仿宋" w:eastAsia="仿宋" w:hAnsi="仿宋" w:cs="仿宋" w:hint="eastAsia"/>
            <w:lang w:eastAsia="zh-CN"/>
          </w:rPr>
          <w:t>(一)、人才需求与规划</w:t>
        </w:r>
        <w:r>
          <w:tab/>
        </w:r>
        <w:r>
          <w:fldChar w:fldCharType="begin"/>
        </w:r>
        <w:r>
          <w:instrText xml:space="preserve"> PAGEREF _Toc13934 \h </w:instrText>
        </w:r>
        <w:r>
          <w:fldChar w:fldCharType="separate"/>
        </w:r>
        <w:r>
          <w:t>24</w:t>
        </w:r>
        <w:r>
          <w:fldChar w:fldCharType="end"/>
        </w:r>
      </w:hyperlink>
    </w:p>
    <w:p>
      <w:pPr>
        <w:pStyle w:val="TOC2"/>
        <w:tabs>
          <w:tab w:val="right" w:leader="dot" w:pos="8306"/>
        </w:tabs>
      </w:pPr>
      <w:hyperlink w:anchor="_Toc23240" w:history="1">
        <w:r>
          <w:rPr>
            <w:rFonts w:ascii="仿宋" w:eastAsia="仿宋" w:hAnsi="仿宋" w:cs="仿宋" w:hint="eastAsia"/>
            <w:lang w:eastAsia="zh-CN"/>
          </w:rPr>
          <w:t>(二)、培训与发展计划</w:t>
        </w:r>
        <w:r>
          <w:tab/>
        </w:r>
        <w:r>
          <w:fldChar w:fldCharType="begin"/>
        </w:r>
        <w:r>
          <w:instrText xml:space="preserve"> PAGEREF _Toc23240 \h </w:instrText>
        </w:r>
        <w:r>
          <w:fldChar w:fldCharType="separate"/>
        </w:r>
        <w:r>
          <w:t>25</w:t>
        </w:r>
        <w:r>
          <w:fldChar w:fldCharType="end"/>
        </w:r>
      </w:hyperlink>
    </w:p>
    <w:p>
      <w:pPr>
        <w:pStyle w:val="TOC1"/>
        <w:tabs>
          <w:tab w:val="right" w:leader="dot" w:pos="8306"/>
        </w:tabs>
      </w:pPr>
      <w:hyperlink w:anchor="_Toc7516" w:history="1">
        <w:r>
          <w:rPr>
            <w:rFonts w:ascii="仿宋" w:eastAsia="仿宋" w:hAnsi="仿宋" w:cs="仿宋" w:hint="eastAsia"/>
            <w:lang w:eastAsia="zh-CN"/>
          </w:rPr>
          <w:t>九、清洁用品项目社会影响</w:t>
        </w:r>
        <w:r>
          <w:tab/>
        </w:r>
        <w:r>
          <w:fldChar w:fldCharType="begin"/>
        </w:r>
        <w:r>
          <w:instrText xml:space="preserve"> PAGEREF _Toc7516 \h </w:instrText>
        </w:r>
        <w:r>
          <w:fldChar w:fldCharType="separate"/>
        </w:r>
        <w:r>
          <w:t>25</w:t>
        </w:r>
        <w:r>
          <w:fldChar w:fldCharType="end"/>
        </w:r>
      </w:hyperlink>
    </w:p>
    <w:p>
      <w:pPr>
        <w:pStyle w:val="TOC2"/>
        <w:tabs>
          <w:tab w:val="right" w:leader="dot" w:pos="8306"/>
        </w:tabs>
      </w:pPr>
      <w:hyperlink w:anchor="_Toc3433" w:history="1">
        <w:r>
          <w:rPr>
            <w:rFonts w:ascii="仿宋" w:eastAsia="仿宋" w:hAnsi="仿宋" w:cs="仿宋" w:hint="eastAsia"/>
            <w:lang w:eastAsia="zh-CN"/>
          </w:rPr>
          <w:t>(一)、社会责任与义务</w:t>
        </w:r>
        <w:r>
          <w:tab/>
        </w:r>
        <w:r>
          <w:fldChar w:fldCharType="begin"/>
        </w:r>
        <w:r>
          <w:instrText xml:space="preserve"> PAGEREF _Toc3433 \h </w:instrText>
        </w:r>
        <w:r>
          <w:fldChar w:fldCharType="separate"/>
        </w:r>
        <w:r>
          <w:t>25</w:t>
        </w:r>
        <w:r>
          <w:fldChar w:fldCharType="end"/>
        </w:r>
      </w:hyperlink>
    </w:p>
    <w:p>
      <w:pPr>
        <w:pStyle w:val="TOC2"/>
        <w:tabs>
          <w:tab w:val="right" w:leader="dot" w:pos="8306"/>
        </w:tabs>
      </w:pPr>
      <w:hyperlink w:anchor="_Toc469" w:history="1">
        <w:r>
          <w:rPr>
            <w:rFonts w:ascii="仿宋" w:eastAsia="仿宋" w:hAnsi="仿宋" w:cs="仿宋" w:hint="eastAsia"/>
            <w:lang w:eastAsia="zh-CN"/>
          </w:rPr>
          <w:t>(二)、社会参与与沟通</w:t>
        </w:r>
        <w:r>
          <w:tab/>
        </w:r>
        <w:r>
          <w:fldChar w:fldCharType="begin"/>
        </w:r>
        <w:r>
          <w:instrText xml:space="preserve"> PAGEREF _Toc469 \h </w:instrText>
        </w:r>
        <w:r>
          <w:fldChar w:fldCharType="separate"/>
        </w:r>
        <w:r>
          <w:t>26</w:t>
        </w:r>
        <w:r>
          <w:fldChar w:fldCharType="end"/>
        </w:r>
      </w:hyperlink>
    </w:p>
    <w:p>
      <w:pPr>
        <w:pStyle w:val="TOC1"/>
        <w:tabs>
          <w:tab w:val="right" w:leader="dot" w:pos="8306"/>
        </w:tabs>
      </w:pPr>
      <w:hyperlink w:anchor="_Toc21261" w:history="1">
        <w:r>
          <w:rPr>
            <w:rFonts w:ascii="仿宋" w:eastAsia="仿宋" w:hAnsi="仿宋" w:cs="仿宋" w:hint="eastAsia"/>
            <w:lang w:eastAsia="zh-CN"/>
          </w:rPr>
          <w:t>十、清洁用品项目财务管理</w:t>
        </w:r>
        <w:r>
          <w:tab/>
        </w:r>
        <w:r>
          <w:fldChar w:fldCharType="begin"/>
        </w:r>
        <w:r>
          <w:instrText xml:space="preserve"> PAGEREF _Toc21261 \h </w:instrText>
        </w:r>
        <w:r>
          <w:fldChar w:fldCharType="separate"/>
        </w:r>
        <w:r>
          <w:t>27</w:t>
        </w:r>
        <w:r>
          <w:fldChar w:fldCharType="end"/>
        </w:r>
      </w:hyperlink>
    </w:p>
    <w:p>
      <w:pPr>
        <w:pStyle w:val="TOC2"/>
        <w:tabs>
          <w:tab w:val="right" w:leader="dot" w:pos="8306"/>
        </w:tabs>
      </w:pPr>
      <w:hyperlink w:anchor="_Toc8031" w:history="1">
        <w:r>
          <w:rPr>
            <w:rFonts w:ascii="仿宋" w:eastAsia="仿宋" w:hAnsi="仿宋" w:cs="仿宋" w:hint="eastAsia"/>
            <w:lang w:eastAsia="zh-CN"/>
          </w:rPr>
          <w:t>(一)、资金需求大</w:t>
        </w:r>
        <w:r>
          <w:tab/>
        </w:r>
        <w:r>
          <w:fldChar w:fldCharType="begin"/>
        </w:r>
        <w:r>
          <w:instrText xml:space="preserve"> PAGEREF _Toc8031 \h </w:instrText>
        </w:r>
        <w:r>
          <w:fldChar w:fldCharType="separate"/>
        </w:r>
        <w:r>
          <w:t>27</w:t>
        </w:r>
        <w:r>
          <w:fldChar w:fldCharType="end"/>
        </w:r>
      </w:hyperlink>
    </w:p>
    <w:p>
      <w:pPr>
        <w:pStyle w:val="TOC2"/>
        <w:tabs>
          <w:tab w:val="right" w:leader="dot" w:pos="8306"/>
        </w:tabs>
      </w:pPr>
      <w:hyperlink w:anchor="_Toc22566" w:history="1">
        <w:r>
          <w:rPr>
            <w:rFonts w:ascii="仿宋" w:eastAsia="仿宋" w:hAnsi="仿宋" w:cs="仿宋" w:hint="eastAsia"/>
            <w:lang w:eastAsia="zh-CN"/>
          </w:rPr>
          <w:t>(二)、研发周期长</w:t>
        </w:r>
        <w:r>
          <w:tab/>
        </w:r>
        <w:r>
          <w:fldChar w:fldCharType="begin"/>
        </w:r>
        <w:r>
          <w:instrText xml:space="preserve"> PAGEREF _Toc22566 \h </w:instrText>
        </w:r>
        <w:r>
          <w:fldChar w:fldCharType="separate"/>
        </w:r>
        <w:r>
          <w:t>28</w:t>
        </w:r>
        <w:r>
          <w:fldChar w:fldCharType="end"/>
        </w:r>
      </w:hyperlink>
    </w:p>
    <w:p>
      <w:pPr>
        <w:pStyle w:val="TOC2"/>
        <w:tabs>
          <w:tab w:val="right" w:leader="dot" w:pos="8306"/>
        </w:tabs>
      </w:pPr>
      <w:hyperlink w:anchor="_Toc31626" w:history="1">
        <w:r>
          <w:rPr>
            <w:rFonts w:ascii="仿宋" w:eastAsia="仿宋" w:hAnsi="仿宋" w:cs="仿宋" w:hint="eastAsia"/>
            <w:lang w:eastAsia="zh-CN"/>
          </w:rPr>
          <w:t>(三)、市场风险大</w:t>
        </w:r>
        <w:r>
          <w:tab/>
        </w:r>
        <w:r>
          <w:fldChar w:fldCharType="begin"/>
        </w:r>
        <w:r>
          <w:instrText xml:space="preserve"> PAGEREF _Toc31626 \h </w:instrText>
        </w:r>
        <w:r>
          <w:fldChar w:fldCharType="separate"/>
        </w:r>
        <w:r>
          <w:t>29</w:t>
        </w:r>
        <w:r>
          <w:fldChar w:fldCharType="end"/>
        </w:r>
      </w:hyperlink>
    </w:p>
    <w:p>
      <w:pPr>
        <w:pStyle w:val="TOC2"/>
        <w:tabs>
          <w:tab w:val="right" w:leader="dot" w:pos="8306"/>
        </w:tabs>
      </w:pPr>
      <w:hyperlink w:anchor="_Toc29540" w:history="1">
        <w:r>
          <w:rPr>
            <w:rFonts w:ascii="仿宋" w:eastAsia="仿宋" w:hAnsi="仿宋" w:cs="仿宋" w:hint="eastAsia"/>
            <w:lang w:eastAsia="zh-CN"/>
          </w:rPr>
          <w:t>(四)、利润率高</w:t>
        </w:r>
        <w:r>
          <w:tab/>
        </w:r>
        <w:r>
          <w:fldChar w:fldCharType="begin"/>
        </w:r>
        <w:r>
          <w:instrText xml:space="preserve"> PAGEREF _Toc29540 \h </w:instrText>
        </w:r>
        <w:r>
          <w:fldChar w:fldCharType="separate"/>
        </w:r>
        <w:r>
          <w:t>32</w:t>
        </w:r>
        <w:r>
          <w:fldChar w:fldCharType="end"/>
        </w:r>
      </w:hyperlink>
    </w:p>
    <w:p>
      <w:pPr>
        <w:pStyle w:val="TOC1"/>
        <w:tabs>
          <w:tab w:val="right" w:leader="dot" w:pos="8306"/>
        </w:tabs>
      </w:pPr>
      <w:hyperlink w:anchor="_Toc17463" w:history="1">
        <w:r>
          <w:rPr>
            <w:rFonts w:ascii="仿宋" w:eastAsia="仿宋" w:hAnsi="仿宋" w:cs="仿宋" w:hint="eastAsia"/>
            <w:lang w:eastAsia="zh-CN"/>
          </w:rPr>
          <w:t>十一、清洁用品项目创新与研发</w:t>
        </w:r>
        <w:r>
          <w:tab/>
        </w:r>
        <w:r>
          <w:fldChar w:fldCharType="begin"/>
        </w:r>
        <w:r>
          <w:instrText xml:space="preserve"> PAGEREF _Toc17463 \h </w:instrText>
        </w:r>
        <w:r>
          <w:fldChar w:fldCharType="separate"/>
        </w:r>
        <w:r>
          <w:t>34</w:t>
        </w:r>
        <w:r>
          <w:fldChar w:fldCharType="end"/>
        </w:r>
      </w:hyperlink>
    </w:p>
    <w:p>
      <w:pPr>
        <w:pStyle w:val="TOC2"/>
        <w:tabs>
          <w:tab w:val="right" w:leader="dot" w:pos="8306"/>
        </w:tabs>
      </w:pPr>
      <w:hyperlink w:anchor="_Toc19784" w:history="1">
        <w:r>
          <w:rPr>
            <w:rFonts w:ascii="仿宋" w:eastAsia="仿宋" w:hAnsi="仿宋" w:cs="仿宋" w:hint="eastAsia"/>
            <w:lang w:eastAsia="zh-CN"/>
          </w:rPr>
          <w:t>(一)、创新策略与方向</w:t>
        </w:r>
        <w:r>
          <w:tab/>
        </w:r>
        <w:r>
          <w:fldChar w:fldCharType="begin"/>
        </w:r>
        <w:r>
          <w:instrText xml:space="preserve"> PAGEREF _Toc19784 \h </w:instrText>
        </w:r>
        <w:r>
          <w:fldChar w:fldCharType="separate"/>
        </w:r>
        <w:r>
          <w:t>34</w:t>
        </w:r>
        <w:r>
          <w:fldChar w:fldCharType="end"/>
        </w:r>
      </w:hyperlink>
    </w:p>
    <w:p>
      <w:pPr>
        <w:pStyle w:val="TOC2"/>
        <w:tabs>
          <w:tab w:val="right" w:leader="dot" w:pos="8306"/>
        </w:tabs>
      </w:pPr>
      <w:hyperlink w:anchor="_Toc4450" w:history="1">
        <w:r>
          <w:rPr>
            <w:rFonts w:ascii="仿宋" w:eastAsia="仿宋" w:hAnsi="仿宋" w:cs="仿宋" w:hint="eastAsia"/>
            <w:lang w:eastAsia="zh-CN"/>
          </w:rPr>
          <w:t>(二)、研发规划与投入</w:t>
        </w:r>
        <w:r>
          <w:tab/>
        </w:r>
        <w:r>
          <w:fldChar w:fldCharType="begin"/>
        </w:r>
        <w:r>
          <w:instrText xml:space="preserve"> PAGEREF _Toc4450 \h </w:instrText>
        </w:r>
        <w:r>
          <w:fldChar w:fldCharType="separate"/>
        </w:r>
        <w:r>
          <w:t>35</w:t>
        </w:r>
        <w:r>
          <w:fldChar w:fldCharType="end"/>
        </w:r>
      </w:hyperlink>
    </w:p>
    <w:p>
      <w:pPr>
        <w:pStyle w:val="TOC1"/>
        <w:tabs>
          <w:tab w:val="right" w:leader="dot" w:pos="8306"/>
        </w:tabs>
      </w:pPr>
      <w:hyperlink w:anchor="_Toc29022" w:history="1">
        <w:r>
          <w:rPr>
            <w:rFonts w:ascii="仿宋" w:eastAsia="仿宋" w:hAnsi="仿宋" w:cs="仿宋" w:hint="eastAsia"/>
            <w:lang w:eastAsia="zh-CN"/>
          </w:rPr>
          <w:t>十二、清洁用品项目环境影响分析</w:t>
        </w:r>
        <w:r>
          <w:tab/>
        </w:r>
        <w:r>
          <w:fldChar w:fldCharType="begin"/>
        </w:r>
        <w:r>
          <w:instrText xml:space="preserve"> PAGEREF _Toc29022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74" w:history="1">
        <w:r>
          <w:rPr>
            <w:rFonts w:ascii="仿宋" w:eastAsia="仿宋" w:hAnsi="仿宋" w:cs="仿宋" w:hint="eastAsia"/>
            <w:lang w:eastAsia="zh-CN"/>
          </w:rPr>
          <w:t>(一)、建设区域环境质量现状</w:t>
        </w:r>
        <w:r>
          <w:tab/>
        </w:r>
        <w:r>
          <w:fldChar w:fldCharType="begin"/>
        </w:r>
        <w:r>
          <w:instrText xml:space="preserve"> PAGEREF _Toc11774 \h </w:instrText>
        </w:r>
        <w:r>
          <w:fldChar w:fldCharType="separate"/>
        </w:r>
        <w:r>
          <w:t>37</w:t>
        </w:r>
        <w:r>
          <w:fldChar w:fldCharType="end"/>
        </w:r>
      </w:hyperlink>
    </w:p>
    <w:p>
      <w:pPr>
        <w:pStyle w:val="TOC2"/>
        <w:tabs>
          <w:tab w:val="right" w:leader="dot" w:pos="8306"/>
        </w:tabs>
      </w:pPr>
      <w:hyperlink w:anchor="_Toc32277" w:history="1">
        <w:r>
          <w:rPr>
            <w:rFonts w:ascii="仿宋" w:eastAsia="仿宋" w:hAnsi="仿宋" w:cs="仿宋" w:hint="eastAsia"/>
            <w:lang w:eastAsia="zh-CN"/>
          </w:rPr>
          <w:t>(二)、建设期环境保护</w:t>
        </w:r>
        <w:r>
          <w:tab/>
        </w:r>
        <w:r>
          <w:fldChar w:fldCharType="begin"/>
        </w:r>
        <w:r>
          <w:instrText xml:space="preserve"> PAGEREF _Toc32277 \h </w:instrText>
        </w:r>
        <w:r>
          <w:fldChar w:fldCharType="separate"/>
        </w:r>
        <w:r>
          <w:t>38</w:t>
        </w:r>
        <w:r>
          <w:fldChar w:fldCharType="end"/>
        </w:r>
      </w:hyperlink>
    </w:p>
    <w:p>
      <w:pPr>
        <w:pStyle w:val="TOC2"/>
        <w:tabs>
          <w:tab w:val="right" w:leader="dot" w:pos="8306"/>
        </w:tabs>
      </w:pPr>
      <w:hyperlink w:anchor="_Toc26844" w:history="1">
        <w:r>
          <w:rPr>
            <w:rFonts w:ascii="仿宋" w:eastAsia="仿宋" w:hAnsi="仿宋" w:cs="仿宋" w:hint="eastAsia"/>
            <w:lang w:eastAsia="zh-CN"/>
          </w:rPr>
          <w:t>(三)、运营期环境保护</w:t>
        </w:r>
        <w:r>
          <w:tab/>
        </w:r>
        <w:r>
          <w:fldChar w:fldCharType="begin"/>
        </w:r>
        <w:r>
          <w:instrText xml:space="preserve"> PAGEREF _Toc26844 \h </w:instrText>
        </w:r>
        <w:r>
          <w:fldChar w:fldCharType="separate"/>
        </w:r>
        <w:r>
          <w:t>40</w:t>
        </w:r>
        <w:r>
          <w:fldChar w:fldCharType="end"/>
        </w:r>
      </w:hyperlink>
    </w:p>
    <w:p>
      <w:pPr>
        <w:pStyle w:val="TOC2"/>
        <w:tabs>
          <w:tab w:val="right" w:leader="dot" w:pos="8306"/>
        </w:tabs>
      </w:pPr>
      <w:hyperlink w:anchor="_Toc4243" w:history="1">
        <w:r>
          <w:rPr>
            <w:rFonts w:ascii="仿宋" w:eastAsia="仿宋" w:hAnsi="仿宋" w:cs="仿宋" w:hint="eastAsia"/>
            <w:lang w:eastAsia="zh-CN"/>
          </w:rPr>
          <w:t>(四)、清洁用品项目建设对区域经济的影响</w:t>
        </w:r>
        <w:r>
          <w:tab/>
        </w:r>
        <w:r>
          <w:fldChar w:fldCharType="begin"/>
        </w:r>
        <w:r>
          <w:instrText xml:space="preserve"> PAGEREF _Toc4243 \h </w:instrText>
        </w:r>
        <w:r>
          <w:fldChar w:fldCharType="separate"/>
        </w:r>
        <w:r>
          <w:t>41</w:t>
        </w:r>
        <w:r>
          <w:fldChar w:fldCharType="end"/>
        </w:r>
      </w:hyperlink>
    </w:p>
    <w:p>
      <w:pPr>
        <w:pStyle w:val="TOC2"/>
        <w:tabs>
          <w:tab w:val="right" w:leader="dot" w:pos="8306"/>
        </w:tabs>
      </w:pPr>
      <w:hyperlink w:anchor="_Toc13758" w:history="1">
        <w:r>
          <w:rPr>
            <w:rFonts w:ascii="仿宋" w:eastAsia="仿宋" w:hAnsi="仿宋" w:cs="仿宋" w:hint="eastAsia"/>
            <w:lang w:eastAsia="zh-CN"/>
          </w:rPr>
          <w:t>(五)、废弃物处理</w:t>
        </w:r>
        <w:r>
          <w:tab/>
        </w:r>
        <w:r>
          <w:fldChar w:fldCharType="begin"/>
        </w:r>
        <w:r>
          <w:instrText xml:space="preserve"> PAGEREF _Toc13758 \h </w:instrText>
        </w:r>
        <w:r>
          <w:fldChar w:fldCharType="separate"/>
        </w:r>
        <w:r>
          <w:t>43</w:t>
        </w:r>
        <w:r>
          <w:fldChar w:fldCharType="end"/>
        </w:r>
      </w:hyperlink>
    </w:p>
    <w:p>
      <w:pPr>
        <w:pStyle w:val="TOC2"/>
        <w:tabs>
          <w:tab w:val="right" w:leader="dot" w:pos="8306"/>
        </w:tabs>
      </w:pPr>
      <w:hyperlink w:anchor="_Toc13305" w:history="1">
        <w:r>
          <w:rPr>
            <w:rFonts w:ascii="仿宋" w:eastAsia="仿宋" w:hAnsi="仿宋" w:cs="仿宋" w:hint="eastAsia"/>
            <w:lang w:eastAsia="zh-CN"/>
          </w:rPr>
          <w:t>(六)、特殊环境影响分析</w:t>
        </w:r>
        <w:r>
          <w:tab/>
        </w:r>
        <w:r>
          <w:fldChar w:fldCharType="begin"/>
        </w:r>
        <w:r>
          <w:instrText xml:space="preserve"> PAGEREF _Toc13305 \h </w:instrText>
        </w:r>
        <w:r>
          <w:fldChar w:fldCharType="separate"/>
        </w:r>
        <w:r>
          <w:t>44</w:t>
        </w:r>
        <w:r>
          <w:fldChar w:fldCharType="end"/>
        </w:r>
      </w:hyperlink>
    </w:p>
    <w:p>
      <w:pPr>
        <w:pStyle w:val="TOC2"/>
        <w:tabs>
          <w:tab w:val="right" w:leader="dot" w:pos="8306"/>
        </w:tabs>
      </w:pPr>
      <w:hyperlink w:anchor="_Toc26625" w:history="1">
        <w:r>
          <w:rPr>
            <w:rFonts w:ascii="仿宋" w:eastAsia="仿宋" w:hAnsi="仿宋" w:cs="仿宋" w:hint="eastAsia"/>
            <w:lang w:eastAsia="zh-CN"/>
          </w:rPr>
          <w:t>(七)、清洁生产</w:t>
        </w:r>
        <w:r>
          <w:tab/>
        </w:r>
        <w:r>
          <w:fldChar w:fldCharType="begin"/>
        </w:r>
        <w:r>
          <w:instrText xml:space="preserve"> PAGEREF _Toc26625 \h </w:instrText>
        </w:r>
        <w:r>
          <w:fldChar w:fldCharType="separate"/>
        </w:r>
        <w:r>
          <w:t>45</w:t>
        </w:r>
        <w:r>
          <w:fldChar w:fldCharType="end"/>
        </w:r>
      </w:hyperlink>
    </w:p>
    <w:p>
      <w:pPr>
        <w:pStyle w:val="TOC2"/>
        <w:tabs>
          <w:tab w:val="right" w:leader="dot" w:pos="8306"/>
        </w:tabs>
      </w:pPr>
      <w:hyperlink w:anchor="_Toc6129" w:history="1">
        <w:r>
          <w:rPr>
            <w:rFonts w:ascii="仿宋" w:eastAsia="仿宋" w:hAnsi="仿宋" w:cs="仿宋" w:hint="eastAsia"/>
            <w:lang w:eastAsia="zh-CN"/>
          </w:rPr>
          <w:t>(八)、环境保护综合评价</w:t>
        </w:r>
        <w:r>
          <w:tab/>
        </w:r>
        <w:r>
          <w:fldChar w:fldCharType="begin"/>
        </w:r>
        <w:r>
          <w:instrText xml:space="preserve"> PAGEREF _Toc6129 \h </w:instrText>
        </w:r>
        <w:r>
          <w:fldChar w:fldCharType="separate"/>
        </w:r>
        <w:r>
          <w:t>47</w:t>
        </w:r>
        <w:r>
          <w:fldChar w:fldCharType="end"/>
        </w:r>
      </w:hyperlink>
    </w:p>
    <w:p>
      <w:pPr>
        <w:pStyle w:val="TOC1"/>
        <w:tabs>
          <w:tab w:val="right" w:leader="dot" w:pos="8306"/>
        </w:tabs>
      </w:pPr>
      <w:hyperlink w:anchor="_Toc23420" w:history="1">
        <w:r>
          <w:rPr>
            <w:rFonts w:ascii="仿宋" w:eastAsia="仿宋" w:hAnsi="仿宋" w:cs="仿宋" w:hint="eastAsia"/>
            <w:lang w:eastAsia="zh-CN"/>
          </w:rPr>
          <w:t>十三、供应链管理</w:t>
        </w:r>
        <w:r>
          <w:tab/>
        </w:r>
        <w:r>
          <w:fldChar w:fldCharType="begin"/>
        </w:r>
        <w:r>
          <w:instrText xml:space="preserve"> PAGEREF _Toc23420 \h </w:instrText>
        </w:r>
        <w:r>
          <w:fldChar w:fldCharType="separate"/>
        </w:r>
        <w:r>
          <w:t>48</w:t>
        </w:r>
        <w:r>
          <w:fldChar w:fldCharType="end"/>
        </w:r>
      </w:hyperlink>
    </w:p>
    <w:p>
      <w:pPr>
        <w:pStyle w:val="TOC2"/>
        <w:tabs>
          <w:tab w:val="right" w:leader="dot" w:pos="8306"/>
        </w:tabs>
      </w:pPr>
      <w:hyperlink w:anchor="_Toc12411" w:history="1">
        <w:r>
          <w:rPr>
            <w:rFonts w:ascii="仿宋" w:eastAsia="仿宋" w:hAnsi="仿宋" w:cs="仿宋" w:hint="eastAsia"/>
            <w:lang w:eastAsia="zh-CN"/>
          </w:rPr>
          <w:t>(一)、供应链战略规划</w:t>
        </w:r>
        <w:r>
          <w:tab/>
        </w:r>
        <w:r>
          <w:fldChar w:fldCharType="begin"/>
        </w:r>
        <w:r>
          <w:instrText xml:space="preserve"> PAGEREF _Toc12411 \h </w:instrText>
        </w:r>
        <w:r>
          <w:fldChar w:fldCharType="separate"/>
        </w:r>
        <w:r>
          <w:t>48</w:t>
        </w:r>
        <w:r>
          <w:fldChar w:fldCharType="end"/>
        </w:r>
      </w:hyperlink>
    </w:p>
    <w:p>
      <w:pPr>
        <w:pStyle w:val="TOC2"/>
        <w:tabs>
          <w:tab w:val="right" w:leader="dot" w:pos="8306"/>
        </w:tabs>
      </w:pPr>
      <w:hyperlink w:anchor="_Toc17806" w:history="1">
        <w:r>
          <w:rPr>
            <w:rFonts w:ascii="仿宋" w:eastAsia="仿宋" w:hAnsi="仿宋" w:cs="仿宋" w:hint="eastAsia"/>
            <w:lang w:eastAsia="zh-CN"/>
          </w:rPr>
          <w:t>(二)、供应商选择与合作</w:t>
        </w:r>
        <w:r>
          <w:tab/>
        </w:r>
        <w:r>
          <w:fldChar w:fldCharType="begin"/>
        </w:r>
        <w:r>
          <w:instrText xml:space="preserve"> PAGEREF _Toc17806 \h </w:instrText>
        </w:r>
        <w:r>
          <w:fldChar w:fldCharType="separate"/>
        </w:r>
        <w:r>
          <w:t>49</w:t>
        </w:r>
        <w:r>
          <w:fldChar w:fldCharType="end"/>
        </w:r>
      </w:hyperlink>
    </w:p>
    <w:p>
      <w:pPr>
        <w:pStyle w:val="TOC2"/>
        <w:tabs>
          <w:tab w:val="right" w:leader="dot" w:pos="8306"/>
        </w:tabs>
      </w:pPr>
      <w:hyperlink w:anchor="_Toc12627" w:history="1">
        <w:r>
          <w:rPr>
            <w:rFonts w:ascii="仿宋" w:eastAsia="仿宋" w:hAnsi="仿宋" w:cs="仿宋" w:hint="eastAsia"/>
            <w:lang w:eastAsia="zh-CN"/>
          </w:rPr>
          <w:t>(三)、物流与库存管理</w:t>
        </w:r>
        <w:r>
          <w:tab/>
        </w:r>
        <w:r>
          <w:fldChar w:fldCharType="begin"/>
        </w:r>
        <w:r>
          <w:instrText xml:space="preserve"> PAGEREF _Toc12627 \h </w:instrText>
        </w:r>
        <w:r>
          <w:fldChar w:fldCharType="separate"/>
        </w:r>
        <w:r>
          <w:t>51</w:t>
        </w:r>
        <w:r>
          <w:fldChar w:fldCharType="end"/>
        </w:r>
      </w:hyperlink>
    </w:p>
    <w:p>
      <w:pPr>
        <w:pStyle w:val="TOC1"/>
        <w:tabs>
          <w:tab w:val="right" w:leader="dot" w:pos="8306"/>
        </w:tabs>
      </w:pPr>
      <w:hyperlink w:anchor="_Toc30581" w:history="1">
        <w:r>
          <w:rPr>
            <w:rFonts w:ascii="仿宋" w:eastAsia="仿宋" w:hAnsi="仿宋" w:cs="仿宋" w:hint="eastAsia"/>
            <w:lang w:eastAsia="zh-CN"/>
          </w:rPr>
          <w:t>十四、清洁用品项目治理与监督</w:t>
        </w:r>
        <w:r>
          <w:tab/>
        </w:r>
        <w:r>
          <w:fldChar w:fldCharType="begin"/>
        </w:r>
        <w:r>
          <w:instrText xml:space="preserve"> PAGEREF _Toc30581 \h </w:instrText>
        </w:r>
        <w:r>
          <w:fldChar w:fldCharType="separate"/>
        </w:r>
        <w:r>
          <w:t>52</w:t>
        </w:r>
        <w:r>
          <w:fldChar w:fldCharType="end"/>
        </w:r>
      </w:hyperlink>
    </w:p>
    <w:p>
      <w:pPr>
        <w:pStyle w:val="TOC2"/>
        <w:tabs>
          <w:tab w:val="right" w:leader="dot" w:pos="8306"/>
        </w:tabs>
      </w:pPr>
      <w:hyperlink w:anchor="_Toc10606" w:history="1">
        <w:r>
          <w:rPr>
            <w:rFonts w:ascii="仿宋" w:eastAsia="仿宋" w:hAnsi="仿宋" w:cs="仿宋" w:hint="eastAsia"/>
            <w:lang w:eastAsia="zh-CN"/>
          </w:rPr>
          <w:t>(一)、清洁用品项目治理结构</w:t>
        </w:r>
        <w:r>
          <w:tab/>
        </w:r>
        <w:r>
          <w:fldChar w:fldCharType="begin"/>
        </w:r>
        <w:r>
          <w:instrText xml:space="preserve"> PAGEREF _Toc10606 \h </w:instrText>
        </w:r>
        <w:r>
          <w:fldChar w:fldCharType="separate"/>
        </w:r>
        <w:r>
          <w:t>52</w:t>
        </w:r>
        <w:r>
          <w:fldChar w:fldCharType="end"/>
        </w:r>
      </w:hyperlink>
    </w:p>
    <w:p>
      <w:pPr>
        <w:pStyle w:val="TOC2"/>
        <w:tabs>
          <w:tab w:val="right" w:leader="dot" w:pos="8306"/>
        </w:tabs>
      </w:pPr>
      <w:hyperlink w:anchor="_Toc25685" w:history="1">
        <w:r>
          <w:rPr>
            <w:rFonts w:ascii="仿宋" w:eastAsia="仿宋" w:hAnsi="仿宋" w:cs="仿宋" w:hint="eastAsia"/>
            <w:lang w:eastAsia="zh-CN"/>
          </w:rPr>
          <w:t>(二)、监督与审计</w:t>
        </w:r>
        <w:r>
          <w:tab/>
        </w:r>
        <w:r>
          <w:fldChar w:fldCharType="begin"/>
        </w:r>
        <w:r>
          <w:instrText xml:space="preserve"> PAGEREF _Toc25685 \h </w:instrText>
        </w:r>
        <w:r>
          <w:fldChar w:fldCharType="separate"/>
        </w:r>
        <w:r>
          <w:t>53</w:t>
        </w:r>
        <w:r>
          <w:fldChar w:fldCharType="end"/>
        </w:r>
      </w:hyperlink>
    </w:p>
    <w:p>
      <w:pPr>
        <w:pStyle w:val="TOC1"/>
        <w:tabs>
          <w:tab w:val="right" w:leader="dot" w:pos="8306"/>
        </w:tabs>
      </w:pPr>
      <w:hyperlink w:anchor="_Toc26453" w:history="1">
        <w:r>
          <w:rPr>
            <w:rFonts w:ascii="仿宋" w:eastAsia="仿宋" w:hAnsi="仿宋" w:cs="仿宋" w:hint="eastAsia"/>
            <w:lang w:eastAsia="zh-CN"/>
          </w:rPr>
          <w:t>十五、清洁用品项目工程方案分析</w:t>
        </w:r>
        <w:r>
          <w:tab/>
        </w:r>
        <w:r>
          <w:fldChar w:fldCharType="begin"/>
        </w:r>
        <w:r>
          <w:instrText xml:space="preserve"> PAGEREF _Toc26453 \h </w:instrText>
        </w:r>
        <w:r>
          <w:fldChar w:fldCharType="separate"/>
        </w:r>
        <w:r>
          <w:t>55</w:t>
        </w:r>
        <w:r>
          <w:fldChar w:fldCharType="end"/>
        </w:r>
      </w:hyperlink>
    </w:p>
    <w:p>
      <w:pPr>
        <w:pStyle w:val="TOC2"/>
        <w:tabs>
          <w:tab w:val="right" w:leader="dot" w:pos="8306"/>
        </w:tabs>
      </w:pPr>
      <w:hyperlink w:anchor="_Toc4263" w:history="1">
        <w:r>
          <w:rPr>
            <w:rFonts w:ascii="仿宋" w:eastAsia="仿宋" w:hAnsi="仿宋" w:cs="仿宋" w:hint="eastAsia"/>
            <w:lang w:eastAsia="zh-CN"/>
          </w:rPr>
          <w:t>(一)、建筑工程设计原则</w:t>
        </w:r>
        <w:r>
          <w:tab/>
        </w:r>
        <w:r>
          <w:fldChar w:fldCharType="begin"/>
        </w:r>
        <w:r>
          <w:instrText xml:space="preserve"> PAGEREF _Toc4263 \h </w:instrText>
        </w:r>
        <w:r>
          <w:fldChar w:fldCharType="separate"/>
        </w:r>
        <w:r>
          <w:t>55</w:t>
        </w:r>
        <w:r>
          <w:fldChar w:fldCharType="end"/>
        </w:r>
      </w:hyperlink>
    </w:p>
    <w:p>
      <w:pPr>
        <w:pStyle w:val="TOC2"/>
        <w:tabs>
          <w:tab w:val="right" w:leader="dot" w:pos="8306"/>
        </w:tabs>
      </w:pPr>
      <w:hyperlink w:anchor="_Toc21868" w:history="1">
        <w:r>
          <w:rPr>
            <w:rFonts w:ascii="仿宋" w:eastAsia="仿宋" w:hAnsi="仿宋" w:cs="仿宋" w:hint="eastAsia"/>
            <w:lang w:eastAsia="zh-CN"/>
          </w:rPr>
          <w:t>(二)、土建工程建设指标</w:t>
        </w:r>
        <w:r>
          <w:tab/>
        </w:r>
        <w:r>
          <w:fldChar w:fldCharType="begin"/>
        </w:r>
        <w:r>
          <w:instrText xml:space="preserve"> PAGEREF _Toc21868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9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清洁用品项目的主要产品是XXXX，预计年产值为XXX万元。这一产品在市场中占据着重要的地位，其广泛的应用范围使得该清洁用品项目的市场前景非常广阔。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清洁用品项目的xxx产品作为重要的原材料之一，将在多个领域发挥关键作用。其在建筑、交通、能源等方面的广泛应用将为整个产业链提供强大的支持，形成产业协同效应。清洁用品项目的年产值XXX万XXX万XXX万万元不仅反映了其在市场上的巨大潜力，更预示着它对国民经济的积极贡献。这种关联度高、涉及面广的产业关系，使得该清洁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0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总征地面积为XXXX平方米，相当于约XX.XX亩，其中净用地面积为XXXX平方米，红线范围内相当于约XX.XX亩。这一用地规模充分考虑了清洁用品项目的建设需求，保障了清洁用品项目在合适的空间内得以充分发展。清洁用品项目规划的总建筑面积为XXXX平方米，其中主体工程建设占XXXX平方米，计容建筑面积达XXXX平方米。预计建筑工程的投资将达到XXXX万元，为清洁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计划购置的设备共计XXXX台（套），设备购置费用为XXXX万元。这一设备购置计划充分考虑到清洁用品项目的生产需求和技术要求，确保了清洁用品项目在生产运营中具备先进的技术装备和高效的生产能力。设备的合理配置将为清洁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计划总投资为XXXX万元，预计年实现营业收入为XXXX万元。这一产能规模的设定旨在确保清洁用品项目能够在投资与回报之间取得平衡，实现长期可持续的发展。清洁用品项目的总投资充分考虑到各个方面的需求，包括用地建设、设备购置等多个环节，以确保清洁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558"/>
      <w:r>
        <w:rPr>
          <w:rFonts w:ascii="仿宋" w:eastAsia="仿宋" w:hAnsi="仿宋" w:cs="仿宋" w:hint="eastAsia"/>
          <w:sz w:val="28"/>
          <w:lang w:eastAsia="zh-CN"/>
        </w:rPr>
        <w:t>二、清洁用品项目危机管理</w:t>
      </w:r>
      <w:bookmarkEnd w:id="5"/>
    </w:p>
    <w:p>
      <w:pPr>
        <w:pStyle w:val="Heading2"/>
        <w:rPr>
          <w:rFonts w:ascii="仿宋" w:eastAsia="仿宋" w:hAnsi="仿宋" w:cs="仿宋" w:hint="eastAsia"/>
          <w:lang w:eastAsia="zh-CN"/>
        </w:rPr>
      </w:pPr>
      <w:bookmarkStart w:id="6" w:name="_Toc247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清洁用品项目危机管理中，危机预警与识别是确保清洁用品项目稳健运行的核心步骤。通过建立全面的监测机制，清洁用品项目团队旨在及时发现和理解潜在的风险和危机因素，以便采取及时的预防和应对措施，确保清洁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首先，通过深入的风险评估，清洁用品项目团队全面分析了整个清洁用品项目和各个阶段可能存在的威胁。这包括准确评估每个潜在风险的发生概率和可能影响的程度，为后续危机预警提供了有力支持。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洁用品项目团队着重于明确定义清洁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洁用品项目进展的持续监控，团队能够及时发现潜在问题并作出迅速反应。清洁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在这一阶段，团队的专业素养和反应速度将发挥至关重要的作用，以确保潜在危机能够在初期得到有效的处理，最大程度地减轻负面影响。通过危机预警与识别，清洁用品项目得以更有序、可控地推进。</w:t>
      </w:r>
    </w:p>
    <w:p>
      <w:pPr>
        <w:pStyle w:val="Heading2"/>
        <w:ind w:firstLine="560" w:firstLineChars="200"/>
        <w:rPr>
          <w:rFonts w:ascii="仿宋" w:eastAsia="仿宋" w:hAnsi="仿宋" w:cs="仿宋" w:hint="eastAsia"/>
          <w:sz w:val="28"/>
          <w:lang w:eastAsia="zh-CN"/>
        </w:rPr>
      </w:pPr>
      <w:bookmarkStart w:id="7" w:name="_Toc189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在危机发生时，清洁用品项目团队立即行动，成立了应急小组。该小组的任务是迅速制定并实施紧急应对措施，以最小化潜在损失。以下是采取的主要措施：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暂停清洁用品项目进度：为遏制危机蔓延，清洁用品项目暂时停止进行，以便全面评估当前状况。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资源重新分配：重新评估清洁用品项目资源的分配，确保最大限度地减小损失。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实时沟通：与关键利益相关者建立实时沟通机制，向他们传递清洁用品项目危机的实际状况，保障清洁用品项目核心利益。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在紧急应对的同时，清洁用品项目团队强调了团队协作和有效沟通的重要性。以下是团队协作的关键举措：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信息共享机制：建立了信息共享平台，确保团队成员能够及时获取清洁用品项目危机的实时信息。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领导者沟通：清洁用品项目领导者通过定期会议和即时沟通工具，指导团队应对危机，保持团队稳定运行。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随着危机得到初步控制，清洁用品项目团队转向制定恢复计划，以确保清洁用品项目能够从中迅速恢复。主要恢复计划包括：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修复受损的进度计划：重新评估清洁用品项目进度，制定修复计划，确保清洁用品项目尽快回归正常进程。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重新调整资源分配：优化资源分配，确保清洁用品项目在有限资源下高效运转。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风险管理机制加强：对清洁用品项目风险进行全面评估，制定更强化的风险管理策略，以预防未来可能的危机。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129"/>
      <w:r>
        <w:rPr>
          <w:rFonts w:ascii="仿宋" w:eastAsia="仿宋" w:hAnsi="仿宋" w:cs="仿宋" w:hint="eastAsia"/>
          <w:sz w:val="28"/>
          <w:lang w:eastAsia="zh-CN"/>
        </w:rPr>
        <w:t>三、清洁用品项目文档管理</w:t>
      </w:r>
      <w:bookmarkEnd w:id="8"/>
    </w:p>
    <w:p>
      <w:pPr>
        <w:pStyle w:val="Heading2"/>
        <w:rPr>
          <w:rFonts w:ascii="仿宋" w:eastAsia="仿宋" w:hAnsi="仿宋" w:cs="仿宋" w:hint="eastAsia"/>
          <w:lang w:eastAsia="zh-CN"/>
        </w:rPr>
      </w:pPr>
      <w:bookmarkStart w:id="9" w:name="_Toc3218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清洁用品项目高度重视文档的质量和准确性，以支持清洁用品项目的各项活动和决策。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文档的编制始于清洁用品项目计划的初期，我们制定了详细的文档编制计划，明确了每个文档的内容、格式和编写责任人。在清洁用品项目启动阶段，我们首先编制了清洁用品项目章程，明确定义了清洁用品项目的目标、范围、风险等关键要素。随后，清洁用品项目团队根据计划陆续编制了需求文档、设计文档、测试文档等各类文档，确保清洁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洁用品项目管理中的重要环节，旨在确保清洁用品项目文档符合质量标准和清洁用品项目需求。在清洁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除了内部审查，我们还进行了外部审查，邀请清洁用品项目相关利益方和专业领域的专家对文档进行独立审查。这有助于获取更全面、客观的反馈，确保清洁用品项目文档不仅符合内部标准，也满足外部需求。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清洁用品项目在文档编制与审查方面建立了严格的管理机制，通过规范的流程和多维度的审查，确保清洁用品项目文档的质量、准确性和可靠性，为清洁用品项目的顺利推进提供了有力支持。</w:t>
      </w:r>
    </w:p>
    <w:p>
      <w:pPr>
        <w:pStyle w:val="Heading2"/>
        <w:ind w:firstLine="560" w:firstLineChars="200"/>
        <w:rPr>
          <w:rFonts w:ascii="仿宋" w:eastAsia="仿宋" w:hAnsi="仿宋" w:cs="仿宋" w:hint="eastAsia"/>
          <w:sz w:val="28"/>
          <w:lang w:eastAsia="zh-CN"/>
        </w:rPr>
      </w:pPr>
      <w:bookmarkStart w:id="10" w:name="_Toc1420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在清洁用品项目中，我们致力于优化文档发布与分发过程，以确保信息的高效传递和团队间协作的顺畅进行。以下是我们采取的关键优化策略：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我们通过多渠道发布文档，包括电子邮件、清洁用品项目管理平台、内部网站等，以满足不同团队成员的偏好和需求。多渠道发布确保了信息的全面覆盖。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我们采用了精细的权限控制，确保只有授权人员可以访问敏感信息。这种安全措施保护了清洁用品项目文档的机密性，防止了未经授权的信息泄露。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71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文档存档与归档是清洁用品项目生命周期中一个至关重要的环节，直接关系到清洁用品项目信息的长期保存和历史记录的完整性。在清洁用品项目中，我们实施了一系列有效的文档存档与归档管理策略：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919"/>
      <w:r>
        <w:rPr>
          <w:rFonts w:ascii="仿宋" w:eastAsia="仿宋" w:hAnsi="仿宋" w:cs="仿宋" w:hint="eastAsia"/>
          <w:sz w:val="28"/>
          <w:lang w:eastAsia="zh-CN"/>
        </w:rPr>
        <w:t>四、清洁用品项目绩效评估</w:t>
      </w:r>
      <w:bookmarkEnd w:id="12"/>
    </w:p>
    <w:p>
      <w:pPr>
        <w:pStyle w:val="Heading2"/>
        <w:rPr>
          <w:rFonts w:ascii="仿宋" w:eastAsia="仿宋" w:hAnsi="仿宋" w:cs="仿宋" w:hint="eastAsia"/>
          <w:lang w:eastAsia="zh-CN"/>
        </w:rPr>
      </w:pPr>
      <w:bookmarkStart w:id="13" w:name="_Toc2256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清洁用品项目中，我们设计了一套全面的绩效评估指标，以确保清洁用品项目的可控和成功交付。这些指标跨足清洁用品项目目标、成本、进度和质量等多个维度，为我们提供了全面洞察清洁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目标达成率是我们关注的首要指标。我们设定了明确的目标，并通过定期监测和评估，迅速发现并应对潜在的目标偏差。这为清洁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成本绩效是另一个核心关注点。通过实际成本与预算成本的对比分析，我们深入了解成本差异的原因，及时调整资源分配，保持清洁用品项目在经济效益方面的合理水平。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进度作为关键的绩效指标之一，得到了精心的关注。我们制定了详细的清洁用品项目进度计划，并设立了进度符合度指标，确保实际进度与计划进度保持一致。这使我们能够快速发现和解决潜在的进度问题，保持清洁用品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洁用品项目绩效的不可或缺的一环。我们引入了一系列的质量标准和客户满意度指标，以确保清洁用品项目交付的成果在质量上达到或超越预期水平。通过持续监测这些指标，我们努力提升清洁用品项目整体质量水平，为清洁用品项目的成功交付提供有力保障。通过这些科学且全面的绩效评估，我们能够更好地引导清洁用品项目的持续改进，确保清洁用品项目目标的顺利达成。</w:t>
      </w:r>
    </w:p>
    <w:p>
      <w:pPr>
        <w:pStyle w:val="Heading2"/>
        <w:ind w:firstLine="560" w:firstLineChars="200"/>
        <w:rPr>
          <w:rFonts w:ascii="仿宋" w:eastAsia="仿宋" w:hAnsi="仿宋" w:cs="仿宋" w:hint="eastAsia"/>
          <w:sz w:val="28"/>
          <w:lang w:eastAsia="zh-CN"/>
        </w:rPr>
      </w:pPr>
      <w:bookmarkStart w:id="14" w:name="_Toc489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绩效评估是清洁用品项目中的关键环节，为确保清洁用品项目达到预期目标，我们采用了多层次、多维度的绩效评估方法。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洁用品项目的战略目标对齐，确保每个决策和行动都与清洁用品项目整体目标保持一致。团队会定期召开战略对齐会议，审视当前工作与清洁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洁用品项目进度、质量、成本和风险等方面。这些指标通过数据收集和分析，为清洁用品项目管理团队提供了客观的评估依据。例如，我们通过清洁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绩效评估不仅仅停留在清洁用品项目内部，还考虑了清洁用品项目对外部环境的影响。我们定期进行干系人满意度调查，以了解各利益相关方对清洁用品项目的期望和满意度，并及时做出调整。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这种多层次、多角度的绩效评估方法，使得我们能够全面了解清洁用品项目的运行状态，及时做出调整，确保清洁用品项目在不断变化的环境中保持稳健前行。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4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为了确保清洁用品项目的有效管理和不断优化，我们采用了精心设计的绩效评估周期。这个周期旨在实现灵活、实时和全面的评估，以适应清洁用品项目执行中的各种挑战。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洁用品项目的不同需求，分为短期、中期和长期。短期评估关注每个迭代或工作周期，以及时发现和解决当前任务中的问题。中期评估涵盖几个迭代，深入了解整体清洁用品项目的趋势和性能。长期评估则着眼于整个清洁用品项目阶段，确保清洁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洁用品项目管理工具和协作平台，团队成员能够随时更新和分享清洁用品项目数据。这种实时性的反馈机制使我们能够及时察觉潜在问题，快速调整，保持清洁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洁用品项目的决策制定密不可分。每个周期的清洁用品项目回顾会议成为集体总结经验、识别问题深层次原因并找到创新解决方案的平台。这种定期的反思与调整机制使清洁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955"/>
      <w:r>
        <w:rPr>
          <w:rFonts w:ascii="仿宋" w:eastAsia="仿宋" w:hAnsi="仿宋" w:cs="仿宋" w:hint="eastAsia"/>
          <w:sz w:val="28"/>
          <w:lang w:eastAsia="zh-CN"/>
        </w:rPr>
        <w:t>五、清洁用品项目建设背景及必要性分析</w:t>
      </w:r>
      <w:bookmarkEnd w:id="16"/>
    </w:p>
    <w:p>
      <w:pPr>
        <w:pStyle w:val="Heading2"/>
        <w:rPr>
          <w:rFonts w:ascii="仿宋" w:eastAsia="仿宋" w:hAnsi="仿宋" w:cs="仿宋" w:hint="eastAsia"/>
          <w:lang w:eastAsia="zh-CN"/>
        </w:rPr>
      </w:pPr>
      <w:bookmarkStart w:id="17" w:name="_Toc3074"/>
      <w:r>
        <w:rPr>
          <w:rFonts w:ascii="仿宋" w:eastAsia="仿宋" w:hAnsi="仿宋" w:cs="仿宋" w:hint="eastAsia"/>
          <w:lang w:eastAsia="zh-CN"/>
        </w:rPr>
        <w:t>(一)、清洁用品项目背景分析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洁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洁用品项目在这个潮流中的定位。同时，我们将关注行业内涌现的新兴机遇，以便清洁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洁用品项目提供了强大的发展动力。我们将聚焦于行业内最新的技术发展趋势，包括但不限于人工智能、大数据分析、物联网等领域。通过深度的技术研究，我们将确保清洁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洁用品项目发展的源泉。我们将投入更多的精力对市场需求进行深入剖析，超越表面的需求，深入挖掘潜在的市场痛点和机遇。通过对市场需求的细致了解，清洁用品项目将更有针对性地设计解决方案，满足市场的多样化需求，从而更好地促进清洁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洁用品项目战略至关重要。我们将对竞争态势进行更为深入的分析，包括但不限于市场份额、产品特点、客户满意度等多个维度。通过深度的竞争分析，清洁用品项目将能够更准确地把握市场脉搏，制定具有竞争力的清洁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清洁用品项目的发展具有直接的影响。我们将进行更为全面的法规和政策分析，了解行业发展中的潜在法律风险和合规挑战。通过充分了解和遵守相关法规，清洁用品项目将确保在法律框架内合法合规运营，为清洁用品项目的稳健发展提供有力支持。</w:t>
      </w:r>
    </w:p>
    <w:p>
      <w:pPr>
        <w:pStyle w:val="Heading2"/>
        <w:ind w:firstLine="560" w:firstLineChars="200"/>
        <w:rPr>
          <w:rFonts w:ascii="仿宋" w:eastAsia="仿宋" w:hAnsi="仿宋" w:cs="仿宋" w:hint="eastAsia"/>
          <w:sz w:val="28"/>
          <w:lang w:eastAsia="zh-CN"/>
        </w:rPr>
      </w:pPr>
      <w:bookmarkStart w:id="18" w:name="_Toc28235"/>
      <w:r>
        <w:rPr>
          <w:rFonts w:ascii="仿宋" w:eastAsia="仿宋" w:hAnsi="仿宋" w:cs="仿宋" w:hint="eastAsia"/>
          <w:sz w:val="28"/>
          <w:lang w:eastAsia="zh-CN"/>
        </w:rPr>
        <w:t>(二)、清洁用品项目建设必要性分析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建设的迫切性源于对行业发展趋势的深刻洞察。我们正处于一个行业变革的时代，科技创新、数字化转型成为企业发展的关键动力。清洁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建设不仅仅是为了跟上潮流，更是为了通过技术创新推动企业的持续发展。通过引入先进的技术和解决方案，清洁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洁用品项目的建设成为必然选择，通过提高产品质量、拓展服务领域，从而在竞争中获得更多的机会。清洁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洁用品项目建设的必要性体现在对客户需求更精准的满足。通过清洁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https://d.book118.com/508105064112006047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B234D"/>
    <w:rsid w:val="6DBB23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05064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2024-02-25T21:53:00Z</dcterms:created>
  <dcterms:modified xsi:type="dcterms:W3CDTF">2024-02-25T21:53:36Z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C54DFF18A2624FBE9CEA1644B232A383_11</vt:lpwstr>
  </property>
  <property fmtid="{D5CDD505-2E9C-101B-9397-08002B2CF9AE}" pid="3" name="KSOProductBuildVer">
    <vt:lpwstr>2052-12.1.0.16388</vt:lpwstr>
  </property>
</Properties>
</file>