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各类敏感元器件的自动测试装备项目规划设计纲要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6" w:history="1">
        <w:r>
          <w:rPr>
            <w:rFonts w:ascii="仿宋" w:eastAsia="仿宋" w:hAnsi="仿宋" w:cs="仿宋" w:hint="eastAsia"/>
            <w:lang w:eastAsia="zh-CN"/>
          </w:rPr>
          <w:t>前言</w:t>
        </w:r>
        <w:r>
          <w:tab/>
        </w:r>
        <w:r>
          <w:fldChar w:fldCharType="begin"/>
        </w:r>
        <w:r>
          <w:instrText xml:space="preserve"> PAGEREF _Toc28506 \h </w:instrText>
        </w:r>
        <w:r>
          <w:fldChar w:fldCharType="separate"/>
        </w:r>
        <w:r>
          <w:t>3</w:t>
        </w:r>
        <w:r>
          <w:fldChar w:fldCharType="end"/>
        </w:r>
      </w:hyperlink>
    </w:p>
    <w:p>
      <w:pPr>
        <w:pStyle w:val="TOC1"/>
        <w:tabs>
          <w:tab w:val="right" w:leader="dot" w:pos="8306"/>
        </w:tabs>
      </w:pPr>
      <w:hyperlink w:anchor="_Toc28523" w:history="1">
        <w:r>
          <w:rPr>
            <w:rFonts w:ascii="仿宋" w:eastAsia="仿宋" w:hAnsi="仿宋" w:cs="仿宋" w:hint="eastAsia"/>
            <w:lang w:eastAsia="zh-CN"/>
          </w:rPr>
          <w:t>一、产品规划分析</w:t>
        </w:r>
        <w:r>
          <w:tab/>
        </w:r>
        <w:r>
          <w:fldChar w:fldCharType="begin"/>
        </w:r>
        <w:r>
          <w:instrText xml:space="preserve"> PAGEREF _Toc28523 \h </w:instrText>
        </w:r>
        <w:r>
          <w:fldChar w:fldCharType="separate"/>
        </w:r>
        <w:r>
          <w:t>3</w:t>
        </w:r>
        <w:r>
          <w:fldChar w:fldCharType="end"/>
        </w:r>
      </w:hyperlink>
    </w:p>
    <w:p>
      <w:pPr>
        <w:pStyle w:val="TOC2"/>
        <w:tabs>
          <w:tab w:val="right" w:leader="dot" w:pos="8306"/>
        </w:tabs>
      </w:pPr>
      <w:hyperlink w:anchor="_Toc17369" w:history="1">
        <w:r>
          <w:rPr>
            <w:rFonts w:ascii="仿宋" w:eastAsia="仿宋" w:hAnsi="仿宋" w:cs="仿宋" w:hint="eastAsia"/>
            <w:lang w:eastAsia="zh-CN"/>
          </w:rPr>
          <w:t>(一)、产品规划</w:t>
        </w:r>
        <w:r>
          <w:tab/>
        </w:r>
        <w:r>
          <w:fldChar w:fldCharType="begin"/>
        </w:r>
        <w:r>
          <w:instrText xml:space="preserve"> PAGEREF _Toc17369 \h </w:instrText>
        </w:r>
        <w:r>
          <w:fldChar w:fldCharType="separate"/>
        </w:r>
        <w:r>
          <w:t>3</w:t>
        </w:r>
        <w:r>
          <w:fldChar w:fldCharType="end"/>
        </w:r>
      </w:hyperlink>
    </w:p>
    <w:p>
      <w:pPr>
        <w:pStyle w:val="TOC2"/>
        <w:tabs>
          <w:tab w:val="right" w:leader="dot" w:pos="8306"/>
        </w:tabs>
      </w:pPr>
      <w:hyperlink w:anchor="_Toc1244" w:history="1">
        <w:r>
          <w:rPr>
            <w:rFonts w:ascii="仿宋" w:eastAsia="仿宋" w:hAnsi="仿宋" w:cs="仿宋" w:hint="eastAsia"/>
            <w:lang w:eastAsia="zh-CN"/>
          </w:rPr>
          <w:t>(二)、建设规模</w:t>
        </w:r>
        <w:r>
          <w:tab/>
        </w:r>
        <w:r>
          <w:fldChar w:fldCharType="begin"/>
        </w:r>
        <w:r>
          <w:instrText xml:space="preserve"> PAGEREF _Toc1244 \h </w:instrText>
        </w:r>
        <w:r>
          <w:fldChar w:fldCharType="separate"/>
        </w:r>
        <w:r>
          <w:t>4</w:t>
        </w:r>
        <w:r>
          <w:fldChar w:fldCharType="end"/>
        </w:r>
      </w:hyperlink>
    </w:p>
    <w:p>
      <w:pPr>
        <w:pStyle w:val="TOC1"/>
        <w:tabs>
          <w:tab w:val="right" w:leader="dot" w:pos="8306"/>
        </w:tabs>
      </w:pPr>
      <w:hyperlink w:anchor="_Toc4702" w:history="1">
        <w:r>
          <w:rPr>
            <w:rFonts w:ascii="仿宋" w:eastAsia="仿宋" w:hAnsi="仿宋" w:cs="仿宋" w:hint="eastAsia"/>
            <w:lang w:eastAsia="zh-CN"/>
          </w:rPr>
          <w:t>二、市场分析、调研</w:t>
        </w:r>
        <w:r>
          <w:tab/>
        </w:r>
        <w:r>
          <w:fldChar w:fldCharType="begin"/>
        </w:r>
        <w:r>
          <w:instrText xml:space="preserve"> PAGEREF _Toc4702 \h </w:instrText>
        </w:r>
        <w:r>
          <w:fldChar w:fldCharType="separate"/>
        </w:r>
        <w:r>
          <w:t>5</w:t>
        </w:r>
        <w:r>
          <w:fldChar w:fldCharType="end"/>
        </w:r>
      </w:hyperlink>
    </w:p>
    <w:p>
      <w:pPr>
        <w:pStyle w:val="TOC2"/>
        <w:tabs>
          <w:tab w:val="right" w:leader="dot" w:pos="8306"/>
        </w:tabs>
      </w:pPr>
      <w:hyperlink w:anchor="_Toc5607" w:history="1">
        <w:r>
          <w:rPr>
            <w:rFonts w:ascii="仿宋" w:eastAsia="仿宋" w:hAnsi="仿宋" w:cs="仿宋" w:hint="eastAsia"/>
            <w:lang w:eastAsia="zh-CN"/>
          </w:rPr>
          <w:t>(一)、各类敏感元器件的自动测试装备行业分析</w:t>
        </w:r>
        <w:r>
          <w:tab/>
        </w:r>
        <w:r>
          <w:fldChar w:fldCharType="begin"/>
        </w:r>
        <w:r>
          <w:instrText xml:space="preserve"> PAGEREF _Toc5607 \h </w:instrText>
        </w:r>
        <w:r>
          <w:fldChar w:fldCharType="separate"/>
        </w:r>
        <w:r>
          <w:t>5</w:t>
        </w:r>
        <w:r>
          <w:fldChar w:fldCharType="end"/>
        </w:r>
      </w:hyperlink>
    </w:p>
    <w:p>
      <w:pPr>
        <w:pStyle w:val="TOC2"/>
        <w:tabs>
          <w:tab w:val="right" w:leader="dot" w:pos="8306"/>
        </w:tabs>
      </w:pPr>
      <w:hyperlink w:anchor="_Toc28180" w:history="1">
        <w:r>
          <w:rPr>
            <w:rFonts w:ascii="仿宋" w:eastAsia="仿宋" w:hAnsi="仿宋" w:cs="仿宋" w:hint="eastAsia"/>
            <w:lang w:eastAsia="zh-CN"/>
          </w:rPr>
          <w:t>(二)、各类敏感元器件的自动测试装备市场分析预测</w:t>
        </w:r>
        <w:r>
          <w:tab/>
        </w:r>
        <w:r>
          <w:fldChar w:fldCharType="begin"/>
        </w:r>
        <w:r>
          <w:instrText xml:space="preserve"> PAGEREF _Toc28180 \h </w:instrText>
        </w:r>
        <w:r>
          <w:fldChar w:fldCharType="separate"/>
        </w:r>
        <w:r>
          <w:t>6</w:t>
        </w:r>
        <w:r>
          <w:fldChar w:fldCharType="end"/>
        </w:r>
      </w:hyperlink>
    </w:p>
    <w:p>
      <w:pPr>
        <w:pStyle w:val="TOC1"/>
        <w:tabs>
          <w:tab w:val="right" w:leader="dot" w:pos="8306"/>
        </w:tabs>
      </w:pPr>
      <w:hyperlink w:anchor="_Toc18528" w:history="1">
        <w:r>
          <w:rPr>
            <w:rFonts w:ascii="仿宋" w:eastAsia="仿宋" w:hAnsi="仿宋" w:cs="仿宋" w:hint="eastAsia"/>
            <w:lang w:eastAsia="zh-CN"/>
          </w:rPr>
          <w:t>三、各类敏感元器件的自动测试装备项目概论</w:t>
        </w:r>
        <w:r>
          <w:tab/>
        </w:r>
        <w:r>
          <w:fldChar w:fldCharType="begin"/>
        </w:r>
        <w:r>
          <w:instrText xml:space="preserve"> PAGEREF _Toc18528 \h </w:instrText>
        </w:r>
        <w:r>
          <w:fldChar w:fldCharType="separate"/>
        </w:r>
        <w:r>
          <w:t>7</w:t>
        </w:r>
        <w:r>
          <w:fldChar w:fldCharType="end"/>
        </w:r>
      </w:hyperlink>
    </w:p>
    <w:p>
      <w:pPr>
        <w:pStyle w:val="TOC2"/>
        <w:tabs>
          <w:tab w:val="right" w:leader="dot" w:pos="8306"/>
        </w:tabs>
      </w:pPr>
      <w:hyperlink w:anchor="_Toc12142" w:history="1">
        <w:r>
          <w:rPr>
            <w:rFonts w:ascii="仿宋" w:eastAsia="仿宋" w:hAnsi="仿宋" w:cs="仿宋" w:hint="eastAsia"/>
            <w:lang w:eastAsia="zh-CN"/>
          </w:rPr>
          <w:t>(一)、各类敏感元器件的自动测试装备项目概况</w:t>
        </w:r>
        <w:r>
          <w:tab/>
        </w:r>
        <w:r>
          <w:fldChar w:fldCharType="begin"/>
        </w:r>
        <w:r>
          <w:instrText xml:space="preserve"> PAGEREF _Toc12142 \h </w:instrText>
        </w:r>
        <w:r>
          <w:fldChar w:fldCharType="separate"/>
        </w:r>
        <w:r>
          <w:t>7</w:t>
        </w:r>
        <w:r>
          <w:fldChar w:fldCharType="end"/>
        </w:r>
      </w:hyperlink>
    </w:p>
    <w:p>
      <w:pPr>
        <w:pStyle w:val="TOC2"/>
        <w:tabs>
          <w:tab w:val="right" w:leader="dot" w:pos="8306"/>
        </w:tabs>
      </w:pPr>
      <w:hyperlink w:anchor="_Toc32034" w:history="1">
        <w:r>
          <w:rPr>
            <w:rFonts w:ascii="仿宋" w:eastAsia="仿宋" w:hAnsi="仿宋" w:cs="仿宋" w:hint="eastAsia"/>
            <w:lang w:eastAsia="zh-CN"/>
          </w:rPr>
          <w:t>(二)、各类敏感元器件的自动测试装备项目目标</w:t>
        </w:r>
        <w:r>
          <w:tab/>
        </w:r>
        <w:r>
          <w:fldChar w:fldCharType="begin"/>
        </w:r>
        <w:r>
          <w:instrText xml:space="preserve"> PAGEREF _Toc32034 \h </w:instrText>
        </w:r>
        <w:r>
          <w:fldChar w:fldCharType="separate"/>
        </w:r>
        <w:r>
          <w:t>10</w:t>
        </w:r>
        <w:r>
          <w:fldChar w:fldCharType="end"/>
        </w:r>
      </w:hyperlink>
    </w:p>
    <w:p>
      <w:pPr>
        <w:pStyle w:val="TOC2"/>
        <w:tabs>
          <w:tab w:val="right" w:leader="dot" w:pos="8306"/>
        </w:tabs>
      </w:pPr>
      <w:hyperlink w:anchor="_Toc7522" w:history="1">
        <w:r>
          <w:rPr>
            <w:rFonts w:ascii="仿宋" w:eastAsia="仿宋" w:hAnsi="仿宋" w:cs="仿宋" w:hint="eastAsia"/>
            <w:lang w:eastAsia="zh-CN"/>
          </w:rPr>
          <w:t>(三)、各类敏感元器件的自动测试装备项目提出的理由</w:t>
        </w:r>
        <w:r>
          <w:tab/>
        </w:r>
        <w:r>
          <w:fldChar w:fldCharType="begin"/>
        </w:r>
        <w:r>
          <w:instrText xml:space="preserve"> PAGEREF _Toc7522 \h </w:instrText>
        </w:r>
        <w:r>
          <w:fldChar w:fldCharType="separate"/>
        </w:r>
        <w:r>
          <w:t>11</w:t>
        </w:r>
        <w:r>
          <w:fldChar w:fldCharType="end"/>
        </w:r>
      </w:hyperlink>
    </w:p>
    <w:p>
      <w:pPr>
        <w:pStyle w:val="TOC2"/>
        <w:tabs>
          <w:tab w:val="right" w:leader="dot" w:pos="8306"/>
        </w:tabs>
      </w:pPr>
      <w:hyperlink w:anchor="_Toc10939" w:history="1">
        <w:r>
          <w:rPr>
            <w:rFonts w:ascii="仿宋" w:eastAsia="仿宋" w:hAnsi="仿宋" w:cs="仿宋" w:hint="eastAsia"/>
            <w:lang w:eastAsia="zh-CN"/>
          </w:rPr>
          <w:t>(四)、各类敏感元器件的自动测试装备项目意义</w:t>
        </w:r>
        <w:r>
          <w:tab/>
        </w:r>
        <w:r>
          <w:fldChar w:fldCharType="begin"/>
        </w:r>
        <w:r>
          <w:instrText xml:space="preserve"> PAGEREF _Toc10939 \h </w:instrText>
        </w:r>
        <w:r>
          <w:fldChar w:fldCharType="separate"/>
        </w:r>
        <w:r>
          <w:t>13</w:t>
        </w:r>
        <w:r>
          <w:fldChar w:fldCharType="end"/>
        </w:r>
      </w:hyperlink>
    </w:p>
    <w:p>
      <w:pPr>
        <w:pStyle w:val="TOC2"/>
        <w:tabs>
          <w:tab w:val="right" w:leader="dot" w:pos="8306"/>
        </w:tabs>
      </w:pPr>
      <w:hyperlink w:anchor="_Toc22995" w:history="1">
        <w:r>
          <w:rPr>
            <w:rFonts w:ascii="仿宋" w:eastAsia="仿宋" w:hAnsi="仿宋" w:cs="仿宋" w:hint="eastAsia"/>
            <w:lang w:eastAsia="zh-CN"/>
          </w:rPr>
          <w:t>(五)、各类敏感元器件的自动测试装备项目背景</w:t>
        </w:r>
        <w:r>
          <w:tab/>
        </w:r>
        <w:r>
          <w:fldChar w:fldCharType="begin"/>
        </w:r>
        <w:r>
          <w:instrText xml:space="preserve"> PAGEREF _Toc22995 \h </w:instrText>
        </w:r>
        <w:r>
          <w:fldChar w:fldCharType="separate"/>
        </w:r>
        <w:r>
          <w:t>14</w:t>
        </w:r>
        <w:r>
          <w:fldChar w:fldCharType="end"/>
        </w:r>
      </w:hyperlink>
    </w:p>
    <w:p>
      <w:pPr>
        <w:pStyle w:val="TOC1"/>
        <w:tabs>
          <w:tab w:val="right" w:leader="dot" w:pos="8306"/>
        </w:tabs>
      </w:pPr>
      <w:hyperlink w:anchor="_Toc8915" w:history="1">
        <w:r>
          <w:rPr>
            <w:rFonts w:ascii="仿宋" w:eastAsia="仿宋" w:hAnsi="仿宋" w:cs="仿宋" w:hint="eastAsia"/>
            <w:lang w:eastAsia="zh-CN"/>
          </w:rPr>
          <w:t>四、各类敏感元器件的自动测试装备项目建设背景及必要性分析</w:t>
        </w:r>
        <w:r>
          <w:tab/>
        </w:r>
        <w:r>
          <w:fldChar w:fldCharType="begin"/>
        </w:r>
        <w:r>
          <w:instrText xml:space="preserve"> PAGEREF _Toc8915 \h </w:instrText>
        </w:r>
        <w:r>
          <w:fldChar w:fldCharType="separate"/>
        </w:r>
        <w:r>
          <w:t>15</w:t>
        </w:r>
        <w:r>
          <w:fldChar w:fldCharType="end"/>
        </w:r>
      </w:hyperlink>
    </w:p>
    <w:p>
      <w:pPr>
        <w:pStyle w:val="TOC2"/>
        <w:tabs>
          <w:tab w:val="right" w:leader="dot" w:pos="8306"/>
        </w:tabs>
      </w:pPr>
      <w:hyperlink w:anchor="_Toc29167" w:history="1">
        <w:r>
          <w:rPr>
            <w:rFonts w:ascii="仿宋" w:eastAsia="仿宋" w:hAnsi="仿宋" w:cs="仿宋" w:hint="eastAsia"/>
            <w:lang w:eastAsia="zh-CN"/>
          </w:rPr>
          <w:t>(一)、各类敏感元器件的自动测试装备项目背景分析</w:t>
        </w:r>
        <w:r>
          <w:tab/>
        </w:r>
        <w:r>
          <w:fldChar w:fldCharType="begin"/>
        </w:r>
        <w:r>
          <w:instrText xml:space="preserve"> PAGEREF _Toc29167 \h </w:instrText>
        </w:r>
        <w:r>
          <w:fldChar w:fldCharType="separate"/>
        </w:r>
        <w:r>
          <w:t>15</w:t>
        </w:r>
        <w:r>
          <w:fldChar w:fldCharType="end"/>
        </w:r>
      </w:hyperlink>
    </w:p>
    <w:p>
      <w:pPr>
        <w:pStyle w:val="TOC2"/>
        <w:tabs>
          <w:tab w:val="right" w:leader="dot" w:pos="8306"/>
        </w:tabs>
      </w:pPr>
      <w:hyperlink w:anchor="_Toc16243" w:history="1">
        <w:r>
          <w:rPr>
            <w:rFonts w:ascii="仿宋" w:eastAsia="仿宋" w:hAnsi="仿宋" w:cs="仿宋" w:hint="eastAsia"/>
            <w:lang w:eastAsia="zh-CN"/>
          </w:rPr>
          <w:t>(二)、各类敏感元器件的自动测试装备项目建设必要性分析</w:t>
        </w:r>
        <w:r>
          <w:tab/>
        </w:r>
        <w:r>
          <w:fldChar w:fldCharType="begin"/>
        </w:r>
        <w:r>
          <w:instrText xml:space="preserve"> PAGEREF _Toc16243 \h </w:instrText>
        </w:r>
        <w:r>
          <w:fldChar w:fldCharType="separate"/>
        </w:r>
        <w:r>
          <w:t>17</w:t>
        </w:r>
        <w:r>
          <w:fldChar w:fldCharType="end"/>
        </w:r>
      </w:hyperlink>
    </w:p>
    <w:p>
      <w:pPr>
        <w:pStyle w:val="TOC1"/>
        <w:tabs>
          <w:tab w:val="right" w:leader="dot" w:pos="8306"/>
        </w:tabs>
      </w:pPr>
      <w:hyperlink w:anchor="_Toc15049" w:history="1">
        <w:r>
          <w:rPr>
            <w:rFonts w:ascii="仿宋" w:eastAsia="仿宋" w:hAnsi="仿宋" w:cs="仿宋" w:hint="eastAsia"/>
            <w:lang w:eastAsia="zh-CN"/>
          </w:rPr>
          <w:t>五、各类敏感元器件的自动测试装备项目土建工程</w:t>
        </w:r>
        <w:r>
          <w:tab/>
        </w:r>
        <w:r>
          <w:fldChar w:fldCharType="begin"/>
        </w:r>
        <w:r>
          <w:instrText xml:space="preserve"> PAGEREF _Toc15049 \h </w:instrText>
        </w:r>
        <w:r>
          <w:fldChar w:fldCharType="separate"/>
        </w:r>
        <w:r>
          <w:t>18</w:t>
        </w:r>
        <w:r>
          <w:fldChar w:fldCharType="end"/>
        </w:r>
      </w:hyperlink>
    </w:p>
    <w:p>
      <w:pPr>
        <w:pStyle w:val="TOC2"/>
        <w:tabs>
          <w:tab w:val="right" w:leader="dot" w:pos="8306"/>
        </w:tabs>
      </w:pPr>
      <w:hyperlink w:anchor="_Toc8149" w:history="1">
        <w:r>
          <w:rPr>
            <w:rFonts w:ascii="仿宋" w:eastAsia="仿宋" w:hAnsi="仿宋" w:cs="仿宋" w:hint="eastAsia"/>
            <w:lang w:eastAsia="zh-CN"/>
          </w:rPr>
          <w:t>(一)、建筑工程设计原则</w:t>
        </w:r>
        <w:r>
          <w:tab/>
        </w:r>
        <w:r>
          <w:fldChar w:fldCharType="begin"/>
        </w:r>
        <w:r>
          <w:instrText xml:space="preserve"> PAGEREF _Toc8149 \h </w:instrText>
        </w:r>
        <w:r>
          <w:fldChar w:fldCharType="separate"/>
        </w:r>
        <w:r>
          <w:t>18</w:t>
        </w:r>
        <w:r>
          <w:fldChar w:fldCharType="end"/>
        </w:r>
      </w:hyperlink>
    </w:p>
    <w:p>
      <w:pPr>
        <w:pStyle w:val="TOC2"/>
        <w:tabs>
          <w:tab w:val="right" w:leader="dot" w:pos="8306"/>
        </w:tabs>
      </w:pPr>
      <w:hyperlink w:anchor="_Toc9080" w:history="1">
        <w:r>
          <w:rPr>
            <w:rFonts w:ascii="仿宋" w:eastAsia="仿宋" w:hAnsi="仿宋" w:cs="仿宋" w:hint="eastAsia"/>
            <w:lang w:eastAsia="zh-CN"/>
          </w:rPr>
          <w:t>(二)、土建工程设计年限及安全等级</w:t>
        </w:r>
        <w:r>
          <w:tab/>
        </w:r>
        <w:r>
          <w:fldChar w:fldCharType="begin"/>
        </w:r>
        <w:r>
          <w:instrText xml:space="preserve"> PAGEREF _Toc9080 \h </w:instrText>
        </w:r>
        <w:r>
          <w:fldChar w:fldCharType="separate"/>
        </w:r>
        <w:r>
          <w:t>19</w:t>
        </w:r>
        <w:r>
          <w:fldChar w:fldCharType="end"/>
        </w:r>
      </w:hyperlink>
    </w:p>
    <w:p>
      <w:pPr>
        <w:pStyle w:val="TOC2"/>
        <w:tabs>
          <w:tab w:val="right" w:leader="dot" w:pos="8306"/>
        </w:tabs>
      </w:pPr>
      <w:hyperlink w:anchor="_Toc6248" w:history="1">
        <w:r>
          <w:rPr>
            <w:rFonts w:ascii="仿宋" w:eastAsia="仿宋" w:hAnsi="仿宋" w:cs="仿宋" w:hint="eastAsia"/>
            <w:lang w:eastAsia="zh-CN"/>
          </w:rPr>
          <w:t>(三)、建筑工程设计总体要求</w:t>
        </w:r>
        <w:r>
          <w:tab/>
        </w:r>
        <w:r>
          <w:fldChar w:fldCharType="begin"/>
        </w:r>
        <w:r>
          <w:instrText xml:space="preserve"> PAGEREF _Toc6248 \h </w:instrText>
        </w:r>
        <w:r>
          <w:fldChar w:fldCharType="separate"/>
        </w:r>
        <w:r>
          <w:t>21</w:t>
        </w:r>
        <w:r>
          <w:fldChar w:fldCharType="end"/>
        </w:r>
      </w:hyperlink>
    </w:p>
    <w:p>
      <w:pPr>
        <w:pStyle w:val="TOC2"/>
        <w:tabs>
          <w:tab w:val="right" w:leader="dot" w:pos="8306"/>
        </w:tabs>
      </w:pPr>
      <w:hyperlink w:anchor="_Toc12675" w:history="1">
        <w:r>
          <w:rPr>
            <w:rFonts w:ascii="仿宋" w:eastAsia="仿宋" w:hAnsi="仿宋" w:cs="仿宋" w:hint="eastAsia"/>
            <w:lang w:eastAsia="zh-CN"/>
          </w:rPr>
          <w:t>(四)、土建工程建设指标</w:t>
        </w:r>
        <w:r>
          <w:tab/>
        </w:r>
        <w:r>
          <w:fldChar w:fldCharType="begin"/>
        </w:r>
        <w:r>
          <w:instrText xml:space="preserve"> PAGEREF _Toc12675 \h </w:instrText>
        </w:r>
        <w:r>
          <w:fldChar w:fldCharType="separate"/>
        </w:r>
        <w:r>
          <w:t>21</w:t>
        </w:r>
        <w:r>
          <w:fldChar w:fldCharType="end"/>
        </w:r>
      </w:hyperlink>
    </w:p>
    <w:p>
      <w:pPr>
        <w:pStyle w:val="TOC1"/>
        <w:tabs>
          <w:tab w:val="right" w:leader="dot" w:pos="8306"/>
        </w:tabs>
      </w:pPr>
      <w:hyperlink w:anchor="_Toc22561" w:history="1">
        <w:r>
          <w:rPr>
            <w:rFonts w:ascii="仿宋" w:eastAsia="仿宋" w:hAnsi="仿宋" w:cs="仿宋" w:hint="eastAsia"/>
            <w:lang w:eastAsia="zh-CN"/>
          </w:rPr>
          <w:t>六、各类敏感元器件的自动测试装备项目文档管理</w:t>
        </w:r>
        <w:r>
          <w:tab/>
        </w:r>
        <w:r>
          <w:fldChar w:fldCharType="begin"/>
        </w:r>
        <w:r>
          <w:instrText xml:space="preserve"> PAGEREF _Toc22561 \h </w:instrText>
        </w:r>
        <w:r>
          <w:fldChar w:fldCharType="separate"/>
        </w:r>
        <w:r>
          <w:t>22</w:t>
        </w:r>
        <w:r>
          <w:fldChar w:fldCharType="end"/>
        </w:r>
      </w:hyperlink>
    </w:p>
    <w:p>
      <w:pPr>
        <w:pStyle w:val="TOC2"/>
        <w:tabs>
          <w:tab w:val="right" w:leader="dot" w:pos="8306"/>
        </w:tabs>
      </w:pPr>
      <w:hyperlink w:anchor="_Toc16743" w:history="1">
        <w:r>
          <w:rPr>
            <w:rFonts w:ascii="仿宋" w:eastAsia="仿宋" w:hAnsi="仿宋" w:cs="仿宋" w:hint="eastAsia"/>
            <w:lang w:eastAsia="zh-CN"/>
          </w:rPr>
          <w:t>(一)、文档编制与审查</w:t>
        </w:r>
        <w:r>
          <w:tab/>
        </w:r>
        <w:r>
          <w:fldChar w:fldCharType="begin"/>
        </w:r>
        <w:r>
          <w:instrText xml:space="preserve"> PAGEREF _Toc16743 \h </w:instrText>
        </w:r>
        <w:r>
          <w:fldChar w:fldCharType="separate"/>
        </w:r>
        <w:r>
          <w:t>22</w:t>
        </w:r>
        <w:r>
          <w:fldChar w:fldCharType="end"/>
        </w:r>
      </w:hyperlink>
    </w:p>
    <w:p>
      <w:pPr>
        <w:pStyle w:val="TOC2"/>
        <w:tabs>
          <w:tab w:val="right" w:leader="dot" w:pos="8306"/>
        </w:tabs>
      </w:pPr>
      <w:hyperlink w:anchor="_Toc5475" w:history="1">
        <w:r>
          <w:rPr>
            <w:rFonts w:ascii="仿宋" w:eastAsia="仿宋" w:hAnsi="仿宋" w:cs="仿宋" w:hint="eastAsia"/>
            <w:lang w:eastAsia="zh-CN"/>
          </w:rPr>
          <w:t>(二)、文档发布与分发</w:t>
        </w:r>
        <w:r>
          <w:tab/>
        </w:r>
        <w:r>
          <w:fldChar w:fldCharType="begin"/>
        </w:r>
        <w:r>
          <w:instrText xml:space="preserve"> PAGEREF _Toc5475 \h </w:instrText>
        </w:r>
        <w:r>
          <w:fldChar w:fldCharType="separate"/>
        </w:r>
        <w:r>
          <w:t>23</w:t>
        </w:r>
        <w:r>
          <w:fldChar w:fldCharType="end"/>
        </w:r>
      </w:hyperlink>
    </w:p>
    <w:p>
      <w:pPr>
        <w:pStyle w:val="TOC2"/>
        <w:tabs>
          <w:tab w:val="right" w:leader="dot" w:pos="8306"/>
        </w:tabs>
      </w:pPr>
      <w:hyperlink w:anchor="_Toc13424" w:history="1">
        <w:r>
          <w:rPr>
            <w:rFonts w:ascii="仿宋" w:eastAsia="仿宋" w:hAnsi="仿宋" w:cs="仿宋" w:hint="eastAsia"/>
            <w:lang w:eastAsia="zh-CN"/>
          </w:rPr>
          <w:t>(三)、文档存档与归档</w:t>
        </w:r>
        <w:r>
          <w:tab/>
        </w:r>
        <w:r>
          <w:fldChar w:fldCharType="begin"/>
        </w:r>
        <w:r>
          <w:instrText xml:space="preserve"> PAGEREF _Toc13424 \h </w:instrText>
        </w:r>
        <w:r>
          <w:fldChar w:fldCharType="separate"/>
        </w:r>
        <w:r>
          <w:t>24</w:t>
        </w:r>
        <w:r>
          <w:fldChar w:fldCharType="end"/>
        </w:r>
      </w:hyperlink>
    </w:p>
    <w:p>
      <w:pPr>
        <w:pStyle w:val="TOC1"/>
        <w:tabs>
          <w:tab w:val="right" w:leader="dot" w:pos="8306"/>
        </w:tabs>
      </w:pPr>
      <w:hyperlink w:anchor="_Toc26362" w:history="1">
        <w:r>
          <w:rPr>
            <w:rFonts w:ascii="仿宋" w:eastAsia="仿宋" w:hAnsi="仿宋" w:cs="仿宋" w:hint="eastAsia"/>
            <w:lang w:eastAsia="zh-CN"/>
          </w:rPr>
          <w:t>七、各类敏感元器件的自动测试装备项目创新与研发</w:t>
        </w:r>
        <w:r>
          <w:tab/>
        </w:r>
        <w:r>
          <w:fldChar w:fldCharType="begin"/>
        </w:r>
        <w:r>
          <w:instrText xml:space="preserve"> PAGEREF _Toc26362 \h </w:instrText>
        </w:r>
        <w:r>
          <w:fldChar w:fldCharType="separate"/>
        </w:r>
        <w:r>
          <w:t>25</w:t>
        </w:r>
        <w:r>
          <w:fldChar w:fldCharType="end"/>
        </w:r>
      </w:hyperlink>
    </w:p>
    <w:p>
      <w:pPr>
        <w:pStyle w:val="TOC2"/>
        <w:tabs>
          <w:tab w:val="right" w:leader="dot" w:pos="8306"/>
        </w:tabs>
      </w:pPr>
      <w:hyperlink w:anchor="_Toc15936" w:history="1">
        <w:r>
          <w:rPr>
            <w:rFonts w:ascii="仿宋" w:eastAsia="仿宋" w:hAnsi="仿宋" w:cs="仿宋" w:hint="eastAsia"/>
            <w:lang w:eastAsia="zh-CN"/>
          </w:rPr>
          <w:t>(一)、创新策略与方向</w:t>
        </w:r>
        <w:r>
          <w:tab/>
        </w:r>
        <w:r>
          <w:fldChar w:fldCharType="begin"/>
        </w:r>
        <w:r>
          <w:instrText xml:space="preserve"> PAGEREF _Toc15936 \h </w:instrText>
        </w:r>
        <w:r>
          <w:fldChar w:fldCharType="separate"/>
        </w:r>
        <w:r>
          <w:t>25</w:t>
        </w:r>
        <w:r>
          <w:fldChar w:fldCharType="end"/>
        </w:r>
      </w:hyperlink>
    </w:p>
    <w:p>
      <w:pPr>
        <w:pStyle w:val="TOC2"/>
        <w:tabs>
          <w:tab w:val="right" w:leader="dot" w:pos="8306"/>
        </w:tabs>
      </w:pPr>
      <w:hyperlink w:anchor="_Toc20978" w:history="1">
        <w:r>
          <w:rPr>
            <w:rFonts w:ascii="仿宋" w:eastAsia="仿宋" w:hAnsi="仿宋" w:cs="仿宋" w:hint="eastAsia"/>
            <w:lang w:eastAsia="zh-CN"/>
          </w:rPr>
          <w:t>(二)、研发规划与投入</w:t>
        </w:r>
        <w:r>
          <w:tab/>
        </w:r>
        <w:r>
          <w:fldChar w:fldCharType="begin"/>
        </w:r>
        <w:r>
          <w:instrText xml:space="preserve"> PAGEREF _Toc20978 \h </w:instrText>
        </w:r>
        <w:r>
          <w:fldChar w:fldCharType="separate"/>
        </w:r>
        <w:r>
          <w:t>27</w:t>
        </w:r>
        <w:r>
          <w:fldChar w:fldCharType="end"/>
        </w:r>
      </w:hyperlink>
    </w:p>
    <w:p>
      <w:pPr>
        <w:pStyle w:val="TOC1"/>
        <w:tabs>
          <w:tab w:val="right" w:leader="dot" w:pos="8306"/>
        </w:tabs>
      </w:pPr>
      <w:hyperlink w:anchor="_Toc22461" w:history="1">
        <w:r>
          <w:rPr>
            <w:rFonts w:ascii="仿宋" w:eastAsia="仿宋" w:hAnsi="仿宋" w:cs="仿宋" w:hint="eastAsia"/>
            <w:lang w:eastAsia="zh-CN"/>
          </w:rPr>
          <w:t>八、各类敏感元器件的自动测试装备项目人力资源管理</w:t>
        </w:r>
        <w:r>
          <w:tab/>
        </w:r>
        <w:r>
          <w:fldChar w:fldCharType="begin"/>
        </w:r>
        <w:r>
          <w:instrText xml:space="preserve"> PAGEREF _Toc22461 \h </w:instrText>
        </w:r>
        <w:r>
          <w:fldChar w:fldCharType="separate"/>
        </w:r>
        <w:r>
          <w:t>29</w:t>
        </w:r>
        <w:r>
          <w:fldChar w:fldCharType="end"/>
        </w:r>
      </w:hyperlink>
    </w:p>
    <w:p>
      <w:pPr>
        <w:pStyle w:val="TOC2"/>
        <w:tabs>
          <w:tab w:val="right" w:leader="dot" w:pos="8306"/>
        </w:tabs>
      </w:pPr>
      <w:hyperlink w:anchor="_Toc7015" w:history="1">
        <w:r>
          <w:rPr>
            <w:rFonts w:ascii="仿宋" w:eastAsia="仿宋" w:hAnsi="仿宋" w:cs="仿宋" w:hint="eastAsia"/>
            <w:lang w:eastAsia="zh-CN"/>
          </w:rPr>
          <w:t>(一)、建立健全的预算管理制度</w:t>
        </w:r>
        <w:r>
          <w:tab/>
        </w:r>
        <w:r>
          <w:fldChar w:fldCharType="begin"/>
        </w:r>
        <w:r>
          <w:instrText xml:space="preserve"> PAGEREF _Toc7015 \h </w:instrText>
        </w:r>
        <w:r>
          <w:fldChar w:fldCharType="separate"/>
        </w:r>
        <w:r>
          <w:t>29</w:t>
        </w:r>
        <w:r>
          <w:fldChar w:fldCharType="end"/>
        </w:r>
      </w:hyperlink>
    </w:p>
    <w:p>
      <w:pPr>
        <w:pStyle w:val="TOC2"/>
        <w:tabs>
          <w:tab w:val="right" w:leader="dot" w:pos="8306"/>
        </w:tabs>
      </w:pPr>
      <w:hyperlink w:anchor="_Toc19003" w:history="1">
        <w:r>
          <w:rPr>
            <w:rFonts w:ascii="仿宋" w:eastAsia="仿宋" w:hAnsi="仿宋" w:cs="仿宋" w:hint="eastAsia"/>
            <w:lang w:eastAsia="zh-CN"/>
          </w:rPr>
          <w:t>(二)、加强资金流动监控</w:t>
        </w:r>
        <w:r>
          <w:tab/>
        </w:r>
        <w:r>
          <w:fldChar w:fldCharType="begin"/>
        </w:r>
        <w:r>
          <w:instrText xml:space="preserve"> PAGEREF _Toc19003 \h </w:instrText>
        </w:r>
        <w:r>
          <w:fldChar w:fldCharType="separate"/>
        </w:r>
        <w:r>
          <w:t>31</w:t>
        </w:r>
        <w:r>
          <w:fldChar w:fldCharType="end"/>
        </w:r>
      </w:hyperlink>
    </w:p>
    <w:p>
      <w:pPr>
        <w:pStyle w:val="TOC2"/>
        <w:tabs>
          <w:tab w:val="right" w:leader="dot" w:pos="8306"/>
        </w:tabs>
      </w:pPr>
      <w:hyperlink w:anchor="_Toc9588" w:history="1">
        <w:r>
          <w:rPr>
            <w:rFonts w:ascii="仿宋" w:eastAsia="仿宋" w:hAnsi="仿宋" w:cs="仿宋" w:hint="eastAsia"/>
            <w:lang w:eastAsia="zh-CN"/>
          </w:rPr>
          <w:t>(三)、制定完善的风险控制机制</w:t>
        </w:r>
        <w:r>
          <w:tab/>
        </w:r>
        <w:r>
          <w:fldChar w:fldCharType="begin"/>
        </w:r>
        <w:r>
          <w:instrText xml:space="preserve"> PAGEREF _Toc9588 \h </w:instrText>
        </w:r>
        <w:r>
          <w:fldChar w:fldCharType="separate"/>
        </w:r>
        <w:r>
          <w:t>32</w:t>
        </w:r>
        <w:r>
          <w:fldChar w:fldCharType="end"/>
        </w:r>
      </w:hyperlink>
    </w:p>
    <w:p>
      <w:pPr>
        <w:pStyle w:val="TOC2"/>
        <w:tabs>
          <w:tab w:val="right" w:leader="dot" w:pos="8306"/>
        </w:tabs>
      </w:pPr>
      <w:hyperlink w:anchor="_Toc7451" w:history="1">
        <w:r>
          <w:rPr>
            <w:rFonts w:ascii="仿宋" w:eastAsia="仿宋" w:hAnsi="仿宋" w:cs="仿宋" w:hint="eastAsia"/>
            <w:lang w:eastAsia="zh-CN"/>
          </w:rPr>
          <w:t>(四)、优化成本管理</w:t>
        </w:r>
        <w:r>
          <w:tab/>
        </w:r>
        <w:r>
          <w:fldChar w:fldCharType="begin"/>
        </w:r>
        <w:r>
          <w:instrText xml:space="preserve"> PAGEREF _Toc7451 \h </w:instrText>
        </w:r>
        <w:r>
          <w:fldChar w:fldCharType="separate"/>
        </w:r>
        <w:r>
          <w:t>33</w:t>
        </w:r>
        <w:r>
          <w:fldChar w:fldCharType="end"/>
        </w:r>
      </w:hyperlink>
    </w:p>
    <w:p>
      <w:pPr>
        <w:pStyle w:val="TOC1"/>
        <w:tabs>
          <w:tab w:val="right" w:leader="dot" w:pos="8306"/>
        </w:tabs>
      </w:pPr>
      <w:hyperlink w:anchor="_Toc6374" w:history="1">
        <w:r>
          <w:rPr>
            <w:rFonts w:ascii="仿宋" w:eastAsia="仿宋" w:hAnsi="仿宋" w:cs="仿宋" w:hint="eastAsia"/>
            <w:lang w:eastAsia="zh-CN"/>
          </w:rPr>
          <w:t>九、各类敏感元器件的自动测试装备项目投资规划</w:t>
        </w:r>
        <w:r>
          <w:tab/>
        </w:r>
        <w:r>
          <w:fldChar w:fldCharType="begin"/>
        </w:r>
        <w:r>
          <w:instrText xml:space="preserve"> PAGEREF _Toc6374 \h </w:instrText>
        </w:r>
        <w:r>
          <w:fldChar w:fldCharType="separate"/>
        </w:r>
        <w:r>
          <w:t>35</w:t>
        </w:r>
        <w:r>
          <w:fldChar w:fldCharType="end"/>
        </w:r>
      </w:hyperlink>
    </w:p>
    <w:p>
      <w:pPr>
        <w:pStyle w:val="TOC2"/>
        <w:tabs>
          <w:tab w:val="right" w:leader="dot" w:pos="8306"/>
        </w:tabs>
      </w:pPr>
      <w:hyperlink w:anchor="_Toc16691" w:history="1">
        <w:r>
          <w:rPr>
            <w:rFonts w:ascii="仿宋" w:eastAsia="仿宋" w:hAnsi="仿宋" w:cs="仿宋" w:hint="eastAsia"/>
            <w:lang w:eastAsia="zh-CN"/>
          </w:rPr>
          <w:t>(一)、各类敏感元器件的自动测试装备项目总投资估算</w:t>
        </w:r>
        <w:r>
          <w:tab/>
        </w:r>
        <w:r>
          <w:fldChar w:fldCharType="begin"/>
        </w:r>
        <w:r>
          <w:instrText xml:space="preserve"> PAGEREF _Toc16691 \h </w:instrText>
        </w:r>
        <w:r>
          <w:fldChar w:fldCharType="separate"/>
        </w:r>
        <w:r>
          <w:t>35</w:t>
        </w:r>
        <w:r>
          <w:fldChar w:fldCharType="end"/>
        </w:r>
      </w:hyperlink>
    </w:p>
    <w:p>
      <w:pPr>
        <w:pStyle w:val="TOC2"/>
        <w:tabs>
          <w:tab w:val="right" w:leader="dot" w:pos="8306"/>
        </w:tabs>
      </w:pPr>
      <w:hyperlink w:anchor="_Toc26992" w:history="1">
        <w:r>
          <w:rPr>
            <w:rFonts w:ascii="仿宋" w:eastAsia="仿宋" w:hAnsi="仿宋" w:cs="仿宋" w:hint="eastAsia"/>
            <w:lang w:eastAsia="zh-CN"/>
          </w:rPr>
          <w:t>(二)、资金筹措</w:t>
        </w:r>
        <w:r>
          <w:tab/>
        </w:r>
        <w:r>
          <w:fldChar w:fldCharType="begin"/>
        </w:r>
        <w:r>
          <w:instrText xml:space="preserve"> PAGEREF _Toc26992 \h </w:instrText>
        </w:r>
        <w:r>
          <w:fldChar w:fldCharType="separate"/>
        </w:r>
        <w:r>
          <w:t>36</w:t>
        </w:r>
        <w:r>
          <w:fldChar w:fldCharType="end"/>
        </w:r>
      </w:hyperlink>
    </w:p>
    <w:p>
      <w:pPr>
        <w:pStyle w:val="TOC1"/>
        <w:tabs>
          <w:tab w:val="right" w:leader="dot" w:pos="8306"/>
        </w:tabs>
      </w:pPr>
      <w:hyperlink w:anchor="_Toc28866" w:history="1">
        <w:r>
          <w:rPr>
            <w:rFonts w:ascii="仿宋" w:eastAsia="仿宋" w:hAnsi="仿宋" w:cs="仿宋" w:hint="eastAsia"/>
            <w:lang w:eastAsia="zh-CN"/>
          </w:rPr>
          <w:t>十、各类敏感元器件的自动测试装备项目风险管理</w:t>
        </w:r>
        <w:r>
          <w:tab/>
        </w:r>
        <w:r>
          <w:fldChar w:fldCharType="begin"/>
        </w:r>
        <w:r>
          <w:instrText xml:space="preserve"> PAGEREF _Toc28866 \h </w:instrText>
        </w:r>
        <w:r>
          <w:fldChar w:fldCharType="separate"/>
        </w:r>
        <w:r>
          <w:t>37</w:t>
        </w:r>
        <w:r>
          <w:fldChar w:fldCharType="end"/>
        </w:r>
      </w:hyperlink>
    </w:p>
    <w:p>
      <w:pPr>
        <w:pStyle w:val="TOC2"/>
        <w:tabs>
          <w:tab w:val="right" w:leader="dot" w:pos="8306"/>
        </w:tabs>
      </w:pPr>
      <w:hyperlink w:anchor="_Toc28767" w:history="1">
        <w:r>
          <w:rPr>
            <w:rFonts w:ascii="仿宋" w:eastAsia="仿宋" w:hAnsi="仿宋" w:cs="仿宋" w:hint="eastAsia"/>
            <w:lang w:eastAsia="zh-CN"/>
          </w:rPr>
          <w:t>(一)、风险识别与评估</w:t>
        </w:r>
        <w:r>
          <w:tab/>
        </w:r>
        <w:r>
          <w:fldChar w:fldCharType="begin"/>
        </w:r>
        <w:r>
          <w:instrText xml:space="preserve"> PAGEREF _Toc28767 \h </w:instrText>
        </w:r>
        <w:r>
          <w:fldChar w:fldCharType="separate"/>
        </w:r>
        <w:r>
          <w:t>37</w:t>
        </w:r>
        <w:r>
          <w:fldChar w:fldCharType="end"/>
        </w:r>
      </w:hyperlink>
    </w:p>
    <w:p>
      <w:pPr>
        <w:pStyle w:val="TOC2"/>
        <w:tabs>
          <w:tab w:val="right" w:leader="dot" w:pos="8306"/>
        </w:tabs>
      </w:pPr>
      <w:hyperlink w:anchor="_Toc12222" w:history="1">
        <w:r>
          <w:rPr>
            <w:rFonts w:ascii="仿宋" w:eastAsia="仿宋" w:hAnsi="仿宋" w:cs="仿宋" w:hint="eastAsia"/>
            <w:lang w:eastAsia="zh-CN"/>
          </w:rPr>
          <w:t>(二)、风险应对策略</w:t>
        </w:r>
        <w:r>
          <w:tab/>
        </w:r>
        <w:r>
          <w:fldChar w:fldCharType="begin"/>
        </w:r>
        <w:r>
          <w:instrText xml:space="preserve"> PAGEREF _Toc12222 \h </w:instrText>
        </w:r>
        <w:r>
          <w:fldChar w:fldCharType="separate"/>
        </w:r>
        <w:r>
          <w:t>39</w:t>
        </w:r>
        <w:r>
          <w:fldChar w:fldCharType="end"/>
        </w:r>
      </w:hyperlink>
    </w:p>
    <w:p>
      <w:pPr>
        <w:pStyle w:val="TOC2"/>
        <w:tabs>
          <w:tab w:val="right" w:leader="dot" w:pos="8306"/>
        </w:tabs>
      </w:pPr>
      <w:hyperlink w:anchor="_Toc31275" w:history="1">
        <w:r>
          <w:rPr>
            <w:rFonts w:ascii="仿宋" w:eastAsia="仿宋" w:hAnsi="仿宋" w:cs="仿宋" w:hint="eastAsia"/>
            <w:lang w:eastAsia="zh-CN"/>
          </w:rPr>
          <w:t>(三)、风险监控与控制</w:t>
        </w:r>
        <w:r>
          <w:tab/>
        </w:r>
        <w:r>
          <w:fldChar w:fldCharType="begin"/>
        </w:r>
        <w:r>
          <w:instrText xml:space="preserve"> PAGEREF _Toc31275 \h </w:instrText>
        </w:r>
        <w:r>
          <w:fldChar w:fldCharType="separate"/>
        </w:r>
        <w:r>
          <w:t>40</w:t>
        </w:r>
        <w:r>
          <w:fldChar w:fldCharType="end"/>
        </w:r>
      </w:hyperlink>
    </w:p>
    <w:p>
      <w:pPr>
        <w:pStyle w:val="TOC1"/>
        <w:tabs>
          <w:tab w:val="right" w:leader="dot" w:pos="8306"/>
        </w:tabs>
      </w:pPr>
      <w:hyperlink w:anchor="_Toc30645" w:history="1">
        <w:r>
          <w:rPr>
            <w:rFonts w:ascii="仿宋" w:eastAsia="仿宋" w:hAnsi="仿宋" w:cs="仿宋" w:hint="eastAsia"/>
            <w:lang w:eastAsia="zh-CN"/>
          </w:rPr>
          <w:t>十一、各类敏感元器件的自动测试装备项目经营效益</w:t>
        </w:r>
        <w:r>
          <w:tab/>
        </w:r>
        <w:r>
          <w:fldChar w:fldCharType="begin"/>
        </w:r>
        <w:r>
          <w:instrText xml:space="preserve"> PAGEREF _Toc30645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1" w:history="1">
        <w:r>
          <w:rPr>
            <w:rFonts w:ascii="仿宋" w:eastAsia="仿宋" w:hAnsi="仿宋" w:cs="仿宋" w:hint="eastAsia"/>
            <w:lang w:eastAsia="zh-CN"/>
          </w:rPr>
          <w:t>(一)、经济评价财务测算</w:t>
        </w:r>
        <w:r>
          <w:tab/>
        </w:r>
        <w:r>
          <w:fldChar w:fldCharType="begin"/>
        </w:r>
        <w:r>
          <w:instrText xml:space="preserve"> PAGEREF _Toc17751 \h </w:instrText>
        </w:r>
        <w:r>
          <w:fldChar w:fldCharType="separate"/>
        </w:r>
        <w:r>
          <w:t>42</w:t>
        </w:r>
        <w:r>
          <w:fldChar w:fldCharType="end"/>
        </w:r>
      </w:hyperlink>
    </w:p>
    <w:p>
      <w:pPr>
        <w:pStyle w:val="TOC2"/>
        <w:tabs>
          <w:tab w:val="right" w:leader="dot" w:pos="8306"/>
        </w:tabs>
      </w:pPr>
      <w:hyperlink w:anchor="_Toc13214" w:history="1">
        <w:r>
          <w:rPr>
            <w:rFonts w:ascii="仿宋" w:eastAsia="仿宋" w:hAnsi="仿宋" w:cs="仿宋" w:hint="eastAsia"/>
            <w:lang w:eastAsia="zh-CN"/>
          </w:rPr>
          <w:t>(二)、各类敏感元器件的自动测试装备项目盈利能力分析</w:t>
        </w:r>
        <w:r>
          <w:tab/>
        </w:r>
        <w:r>
          <w:fldChar w:fldCharType="begin"/>
        </w:r>
        <w:r>
          <w:instrText xml:space="preserve"> PAGEREF _Toc13214 \h </w:instrText>
        </w:r>
        <w:r>
          <w:fldChar w:fldCharType="separate"/>
        </w:r>
        <w:r>
          <w:t>43</w:t>
        </w:r>
        <w:r>
          <w:fldChar w:fldCharType="end"/>
        </w:r>
      </w:hyperlink>
    </w:p>
    <w:p>
      <w:pPr>
        <w:pStyle w:val="TOC1"/>
        <w:tabs>
          <w:tab w:val="right" w:leader="dot" w:pos="8306"/>
        </w:tabs>
      </w:pPr>
      <w:hyperlink w:anchor="_Toc9593" w:history="1">
        <w:r>
          <w:rPr>
            <w:rFonts w:ascii="仿宋" w:eastAsia="仿宋" w:hAnsi="仿宋" w:cs="仿宋" w:hint="eastAsia"/>
            <w:lang w:eastAsia="zh-CN"/>
          </w:rPr>
          <w:t>十二、各类敏感元器件的自动测试装备项目社会影响</w:t>
        </w:r>
        <w:r>
          <w:tab/>
        </w:r>
        <w:r>
          <w:fldChar w:fldCharType="begin"/>
        </w:r>
        <w:r>
          <w:instrText xml:space="preserve"> PAGEREF _Toc9593 \h </w:instrText>
        </w:r>
        <w:r>
          <w:fldChar w:fldCharType="separate"/>
        </w:r>
        <w:r>
          <w:t>44</w:t>
        </w:r>
        <w:r>
          <w:fldChar w:fldCharType="end"/>
        </w:r>
      </w:hyperlink>
    </w:p>
    <w:p>
      <w:pPr>
        <w:pStyle w:val="TOC2"/>
        <w:tabs>
          <w:tab w:val="right" w:leader="dot" w:pos="8306"/>
        </w:tabs>
      </w:pPr>
      <w:hyperlink w:anchor="_Toc4936" w:history="1">
        <w:r>
          <w:rPr>
            <w:rFonts w:ascii="仿宋" w:eastAsia="仿宋" w:hAnsi="仿宋" w:cs="仿宋" w:hint="eastAsia"/>
            <w:lang w:eastAsia="zh-CN"/>
          </w:rPr>
          <w:t>(一)、社会责任与义务</w:t>
        </w:r>
        <w:r>
          <w:tab/>
        </w:r>
        <w:r>
          <w:fldChar w:fldCharType="begin"/>
        </w:r>
        <w:r>
          <w:instrText xml:space="preserve"> PAGEREF _Toc4936 \h </w:instrText>
        </w:r>
        <w:r>
          <w:fldChar w:fldCharType="separate"/>
        </w:r>
        <w:r>
          <w:t>44</w:t>
        </w:r>
        <w:r>
          <w:fldChar w:fldCharType="end"/>
        </w:r>
      </w:hyperlink>
    </w:p>
    <w:p>
      <w:pPr>
        <w:pStyle w:val="TOC2"/>
        <w:tabs>
          <w:tab w:val="right" w:leader="dot" w:pos="8306"/>
        </w:tabs>
      </w:pPr>
      <w:hyperlink w:anchor="_Toc21350" w:history="1">
        <w:r>
          <w:rPr>
            <w:rFonts w:ascii="仿宋" w:eastAsia="仿宋" w:hAnsi="仿宋" w:cs="仿宋" w:hint="eastAsia"/>
            <w:lang w:eastAsia="zh-CN"/>
          </w:rPr>
          <w:t>(二)、社会参与与沟通</w:t>
        </w:r>
        <w:r>
          <w:tab/>
        </w:r>
        <w:r>
          <w:fldChar w:fldCharType="begin"/>
        </w:r>
        <w:r>
          <w:instrText xml:space="preserve"> PAGEREF _Toc21350 \h </w:instrText>
        </w:r>
        <w:r>
          <w:fldChar w:fldCharType="separate"/>
        </w:r>
        <w:r>
          <w:t>45</w:t>
        </w:r>
        <w:r>
          <w:fldChar w:fldCharType="end"/>
        </w:r>
      </w:hyperlink>
    </w:p>
    <w:p>
      <w:pPr>
        <w:pStyle w:val="TOC1"/>
        <w:tabs>
          <w:tab w:val="right" w:leader="dot" w:pos="8306"/>
        </w:tabs>
      </w:pPr>
      <w:hyperlink w:anchor="_Toc15192" w:history="1">
        <w:r>
          <w:rPr>
            <w:rFonts w:ascii="仿宋" w:eastAsia="仿宋" w:hAnsi="仿宋" w:cs="仿宋" w:hint="eastAsia"/>
            <w:lang w:eastAsia="zh-CN"/>
          </w:rPr>
          <w:t>十三、各类敏感元器件的自动测试装备项目治理与监督</w:t>
        </w:r>
        <w:r>
          <w:tab/>
        </w:r>
        <w:r>
          <w:fldChar w:fldCharType="begin"/>
        </w:r>
        <w:r>
          <w:instrText xml:space="preserve"> PAGEREF _Toc15192 \h </w:instrText>
        </w:r>
        <w:r>
          <w:fldChar w:fldCharType="separate"/>
        </w:r>
        <w:r>
          <w:t>46</w:t>
        </w:r>
        <w:r>
          <w:fldChar w:fldCharType="end"/>
        </w:r>
      </w:hyperlink>
    </w:p>
    <w:p>
      <w:pPr>
        <w:pStyle w:val="TOC2"/>
        <w:tabs>
          <w:tab w:val="right" w:leader="dot" w:pos="8306"/>
        </w:tabs>
      </w:pPr>
      <w:hyperlink w:anchor="_Toc31699" w:history="1">
        <w:r>
          <w:rPr>
            <w:rFonts w:ascii="仿宋" w:eastAsia="仿宋" w:hAnsi="仿宋" w:cs="仿宋" w:hint="eastAsia"/>
            <w:lang w:eastAsia="zh-CN"/>
          </w:rPr>
          <w:t>(一)、各类敏感元器件的自动测试装备项目治理结构</w:t>
        </w:r>
        <w:r>
          <w:tab/>
        </w:r>
        <w:r>
          <w:fldChar w:fldCharType="begin"/>
        </w:r>
        <w:r>
          <w:instrText xml:space="preserve"> PAGEREF _Toc31699 \h </w:instrText>
        </w:r>
        <w:r>
          <w:fldChar w:fldCharType="separate"/>
        </w:r>
        <w:r>
          <w:t>46</w:t>
        </w:r>
        <w:r>
          <w:fldChar w:fldCharType="end"/>
        </w:r>
      </w:hyperlink>
    </w:p>
    <w:p>
      <w:pPr>
        <w:pStyle w:val="TOC2"/>
        <w:tabs>
          <w:tab w:val="right" w:leader="dot" w:pos="8306"/>
        </w:tabs>
      </w:pPr>
      <w:hyperlink w:anchor="_Toc15840" w:history="1">
        <w:r>
          <w:rPr>
            <w:rFonts w:ascii="仿宋" w:eastAsia="仿宋" w:hAnsi="仿宋" w:cs="仿宋" w:hint="eastAsia"/>
            <w:lang w:eastAsia="zh-CN"/>
          </w:rPr>
          <w:t>(二)、监督与审计</w:t>
        </w:r>
        <w:r>
          <w:tab/>
        </w:r>
        <w:r>
          <w:fldChar w:fldCharType="begin"/>
        </w:r>
        <w:r>
          <w:instrText xml:space="preserve"> PAGEREF _Toc15840 \h </w:instrText>
        </w:r>
        <w:r>
          <w:fldChar w:fldCharType="separate"/>
        </w:r>
        <w:r>
          <w:t>48</w:t>
        </w:r>
        <w:r>
          <w:fldChar w:fldCharType="end"/>
        </w:r>
      </w:hyperlink>
    </w:p>
    <w:p>
      <w:pPr>
        <w:pStyle w:val="TOC1"/>
        <w:tabs>
          <w:tab w:val="right" w:leader="dot" w:pos="8306"/>
        </w:tabs>
      </w:pPr>
      <w:hyperlink w:anchor="_Toc26603" w:history="1">
        <w:r>
          <w:rPr>
            <w:rFonts w:ascii="仿宋" w:eastAsia="仿宋" w:hAnsi="仿宋" w:cs="仿宋" w:hint="eastAsia"/>
            <w:lang w:eastAsia="zh-CN"/>
          </w:rPr>
          <w:t>十四、风险识别与分类</w:t>
        </w:r>
        <w:r>
          <w:tab/>
        </w:r>
        <w:r>
          <w:fldChar w:fldCharType="begin"/>
        </w:r>
        <w:r>
          <w:instrText xml:space="preserve"> PAGEREF _Toc26603 \h </w:instrText>
        </w:r>
        <w:r>
          <w:fldChar w:fldCharType="separate"/>
        </w:r>
        <w:r>
          <w:t>49</w:t>
        </w:r>
        <w:r>
          <w:fldChar w:fldCharType="end"/>
        </w:r>
      </w:hyperlink>
    </w:p>
    <w:p>
      <w:pPr>
        <w:pStyle w:val="TOC2"/>
        <w:tabs>
          <w:tab w:val="right" w:leader="dot" w:pos="8306"/>
        </w:tabs>
      </w:pPr>
      <w:hyperlink w:anchor="_Toc26914" w:history="1">
        <w:r>
          <w:rPr>
            <w:rFonts w:ascii="仿宋" w:eastAsia="仿宋" w:hAnsi="仿宋" w:cs="仿宋" w:hint="eastAsia"/>
            <w:lang w:eastAsia="zh-CN"/>
          </w:rPr>
          <w:t>(一)、风险识别</w:t>
        </w:r>
        <w:r>
          <w:tab/>
        </w:r>
        <w:r>
          <w:fldChar w:fldCharType="begin"/>
        </w:r>
        <w:r>
          <w:instrText xml:space="preserve"> PAGEREF _Toc26914 \h </w:instrText>
        </w:r>
        <w:r>
          <w:fldChar w:fldCharType="separate"/>
        </w:r>
        <w:r>
          <w:t>49</w:t>
        </w:r>
        <w:r>
          <w:fldChar w:fldCharType="end"/>
        </w:r>
      </w:hyperlink>
    </w:p>
    <w:p>
      <w:pPr>
        <w:pStyle w:val="TOC2"/>
        <w:tabs>
          <w:tab w:val="right" w:leader="dot" w:pos="8306"/>
        </w:tabs>
      </w:pPr>
      <w:hyperlink w:anchor="_Toc14250" w:history="1">
        <w:r>
          <w:rPr>
            <w:rFonts w:ascii="仿宋" w:eastAsia="仿宋" w:hAnsi="仿宋" w:cs="仿宋" w:hint="eastAsia"/>
            <w:lang w:eastAsia="zh-CN"/>
          </w:rPr>
          <w:t>(二)、风险分类</w:t>
        </w:r>
        <w:r>
          <w:tab/>
        </w:r>
        <w:r>
          <w:fldChar w:fldCharType="begin"/>
        </w:r>
        <w:r>
          <w:instrText xml:space="preserve"> PAGEREF _Toc14250 \h </w:instrText>
        </w:r>
        <w:r>
          <w:fldChar w:fldCharType="separate"/>
        </w:r>
        <w:r>
          <w:t>50</w:t>
        </w:r>
        <w:r>
          <w:fldChar w:fldCharType="end"/>
        </w:r>
      </w:hyperlink>
    </w:p>
    <w:p>
      <w:pPr>
        <w:pStyle w:val="TOC1"/>
        <w:tabs>
          <w:tab w:val="right" w:leader="dot" w:pos="8306"/>
        </w:tabs>
      </w:pPr>
      <w:hyperlink w:anchor="_Toc9467" w:history="1">
        <w:r>
          <w:rPr>
            <w:rFonts w:ascii="仿宋" w:eastAsia="仿宋" w:hAnsi="仿宋" w:cs="仿宋" w:hint="eastAsia"/>
            <w:lang w:eastAsia="zh-CN"/>
          </w:rPr>
          <w:t>十五、各类敏感元器件的自动测试装备项目工程方案分析</w:t>
        </w:r>
        <w:r>
          <w:tab/>
        </w:r>
        <w:r>
          <w:fldChar w:fldCharType="begin"/>
        </w:r>
        <w:r>
          <w:instrText xml:space="preserve"> PAGEREF _Toc9467 \h </w:instrText>
        </w:r>
        <w:r>
          <w:fldChar w:fldCharType="separate"/>
        </w:r>
        <w:r>
          <w:t>53</w:t>
        </w:r>
        <w:r>
          <w:fldChar w:fldCharType="end"/>
        </w:r>
      </w:hyperlink>
    </w:p>
    <w:p>
      <w:pPr>
        <w:pStyle w:val="TOC2"/>
        <w:tabs>
          <w:tab w:val="right" w:leader="dot" w:pos="8306"/>
        </w:tabs>
      </w:pPr>
      <w:hyperlink w:anchor="_Toc9214" w:history="1">
        <w:r>
          <w:rPr>
            <w:rFonts w:ascii="仿宋" w:eastAsia="仿宋" w:hAnsi="仿宋" w:cs="仿宋" w:hint="eastAsia"/>
            <w:lang w:eastAsia="zh-CN"/>
          </w:rPr>
          <w:t>(一)、建筑工程设计原则</w:t>
        </w:r>
        <w:r>
          <w:tab/>
        </w:r>
        <w:r>
          <w:fldChar w:fldCharType="begin"/>
        </w:r>
        <w:r>
          <w:instrText xml:space="preserve"> PAGEREF _Toc9214 \h </w:instrText>
        </w:r>
        <w:r>
          <w:fldChar w:fldCharType="separate"/>
        </w:r>
        <w:r>
          <w:t>53</w:t>
        </w:r>
        <w:r>
          <w:fldChar w:fldCharType="end"/>
        </w:r>
      </w:hyperlink>
    </w:p>
    <w:p>
      <w:pPr>
        <w:pStyle w:val="TOC2"/>
        <w:tabs>
          <w:tab w:val="right" w:leader="dot" w:pos="8306"/>
        </w:tabs>
      </w:pPr>
      <w:hyperlink w:anchor="_Toc7426" w:history="1">
        <w:r>
          <w:rPr>
            <w:rFonts w:ascii="仿宋" w:eastAsia="仿宋" w:hAnsi="仿宋" w:cs="仿宋" w:hint="eastAsia"/>
            <w:lang w:eastAsia="zh-CN"/>
          </w:rPr>
          <w:t>(二)、土建工程建设指标</w:t>
        </w:r>
        <w:r>
          <w:tab/>
        </w:r>
        <w:r>
          <w:fldChar w:fldCharType="begin"/>
        </w:r>
        <w:r>
          <w:instrText xml:space="preserve"> PAGEREF _Toc7426 \h </w:instrText>
        </w:r>
        <w:r>
          <w:fldChar w:fldCharType="separate"/>
        </w:r>
        <w:r>
          <w:t>56</w:t>
        </w:r>
        <w:r>
          <w:fldChar w:fldCharType="end"/>
        </w:r>
      </w:hyperlink>
    </w:p>
    <w:p>
      <w:pPr>
        <w:pStyle w:val="TOC1"/>
        <w:tabs>
          <w:tab w:val="right" w:leader="dot" w:pos="8306"/>
        </w:tabs>
      </w:pPr>
      <w:hyperlink w:anchor="_Toc12027" w:history="1">
        <w:r>
          <w:rPr>
            <w:rFonts w:ascii="仿宋" w:eastAsia="仿宋" w:hAnsi="仿宋" w:cs="仿宋" w:hint="eastAsia"/>
            <w:lang w:eastAsia="zh-CN"/>
          </w:rPr>
          <w:t>十六、供应链管理</w:t>
        </w:r>
        <w:r>
          <w:tab/>
        </w:r>
        <w:r>
          <w:fldChar w:fldCharType="begin"/>
        </w:r>
        <w:r>
          <w:instrText xml:space="preserve"> PAGEREF _Toc12027 \h </w:instrText>
        </w:r>
        <w:r>
          <w:fldChar w:fldCharType="separate"/>
        </w:r>
        <w:r>
          <w:t>58</w:t>
        </w:r>
        <w:r>
          <w:fldChar w:fldCharType="end"/>
        </w:r>
      </w:hyperlink>
    </w:p>
    <w:p>
      <w:pPr>
        <w:pStyle w:val="TOC2"/>
        <w:tabs>
          <w:tab w:val="right" w:leader="dot" w:pos="8306"/>
        </w:tabs>
      </w:pPr>
      <w:hyperlink w:anchor="_Toc9328" w:history="1">
        <w:r>
          <w:rPr>
            <w:rFonts w:ascii="仿宋" w:eastAsia="仿宋" w:hAnsi="仿宋" w:cs="仿宋" w:hint="eastAsia"/>
            <w:lang w:eastAsia="zh-CN"/>
          </w:rPr>
          <w:t>(一)、供应链战略规划</w:t>
        </w:r>
        <w:r>
          <w:tab/>
        </w:r>
        <w:r>
          <w:fldChar w:fldCharType="begin"/>
        </w:r>
        <w:r>
          <w:instrText xml:space="preserve"> PAGEREF _Toc9328 \h </w:instrText>
        </w:r>
        <w:r>
          <w:fldChar w:fldCharType="separate"/>
        </w:r>
        <w:r>
          <w:t>58</w:t>
        </w:r>
        <w:r>
          <w:fldChar w:fldCharType="end"/>
        </w:r>
      </w:hyperlink>
    </w:p>
    <w:p>
      <w:pPr>
        <w:pStyle w:val="TOC2"/>
        <w:tabs>
          <w:tab w:val="right" w:leader="dot" w:pos="8306"/>
        </w:tabs>
      </w:pPr>
      <w:hyperlink w:anchor="_Toc6822" w:history="1">
        <w:r>
          <w:rPr>
            <w:rFonts w:ascii="仿宋" w:eastAsia="仿宋" w:hAnsi="仿宋" w:cs="仿宋" w:hint="eastAsia"/>
            <w:lang w:eastAsia="zh-CN"/>
          </w:rPr>
          <w:t>(二)、供应商选择与合作</w:t>
        </w:r>
        <w:r>
          <w:tab/>
        </w:r>
        <w:r>
          <w:fldChar w:fldCharType="begin"/>
        </w:r>
        <w:r>
          <w:instrText xml:space="preserve"> PAGEREF _Toc6822 \h </w:instrText>
        </w:r>
        <w:r>
          <w:fldChar w:fldCharType="separate"/>
        </w:r>
        <w:r>
          <w:t>59</w:t>
        </w:r>
        <w:r>
          <w:fldChar w:fldCharType="end"/>
        </w:r>
      </w:hyperlink>
    </w:p>
    <w:p>
      <w:pPr>
        <w:pStyle w:val="TOC2"/>
        <w:tabs>
          <w:tab w:val="right" w:leader="dot" w:pos="8306"/>
        </w:tabs>
      </w:pPr>
      <w:hyperlink w:anchor="_Toc27189" w:history="1">
        <w:r>
          <w:rPr>
            <w:rFonts w:ascii="仿宋" w:eastAsia="仿宋" w:hAnsi="仿宋" w:cs="仿宋" w:hint="eastAsia"/>
            <w:lang w:eastAsia="zh-CN"/>
          </w:rPr>
          <w:t>(三)、物流与库存管理</w:t>
        </w:r>
        <w:r>
          <w:tab/>
        </w:r>
        <w:r>
          <w:fldChar w:fldCharType="begin"/>
        </w:r>
        <w:r>
          <w:instrText xml:space="preserve"> PAGEREF _Toc27189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3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各类敏感元器件的自动测试装备项目的主要产品是XXXX，预计年产值为XXX万元。这一产品在市场中占据着重要的地位，其广泛的应用范围使得该各类敏感元器件的自动测试装备项目的市场前景非常广阔。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各类敏感元器件的自动测试装备项目的xxx产品作为重要的原材料之一，将在多个领域发挥关键作用。其在建筑、交通、能源等方面的广泛应用将为整个产业链提供强大的支持，形成产业协同效应。各类敏感元器件的自动测试装备项目的年产值XXX万XXX万XXX万万元不仅反映了其在市场上的巨大潜力，更预示着它对国民经济的积极贡献。这种关联度高、涉及面广的产业关系，使得该各类敏感元器件的自动测试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总征地面积为XXXX平方米，相当于约XX.XX亩，其中净用地面积为XXXX平方米，红线范围内相当于约XX.XX亩。这一用地规模充分考虑了各类敏感元器件的自动测试装备项目的建设需求，保障了各类敏感元器件的自动测试装备项目在合适的空间内得以充分发展。各类敏感元器件的自动测试装备项目规划的总建筑面积为XXXX平方米，其中主体工程建设占XXXX平方米，计容建筑面积达XXXX平方米。预计建筑工程的投资将达到XXXX万元，为各类敏感元器件的自动测试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购置的设备共计XXXX台（套），设备购置费用为XXXX万元。这一设备购置计划充分考虑到各类敏感元器件的自动测试装备项目的生产需求和技术要求，确保了各类敏感元器件的自动测试装备项目在生产运营中具备先进的技术装备和高效的生产能力。设备的合理配置将为各类敏感元器件的自动测试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总投资为XXXX万元，预计年实现营业收入为XXXX万元。这一产能规模的设定旨在确保各类敏感元器件的自动测试装备项目能够在投资与回报之间取得平衡，实现长期可持续的发展。各类敏感元器件的自动测试装备项目的总投资充分考虑到各个方面的需求，包括用地建设、设备购置等多个环节，以确保各类敏感元器件的自动测试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7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607"/>
      <w:r>
        <w:rPr>
          <w:rFonts w:ascii="仿宋" w:eastAsia="仿宋" w:hAnsi="仿宋" w:cs="仿宋" w:hint="eastAsia"/>
          <w:lang w:eastAsia="zh-CN"/>
        </w:rPr>
        <w:t>(一)、各类敏感元器件的自动测试装备行业分析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行业一直以来都是市场的关注焦点。行业内的发展趋势、竞争态势以及潜在机会都对各类敏感元器件的自动测试装备项目的推进产生深远的影响。通过深入研究行业的整体概貌，我们将更好地理解行业的核心特征，为各类敏感元器件的自动测试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行业，技术一直是推动创新和发展的关键因素。我们将对当前技术趋势进行详尽分析，包括但不限于人工智能、大数据应用、先进制造技术等。这有助于各类敏感元器件的自动测试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各类敏感元器件的自动测试装备项目成功的基础。我们将对主要竞争对手进行深入研究，包括其市场份额、产品特点、市场定位等。通过全面了解竞争对手的优势和劣势，各类敏感元器件的自动测试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180"/>
      <w:r>
        <w:rPr>
          <w:rFonts w:ascii="仿宋" w:eastAsia="仿宋" w:hAnsi="仿宋" w:cs="仿宋" w:hint="eastAsia"/>
          <w:sz w:val="28"/>
          <w:lang w:eastAsia="zh-CN"/>
        </w:rPr>
        <w:t>(二)、各类敏感元器件的自动测试装备市场分析预测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各类敏感元器件的自动测试装备市场未来的增长趋势。这包括市场的整体规模、各细分领域的发展趋势等。各类敏感元器件的自动测试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各类敏感元器件的自动测试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各类敏感元器件的自动测试装备项目实施过程中需要充分考虑的因素。我们将对市场风险进行全面评估，包括但不限于政策法规风险、市场竞争风险、技术变革风险等。通过对潜在风险的深入分析，各类敏感元器件的自动测试装备项目可以制定相应的风险缓解策略，降低不确定性对各类敏感元器件的自动测试装备项目的影响。</w:t>
      </w:r>
    </w:p>
    <w:p>
      <w:pPr>
        <w:pStyle w:val="Heading1"/>
        <w:ind w:firstLine="560" w:firstLineChars="200"/>
        <w:rPr>
          <w:rFonts w:ascii="仿宋" w:eastAsia="仿宋" w:hAnsi="仿宋" w:cs="仿宋" w:hint="eastAsia"/>
          <w:sz w:val="28"/>
          <w:lang w:eastAsia="zh-CN"/>
        </w:rPr>
      </w:pPr>
      <w:bookmarkStart w:id="8" w:name="_Toc18528"/>
      <w:r>
        <w:rPr>
          <w:rFonts w:ascii="仿宋" w:eastAsia="仿宋" w:hAnsi="仿宋" w:cs="仿宋" w:hint="eastAsia"/>
          <w:sz w:val="28"/>
          <w:lang w:eastAsia="zh-CN"/>
        </w:rPr>
        <w:t>三、各类敏感元器件的自动测试装备项目概论</w:t>
      </w:r>
      <w:bookmarkEnd w:id="8"/>
    </w:p>
    <w:p>
      <w:pPr>
        <w:pStyle w:val="Heading2"/>
        <w:rPr>
          <w:rFonts w:ascii="仿宋" w:eastAsia="仿宋" w:hAnsi="仿宋" w:cs="仿宋" w:hint="eastAsia"/>
          <w:lang w:eastAsia="zh-CN"/>
        </w:rPr>
      </w:pPr>
      <w:bookmarkStart w:id="9" w:name="_Toc12142"/>
      <w:r>
        <w:rPr>
          <w:rFonts w:ascii="仿宋" w:eastAsia="仿宋" w:hAnsi="仿宋" w:cs="仿宋" w:hint="eastAsia"/>
          <w:lang w:eastAsia="zh-CN"/>
        </w:rPr>
        <w:t>(一)、各类敏感元器件的自动测试装备项目概况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起源追溯至对市场的深入洞察。市场的不断演变与变革为各类敏感元器件的自动测试装备项目提供了难得的机遇。当前市场存在的需求缺口和变革的大环境共同构成了各类敏感元器件的自动测试装备项目的背景。这个各类敏感元器件的自动测试装备项目旨在充分利用市场机遇，填补行业中尚未满足的需求，为客户提供全新的解决方案。市场的变革和需求的增长使得这个各类敏感元器件的自动测试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各类敏感元器件的自动测试装备项目名称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正式命名为各类敏感元器件的自动测试装备。这个名称不仅仅是一个标识，更代表了各类敏感元器件的自动测试装备项目的核心理念和愿景。它蕴含着各类敏感元器件的自动测试装备项目所要解决问题的关键字，具有强烈的表达和辨识度，为各类敏感元器件的自动测试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各类敏感元器件的自动测试装备项目目标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核心目标是提供一种全新、高效的解决方案，满足客户日益增长的需求。各类敏感元器件的自动测试装备项目追求的不仅仅是满足市场需求，更是在市场中获得卓越的竞争优势。通过不断提升产品或服务的质量和创新水平，各类敏感元器件的自动测试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各类敏感元器件的自动测试装备项目范围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全面涵盖了产品研发、制造、市场推广和售后服务，确保从产品设计到最终用户体验的全方位关注。这一全面的各类敏感元器件的自动测试装备项目范围是为了确保各类敏感元器件的自动测试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各类敏感元器件的自动测试装备项目时间表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在未来18个月内完成，包括研发、测试、市场试点和正式推出等不同阶段。这个时间表的合理设计是为了确保各类敏感元器件的自动测试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各类敏感元器件的自动测试装备项目预算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总预算估算为XX百万美元，主要分配在研发、市场推广、人员培训和运营等方面。这一充足的预算为各类敏感元器件的自动测试装备项目提供了充足的资源，确保各类敏感元器件的自动测试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各类敏感元器件的自动测试装备项目风险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可能面临的风险包括市场接受度低、技术难题、竞争激烈等。各类敏感元器件的自动测试装备项目团队已经制定了相应的风险应对计划，通过前瞻性的风险管理，确保各类敏感元器件的自动测试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各类敏感元器件的自动测试装备项目团队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汇聚了一支经验丰富、多领域专业素养的核心团队，确保各类敏感元器件的自动测试装备项目在各个方面都能拥有高水平的执行力。团队的协同作战是各类敏感元器件的自动测试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各类敏感元器件的自动测试装备项目背景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背景根植于市场对更高效、创新产品的渴望，同时也受到科技发展对行业格局的深刻改变的影响。这为各类敏感元器件的自动测试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各类敏感元器件的自动测试装备项目现状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截至目前，各类敏感元器件的自动测试装备项目已完成市场调研和技术验证，取得了初步的成功。这为各类敏感元器件的自动测试装备项目在未来的发展奠定了坚实的基础，为更远大的目标打下了坚实的基石。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034"/>
      <w:r>
        <w:rPr>
          <w:rFonts w:ascii="仿宋" w:eastAsia="仿宋" w:hAnsi="仿宋" w:cs="仿宋" w:hint="eastAsia"/>
          <w:sz w:val="28"/>
          <w:lang w:eastAsia="zh-CN"/>
        </w:rPr>
        <w:t>(二)、各类敏感元器件的自动测试装备项目目标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各类敏感元器件的自动测试装备项目首要业务目标是在市场中占据有利地位，实现产品/服务的成功推广和销售。通过不断提升产品质量、创新性，各类敏感元器件的自动测试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各类敏感元器件的自动测试装备项目着眼于技术创新。通过持续的研发和技术升级，各类敏感元器件的自动测试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各类敏感元器件的自动测试装备项目设定了客户满意度目标。通过提供卓越的产品质量和优质的客户服务，各类敏感元器件的自动测试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注重社会责任和可持续发展。通过实施环保、社会责任各类敏感元器件的自动测试装备项目，各类敏感元器件的自动测试装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团队是实现目标的核心驱动力。因此，各类敏感元器件的自动测试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22"/>
      <w:r>
        <w:rPr>
          <w:rFonts w:ascii="仿宋" w:eastAsia="仿宋" w:hAnsi="仿宋" w:cs="仿宋" w:hint="eastAsia"/>
          <w:sz w:val="28"/>
          <w:lang w:eastAsia="zh-CN"/>
        </w:rPr>
        <w:t>(三)、各类敏感元器件的自动测试装备项目提出的理由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各类敏感元器件的自动测试装备项目提出的理由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源于对市场机遇的深刻洞察。当前市场中存在的需求缺口和行业发展趋势表明，有巨大的商业机会等待被开发。通过准确捕捉市场机遇，各类敏感元器件的自动测试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理念基于对技术创新的信仰。通过持续的研发和技术投入，各类敏感元器件的自动测试装备项目有望推出更具创新性的产品或服务。在科技飞速发展的当下，各类敏感元器件的自动测试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为了增强企业的行业竞争力。通过提升产品或服务的质量和独特性，各类敏感元器件的自动测试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响应了消费者需求的变化。随着社会和科技的不断发展，消费者对产品和服务的需求也在发生变化。通过深入了解并及时回应消费者的新需求，各类敏感元器件的自动测试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企业战略发展规划的一部分。在面对日益激烈的市场竞争和不断变化的商业环境中，各类敏感元器件的自动测试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不仅仅是基于商业考量，还注重社会责任。通过推出环保、社会责任等方面的各类敏感元器件的自动测试装备项目，各类敏感元器件的自动测试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反映了对利益相关者期望的关注。包括客户、员工、投资者等利益相关者在企业发展中都有着各自的期望，各类敏感元器件的自动测试装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0939"/>
      <w:r>
        <w:rPr>
          <w:rFonts w:ascii="仿宋" w:eastAsia="仿宋" w:hAnsi="仿宋" w:cs="仿宋" w:hint="eastAsia"/>
          <w:sz w:val="28"/>
          <w:lang w:eastAsia="zh-CN"/>
        </w:rPr>
        <w:t>(四)、各类敏感元器件的自动测试装备项目意义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在实施各类敏感元器件的自动测试装备项目的过程中，我们不仅仅是在追逐商业成功，更是为企业和社会的多个层面创造了深远的意义。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首要意义在于提升企业的市场竞争力。通过持续的创新和对产品质量的高标准要求，各类敏感元器件的自动测试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各类敏感元器件的自动测试装备项目的推进将促使行业技术水平的提升。通过引入先进技术和创新性解决方案，各类敏感元器件的自动测试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各类敏感元器件的自动测试装备项目不仅创造了大量就业机会，提高了就业水平，还注重社会责任和环保。通过参与社会公益事业和推动环保各类敏感元器件的自动测试装备项目，各类敏感元器件的自动测试装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综合而言，各类敏感元器件的自动测试装备项目意义重大，不仅推动了企业的发展，也为行业和社会的进步贡献了积极力量。这是一个全面而深刻的影响，将在未来产生可持续的正面效应。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995"/>
      <w:r>
        <w:rPr>
          <w:rFonts w:ascii="仿宋" w:eastAsia="仿宋" w:hAnsi="仿宋" w:cs="仿宋" w:hint="eastAsia"/>
          <w:sz w:val="28"/>
          <w:lang w:eastAsia="zh-CN"/>
        </w:rPr>
        <w:t>(五)、各类敏感元器件的自动测试装备项目背景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各类敏感元器件的自动测试装备项目的动因根植于对多方面因素的审慎考量。这个各类敏感元器件的自动测试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各类敏感元器件的自动测试装备项目背后的首要原因。科技的迅速发展和全球市场的快速变化使得企业必须灵活应对。各类敏感元器件的自动测试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各类敏感元器件的自动测试装备项目背景中不可忽视的一环。企业需要在激烈竞争中脱颖而出，为此，各类敏感元器件的自动测试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技术的迅速发展为企业带来了机遇与挑战。作为各类敏感元器件的自动测试装备项目启动的背景之一，对新兴技术的应用将有助于提升企业的技术水平，使其在不断演进的商业环境中保持竞争优势。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各类敏感元器件的自动测试装备项目充分融入了社会责任的理念，通过可持续经营和社会公益各类敏感元器件的自动测试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915"/>
      <w:r>
        <w:rPr>
          <w:rFonts w:ascii="仿宋" w:eastAsia="仿宋" w:hAnsi="仿宋" w:cs="仿宋" w:hint="eastAsia"/>
          <w:sz w:val="28"/>
          <w:lang w:eastAsia="zh-CN"/>
        </w:rPr>
        <w:t>四、各类敏感元器件的自动测试装备项目建设背景及必要性分析</w:t>
      </w:r>
      <w:bookmarkEnd w:id="14"/>
    </w:p>
    <w:p>
      <w:pPr>
        <w:pStyle w:val="Heading2"/>
        <w:rPr>
          <w:rFonts w:ascii="仿宋" w:eastAsia="仿宋" w:hAnsi="仿宋" w:cs="仿宋" w:hint="eastAsia"/>
          <w:lang w:eastAsia="zh-CN"/>
        </w:rPr>
      </w:pPr>
      <w:bookmarkStart w:id="15" w:name="_Toc29167"/>
      <w:r>
        <w:rPr>
          <w:rFonts w:ascii="仿宋" w:eastAsia="仿宋" w:hAnsi="仿宋" w:cs="仿宋" w:hint="eastAsia"/>
          <w:lang w:eastAsia="zh-CN"/>
        </w:rPr>
        <w:t>(一)、各类敏感元器件的自动测试装备项目背景分析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各类敏感元器件的自动测试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各类敏感元器件的自动测试装备项目在这个潮流中的定位。同时，我们将关注行业内涌现的新兴机遇，以便各类敏感元器件的自动测试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各类敏感元器件的自动测试装备项目提供了强大的发展动力。我们将聚焦于行业内最新的技术发展趋势，包括但不限于人工智能、大数据分析、物联网等领域。通过深度的技术研究，我们将确保各类敏感元器件的自动测试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各类敏感元器件的自动测试装备项目发展的源泉。我们将投入更多的精力对市场需求进行深入剖析，超越表面的需求，深入挖掘潜在的市场痛点和机遇。通过对市场需求的细致了解，各类敏感元器件的自动测试装备项目将更有针对性地设计解决方案，满足市场的多样化需求，从而更好地促进各类敏感元器件的自动测试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各类敏感元器件的自动测试装备项目战略至关重要。我们将对竞争态势进行更为深入的分析，包括但不限于市场份额、产品特点、客户满意度等多个维度。通过深度的竞争分析，各类敏感元器件的自动测试装备项目将能够更准确地把握市场脉搏，制定具有竞争力的各类敏感元器件的自动测试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各类敏感元器件的自动测试装备项目的发展具有直接的影响。我们将进行更为全面的法规和政策分析，了解行业发展中的潜在法律风险和合规挑战。通过充分了解和遵守相关法规，各类敏感元器件的自动测试装备项目将确保在法律框架内合法合规运营，为各类敏感元器件的自动测试装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https://d.book118.com/508110134032006030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76E85"/>
    <w:rsid w:val="05476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10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2024-01-21T09:39:00Z</dcterms:created>
  <dcterms:modified xsi:type="dcterms:W3CDTF">2024-01-21T09:39:48Z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D68B8C4BE10D4819838CEC044D179880_11</vt:lpwstr>
  </property>
  <property fmtid="{D5CDD505-2E9C-101B-9397-08002B2CF9AE}" pid="3" name="KSOProductBuildVer">
    <vt:lpwstr>2052-12.1.0.16120</vt:lpwstr>
  </property>
</Properties>
</file>