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血液学分析仪器项目营销方案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93" w:history="1">
        <w:r>
          <w:rPr>
            <w:rFonts w:ascii="仿宋" w:eastAsia="仿宋" w:hAnsi="仿宋" w:cs="仿宋" w:hint="eastAsia"/>
            <w:lang w:eastAsia="zh-CN"/>
          </w:rPr>
          <w:t>概论</w:t>
        </w:r>
        <w:r>
          <w:tab/>
        </w:r>
        <w:r>
          <w:fldChar w:fldCharType="begin"/>
        </w:r>
        <w:r>
          <w:instrText xml:space="preserve"> PAGEREF _Toc7993 \h </w:instrText>
        </w:r>
        <w:r>
          <w:fldChar w:fldCharType="separate"/>
        </w:r>
        <w:r>
          <w:t>4</w:t>
        </w:r>
        <w:r>
          <w:fldChar w:fldCharType="end"/>
        </w:r>
      </w:hyperlink>
    </w:p>
    <w:p>
      <w:pPr>
        <w:pStyle w:val="TOC1"/>
        <w:tabs>
          <w:tab w:val="right" w:leader="dot" w:pos="8306"/>
        </w:tabs>
      </w:pPr>
      <w:hyperlink w:anchor="_Toc29256" w:history="1">
        <w:r>
          <w:rPr>
            <w:rFonts w:ascii="仿宋" w:eastAsia="仿宋" w:hAnsi="仿宋" w:cs="仿宋" w:hint="eastAsia"/>
            <w:lang w:eastAsia="zh-CN"/>
          </w:rPr>
          <w:t>一、血液学分析仪器行业发展形势分析</w:t>
        </w:r>
        <w:r>
          <w:tab/>
        </w:r>
        <w:r>
          <w:fldChar w:fldCharType="begin"/>
        </w:r>
        <w:r>
          <w:instrText xml:space="preserve"> PAGEREF _Toc29256 \h </w:instrText>
        </w:r>
        <w:r>
          <w:fldChar w:fldCharType="separate"/>
        </w:r>
        <w:r>
          <w:t>4</w:t>
        </w:r>
        <w:r>
          <w:fldChar w:fldCharType="end"/>
        </w:r>
      </w:hyperlink>
    </w:p>
    <w:p>
      <w:pPr>
        <w:pStyle w:val="TOC2"/>
        <w:tabs>
          <w:tab w:val="right" w:leader="dot" w:pos="8306"/>
        </w:tabs>
      </w:pPr>
      <w:hyperlink w:anchor="_Toc22919" w:history="1">
        <w:r>
          <w:rPr>
            <w:rFonts w:ascii="仿宋" w:eastAsia="仿宋" w:hAnsi="仿宋" w:cs="仿宋" w:hint="eastAsia"/>
            <w:lang w:eastAsia="zh-CN"/>
          </w:rPr>
          <w:t>(一)、血液学分析仪器行业发展形势分析</w:t>
        </w:r>
        <w:r>
          <w:tab/>
        </w:r>
        <w:r>
          <w:fldChar w:fldCharType="begin"/>
        </w:r>
        <w:r>
          <w:instrText xml:space="preserve"> PAGEREF _Toc22919 \h </w:instrText>
        </w:r>
        <w:r>
          <w:fldChar w:fldCharType="separate"/>
        </w:r>
        <w:r>
          <w:t>4</w:t>
        </w:r>
        <w:r>
          <w:fldChar w:fldCharType="end"/>
        </w:r>
      </w:hyperlink>
    </w:p>
    <w:p>
      <w:pPr>
        <w:pStyle w:val="TOC1"/>
        <w:tabs>
          <w:tab w:val="right" w:leader="dot" w:pos="8306"/>
        </w:tabs>
      </w:pPr>
      <w:hyperlink w:anchor="_Toc10234" w:history="1">
        <w:r>
          <w:rPr>
            <w:rFonts w:ascii="仿宋" w:eastAsia="仿宋" w:hAnsi="仿宋" w:cs="仿宋" w:hint="eastAsia"/>
            <w:lang w:eastAsia="zh-CN"/>
          </w:rPr>
          <w:t>二、人力资源管理</w:t>
        </w:r>
        <w:r>
          <w:tab/>
        </w:r>
        <w:r>
          <w:fldChar w:fldCharType="begin"/>
        </w:r>
        <w:r>
          <w:instrText xml:space="preserve"> PAGEREF _Toc10234 \h </w:instrText>
        </w:r>
        <w:r>
          <w:fldChar w:fldCharType="separate"/>
        </w:r>
        <w:r>
          <w:t>7</w:t>
        </w:r>
        <w:r>
          <w:fldChar w:fldCharType="end"/>
        </w:r>
      </w:hyperlink>
    </w:p>
    <w:p>
      <w:pPr>
        <w:pStyle w:val="TOC2"/>
        <w:tabs>
          <w:tab w:val="right" w:leader="dot" w:pos="8306"/>
        </w:tabs>
      </w:pPr>
      <w:hyperlink w:anchor="_Toc32704" w:history="1">
        <w:r>
          <w:rPr>
            <w:rFonts w:ascii="仿宋" w:eastAsia="仿宋" w:hAnsi="仿宋" w:cs="仿宋" w:hint="eastAsia"/>
            <w:lang w:eastAsia="zh-CN"/>
          </w:rPr>
          <w:t>(一)、血液学分析仪器项目绩效与薪酬管理</w:t>
        </w:r>
        <w:r>
          <w:tab/>
        </w:r>
        <w:r>
          <w:fldChar w:fldCharType="begin"/>
        </w:r>
        <w:r>
          <w:instrText xml:space="preserve"> PAGEREF _Toc32704 \h </w:instrText>
        </w:r>
        <w:r>
          <w:fldChar w:fldCharType="separate"/>
        </w:r>
        <w:r>
          <w:t>7</w:t>
        </w:r>
        <w:r>
          <w:fldChar w:fldCharType="end"/>
        </w:r>
      </w:hyperlink>
    </w:p>
    <w:p>
      <w:pPr>
        <w:pStyle w:val="TOC2"/>
        <w:tabs>
          <w:tab w:val="right" w:leader="dot" w:pos="8306"/>
        </w:tabs>
      </w:pPr>
      <w:hyperlink w:anchor="_Toc32766" w:history="1">
        <w:r>
          <w:rPr>
            <w:rFonts w:ascii="仿宋" w:eastAsia="仿宋" w:hAnsi="仿宋" w:cs="仿宋" w:hint="eastAsia"/>
            <w:lang w:eastAsia="zh-CN"/>
          </w:rPr>
          <w:t>(二)、血液学分析仪器项目组织与管理</w:t>
        </w:r>
        <w:r>
          <w:tab/>
        </w:r>
        <w:r>
          <w:fldChar w:fldCharType="begin"/>
        </w:r>
        <w:r>
          <w:instrText xml:space="preserve"> PAGEREF _Toc32766 \h </w:instrText>
        </w:r>
        <w:r>
          <w:fldChar w:fldCharType="separate"/>
        </w:r>
        <w:r>
          <w:t>8</w:t>
        </w:r>
        <w:r>
          <w:fldChar w:fldCharType="end"/>
        </w:r>
      </w:hyperlink>
    </w:p>
    <w:p>
      <w:pPr>
        <w:pStyle w:val="TOC2"/>
        <w:tabs>
          <w:tab w:val="right" w:leader="dot" w:pos="8306"/>
        </w:tabs>
      </w:pPr>
      <w:hyperlink w:anchor="_Toc13761" w:history="1">
        <w:r>
          <w:rPr>
            <w:rFonts w:ascii="仿宋" w:eastAsia="仿宋" w:hAnsi="仿宋" w:cs="仿宋" w:hint="eastAsia"/>
            <w:lang w:eastAsia="zh-CN"/>
          </w:rPr>
          <w:t>(三)、血液学分析仪器项目人力资源管理</w:t>
        </w:r>
        <w:r>
          <w:tab/>
        </w:r>
        <w:r>
          <w:fldChar w:fldCharType="begin"/>
        </w:r>
        <w:r>
          <w:instrText xml:space="preserve"> PAGEREF _Toc13761 \h </w:instrText>
        </w:r>
        <w:r>
          <w:fldChar w:fldCharType="separate"/>
        </w:r>
        <w:r>
          <w:t>10</w:t>
        </w:r>
        <w:r>
          <w:fldChar w:fldCharType="end"/>
        </w:r>
      </w:hyperlink>
    </w:p>
    <w:p>
      <w:pPr>
        <w:pStyle w:val="TOC1"/>
        <w:tabs>
          <w:tab w:val="right" w:leader="dot" w:pos="8306"/>
        </w:tabs>
      </w:pPr>
      <w:hyperlink w:anchor="_Toc18805" w:history="1">
        <w:r>
          <w:rPr>
            <w:rFonts w:ascii="仿宋" w:eastAsia="仿宋" w:hAnsi="仿宋" w:cs="仿宋" w:hint="eastAsia"/>
            <w:lang w:eastAsia="zh-CN"/>
          </w:rPr>
          <w:t>三、血液学分析仪器行业背景及市场分析</w:t>
        </w:r>
        <w:r>
          <w:tab/>
        </w:r>
        <w:r>
          <w:fldChar w:fldCharType="begin"/>
        </w:r>
        <w:r>
          <w:instrText xml:space="preserve"> PAGEREF _Toc18805 \h </w:instrText>
        </w:r>
        <w:r>
          <w:fldChar w:fldCharType="separate"/>
        </w:r>
        <w:r>
          <w:t>13</w:t>
        </w:r>
        <w:r>
          <w:fldChar w:fldCharType="end"/>
        </w:r>
      </w:hyperlink>
    </w:p>
    <w:p>
      <w:pPr>
        <w:pStyle w:val="TOC2"/>
        <w:tabs>
          <w:tab w:val="right" w:leader="dot" w:pos="8306"/>
        </w:tabs>
      </w:pPr>
      <w:hyperlink w:anchor="_Toc9744" w:history="1">
        <w:r>
          <w:rPr>
            <w:rFonts w:ascii="仿宋" w:eastAsia="仿宋" w:hAnsi="仿宋" w:cs="仿宋" w:hint="eastAsia"/>
            <w:lang w:eastAsia="zh-CN"/>
          </w:rPr>
          <w:t>(一)、血液学分析仪器行业创新驱动</w:t>
        </w:r>
        <w:r>
          <w:tab/>
        </w:r>
        <w:r>
          <w:fldChar w:fldCharType="begin"/>
        </w:r>
        <w:r>
          <w:instrText xml:space="preserve"> PAGEREF _Toc9744 \h </w:instrText>
        </w:r>
        <w:r>
          <w:fldChar w:fldCharType="separate"/>
        </w:r>
        <w:r>
          <w:t>13</w:t>
        </w:r>
        <w:r>
          <w:fldChar w:fldCharType="end"/>
        </w:r>
      </w:hyperlink>
    </w:p>
    <w:p>
      <w:pPr>
        <w:pStyle w:val="TOC2"/>
        <w:tabs>
          <w:tab w:val="right" w:leader="dot" w:pos="8306"/>
        </w:tabs>
      </w:pPr>
      <w:hyperlink w:anchor="_Toc25867" w:history="1">
        <w:r>
          <w:rPr>
            <w:rFonts w:ascii="仿宋" w:eastAsia="仿宋" w:hAnsi="仿宋" w:cs="仿宋" w:hint="eastAsia"/>
            <w:lang w:eastAsia="zh-CN"/>
          </w:rPr>
          <w:t>(二)、血液学分析仪器行业发展现状</w:t>
        </w:r>
        <w:r>
          <w:tab/>
        </w:r>
        <w:r>
          <w:fldChar w:fldCharType="begin"/>
        </w:r>
        <w:r>
          <w:instrText xml:space="preserve"> PAGEREF _Toc25867 \h </w:instrText>
        </w:r>
        <w:r>
          <w:fldChar w:fldCharType="separate"/>
        </w:r>
        <w:r>
          <w:t>14</w:t>
        </w:r>
        <w:r>
          <w:fldChar w:fldCharType="end"/>
        </w:r>
      </w:hyperlink>
    </w:p>
    <w:p>
      <w:pPr>
        <w:pStyle w:val="TOC2"/>
        <w:tabs>
          <w:tab w:val="right" w:leader="dot" w:pos="8306"/>
        </w:tabs>
      </w:pPr>
      <w:hyperlink w:anchor="_Toc5602" w:history="1">
        <w:r>
          <w:rPr>
            <w:rFonts w:ascii="仿宋" w:eastAsia="仿宋" w:hAnsi="仿宋" w:cs="仿宋" w:hint="eastAsia"/>
            <w:lang w:eastAsia="zh-CN"/>
          </w:rPr>
          <w:t>(三)、血液学分析仪器行业高质量发展</w:t>
        </w:r>
        <w:r>
          <w:tab/>
        </w:r>
        <w:r>
          <w:fldChar w:fldCharType="begin"/>
        </w:r>
        <w:r>
          <w:instrText xml:space="preserve"> PAGEREF _Toc5602 \h </w:instrText>
        </w:r>
        <w:r>
          <w:fldChar w:fldCharType="separate"/>
        </w:r>
        <w:r>
          <w:t>15</w:t>
        </w:r>
        <w:r>
          <w:fldChar w:fldCharType="end"/>
        </w:r>
      </w:hyperlink>
    </w:p>
    <w:p>
      <w:pPr>
        <w:pStyle w:val="TOC2"/>
        <w:tabs>
          <w:tab w:val="right" w:leader="dot" w:pos="8306"/>
        </w:tabs>
      </w:pPr>
      <w:hyperlink w:anchor="_Toc13686" w:history="1">
        <w:r>
          <w:rPr>
            <w:rFonts w:ascii="仿宋" w:eastAsia="仿宋" w:hAnsi="仿宋" w:cs="仿宋" w:hint="eastAsia"/>
            <w:lang w:eastAsia="zh-CN"/>
          </w:rPr>
          <w:t>(四)、血液学分析仪器行业产业链分析</w:t>
        </w:r>
        <w:r>
          <w:tab/>
        </w:r>
        <w:r>
          <w:fldChar w:fldCharType="begin"/>
        </w:r>
        <w:r>
          <w:instrText xml:space="preserve"> PAGEREF _Toc13686 \h </w:instrText>
        </w:r>
        <w:r>
          <w:fldChar w:fldCharType="separate"/>
        </w:r>
        <w:r>
          <w:t>16</w:t>
        </w:r>
        <w:r>
          <w:fldChar w:fldCharType="end"/>
        </w:r>
      </w:hyperlink>
    </w:p>
    <w:p>
      <w:pPr>
        <w:pStyle w:val="TOC2"/>
        <w:tabs>
          <w:tab w:val="right" w:leader="dot" w:pos="8306"/>
        </w:tabs>
      </w:pPr>
      <w:hyperlink w:anchor="_Toc3618" w:history="1">
        <w:r>
          <w:rPr>
            <w:rFonts w:ascii="仿宋" w:eastAsia="仿宋" w:hAnsi="仿宋" w:cs="仿宋" w:hint="eastAsia"/>
            <w:lang w:eastAsia="zh-CN"/>
          </w:rPr>
          <w:t>(五)、血液学分析仪器行业发展方向</w:t>
        </w:r>
        <w:r>
          <w:tab/>
        </w:r>
        <w:r>
          <w:fldChar w:fldCharType="begin"/>
        </w:r>
        <w:r>
          <w:instrText xml:space="preserve"> PAGEREF _Toc3618 \h </w:instrText>
        </w:r>
        <w:r>
          <w:fldChar w:fldCharType="separate"/>
        </w:r>
        <w:r>
          <w:t>17</w:t>
        </w:r>
        <w:r>
          <w:fldChar w:fldCharType="end"/>
        </w:r>
      </w:hyperlink>
    </w:p>
    <w:p>
      <w:pPr>
        <w:pStyle w:val="TOC2"/>
        <w:tabs>
          <w:tab w:val="right" w:leader="dot" w:pos="8306"/>
        </w:tabs>
      </w:pPr>
      <w:hyperlink w:anchor="_Toc13524" w:history="1">
        <w:r>
          <w:rPr>
            <w:rFonts w:ascii="仿宋" w:eastAsia="仿宋" w:hAnsi="仿宋" w:cs="仿宋" w:hint="eastAsia"/>
            <w:lang w:eastAsia="zh-CN"/>
          </w:rPr>
          <w:t>(六)、血液学分析仪器行业前景</w:t>
        </w:r>
        <w:r>
          <w:tab/>
        </w:r>
        <w:r>
          <w:fldChar w:fldCharType="begin"/>
        </w:r>
        <w:r>
          <w:instrText xml:space="preserve"> PAGEREF _Toc13524 \h </w:instrText>
        </w:r>
        <w:r>
          <w:fldChar w:fldCharType="separate"/>
        </w:r>
        <w:r>
          <w:t>19</w:t>
        </w:r>
        <w:r>
          <w:fldChar w:fldCharType="end"/>
        </w:r>
      </w:hyperlink>
    </w:p>
    <w:p>
      <w:pPr>
        <w:pStyle w:val="TOC2"/>
        <w:tabs>
          <w:tab w:val="right" w:leader="dot" w:pos="8306"/>
        </w:tabs>
      </w:pPr>
      <w:hyperlink w:anchor="_Toc27087" w:history="1">
        <w:r>
          <w:rPr>
            <w:rFonts w:ascii="仿宋" w:eastAsia="仿宋" w:hAnsi="仿宋" w:cs="仿宋" w:hint="eastAsia"/>
            <w:lang w:eastAsia="zh-CN"/>
          </w:rPr>
          <w:t>(七)、血液学分析仪器行业发展趋势</w:t>
        </w:r>
        <w:r>
          <w:tab/>
        </w:r>
        <w:r>
          <w:fldChar w:fldCharType="begin"/>
        </w:r>
        <w:r>
          <w:instrText xml:space="preserve"> PAGEREF _Toc27087 \h </w:instrText>
        </w:r>
        <w:r>
          <w:fldChar w:fldCharType="separate"/>
        </w:r>
        <w:r>
          <w:t>21</w:t>
        </w:r>
        <w:r>
          <w:fldChar w:fldCharType="end"/>
        </w:r>
      </w:hyperlink>
    </w:p>
    <w:p>
      <w:pPr>
        <w:pStyle w:val="TOC1"/>
        <w:tabs>
          <w:tab w:val="right" w:leader="dot" w:pos="8306"/>
        </w:tabs>
      </w:pPr>
      <w:hyperlink w:anchor="_Toc24091" w:history="1">
        <w:r>
          <w:rPr>
            <w:rFonts w:ascii="仿宋" w:eastAsia="仿宋" w:hAnsi="仿宋" w:cs="仿宋" w:hint="eastAsia"/>
            <w:lang w:eastAsia="zh-CN"/>
          </w:rPr>
          <w:t>四、人力资源风险管理的主要内容</w:t>
        </w:r>
        <w:r>
          <w:tab/>
        </w:r>
        <w:r>
          <w:fldChar w:fldCharType="begin"/>
        </w:r>
        <w:r>
          <w:instrText xml:space="preserve"> PAGEREF _Toc24091 \h </w:instrText>
        </w:r>
        <w:r>
          <w:fldChar w:fldCharType="separate"/>
        </w:r>
        <w:r>
          <w:t>23</w:t>
        </w:r>
        <w:r>
          <w:fldChar w:fldCharType="end"/>
        </w:r>
      </w:hyperlink>
    </w:p>
    <w:p>
      <w:pPr>
        <w:pStyle w:val="TOC2"/>
        <w:tabs>
          <w:tab w:val="right" w:leader="dot" w:pos="8306"/>
        </w:tabs>
      </w:pPr>
      <w:hyperlink w:anchor="_Toc23598" w:history="1">
        <w:r>
          <w:rPr>
            <w:rFonts w:ascii="仿宋" w:eastAsia="仿宋" w:hAnsi="仿宋" w:cs="仿宋" w:hint="eastAsia"/>
            <w:lang w:eastAsia="zh-CN"/>
          </w:rPr>
          <w:t>(一)、人力资源风险管理的主要内容</w:t>
        </w:r>
        <w:r>
          <w:tab/>
        </w:r>
        <w:r>
          <w:fldChar w:fldCharType="begin"/>
        </w:r>
        <w:r>
          <w:instrText xml:space="preserve"> PAGEREF _Toc23598 \h </w:instrText>
        </w:r>
        <w:r>
          <w:fldChar w:fldCharType="separate"/>
        </w:r>
        <w:r>
          <w:t>23</w:t>
        </w:r>
        <w:r>
          <w:fldChar w:fldCharType="end"/>
        </w:r>
      </w:hyperlink>
    </w:p>
    <w:p>
      <w:pPr>
        <w:pStyle w:val="TOC1"/>
        <w:tabs>
          <w:tab w:val="right" w:leader="dot" w:pos="8306"/>
        </w:tabs>
      </w:pPr>
      <w:hyperlink w:anchor="_Toc21248" w:history="1">
        <w:r>
          <w:rPr>
            <w:rFonts w:ascii="仿宋" w:eastAsia="仿宋" w:hAnsi="仿宋" w:cs="仿宋" w:hint="eastAsia"/>
            <w:lang w:eastAsia="zh-CN"/>
          </w:rPr>
          <w:t>五、发展规划、产业政策和行业准入分析</w:t>
        </w:r>
        <w:r>
          <w:tab/>
        </w:r>
        <w:r>
          <w:fldChar w:fldCharType="begin"/>
        </w:r>
        <w:r>
          <w:instrText xml:space="preserve"> PAGEREF _Toc21248 \h </w:instrText>
        </w:r>
        <w:r>
          <w:fldChar w:fldCharType="separate"/>
        </w:r>
        <w:r>
          <w:t>29</w:t>
        </w:r>
        <w:r>
          <w:fldChar w:fldCharType="end"/>
        </w:r>
      </w:hyperlink>
    </w:p>
    <w:p>
      <w:pPr>
        <w:pStyle w:val="TOC2"/>
        <w:tabs>
          <w:tab w:val="right" w:leader="dot" w:pos="8306"/>
        </w:tabs>
      </w:pPr>
      <w:hyperlink w:anchor="_Toc21919" w:history="1">
        <w:r>
          <w:rPr>
            <w:rFonts w:ascii="仿宋" w:eastAsia="仿宋" w:hAnsi="仿宋" w:cs="仿宋" w:hint="eastAsia"/>
            <w:lang w:eastAsia="zh-CN"/>
          </w:rPr>
          <w:t>(一)、发展规划分析</w:t>
        </w:r>
        <w:r>
          <w:tab/>
        </w:r>
        <w:r>
          <w:fldChar w:fldCharType="begin"/>
        </w:r>
        <w:r>
          <w:instrText xml:space="preserve"> PAGEREF _Toc21919 \h </w:instrText>
        </w:r>
        <w:r>
          <w:fldChar w:fldCharType="separate"/>
        </w:r>
        <w:r>
          <w:t>29</w:t>
        </w:r>
        <w:r>
          <w:fldChar w:fldCharType="end"/>
        </w:r>
      </w:hyperlink>
    </w:p>
    <w:p>
      <w:pPr>
        <w:pStyle w:val="TOC2"/>
        <w:tabs>
          <w:tab w:val="right" w:leader="dot" w:pos="8306"/>
        </w:tabs>
      </w:pPr>
      <w:hyperlink w:anchor="_Toc10737" w:history="1">
        <w:r>
          <w:rPr>
            <w:rFonts w:ascii="仿宋" w:eastAsia="仿宋" w:hAnsi="仿宋" w:cs="仿宋" w:hint="eastAsia"/>
            <w:lang w:eastAsia="zh-CN"/>
          </w:rPr>
          <w:t>(二)、产业政策分析</w:t>
        </w:r>
        <w:r>
          <w:tab/>
        </w:r>
        <w:r>
          <w:fldChar w:fldCharType="begin"/>
        </w:r>
        <w:r>
          <w:instrText xml:space="preserve"> PAGEREF _Toc10737 \h </w:instrText>
        </w:r>
        <w:r>
          <w:fldChar w:fldCharType="separate"/>
        </w:r>
        <w:r>
          <w:t>30</w:t>
        </w:r>
        <w:r>
          <w:fldChar w:fldCharType="end"/>
        </w:r>
      </w:hyperlink>
    </w:p>
    <w:p>
      <w:pPr>
        <w:pStyle w:val="TOC2"/>
        <w:tabs>
          <w:tab w:val="right" w:leader="dot" w:pos="8306"/>
        </w:tabs>
      </w:pPr>
      <w:hyperlink w:anchor="_Toc9245" w:history="1">
        <w:r>
          <w:rPr>
            <w:rFonts w:ascii="仿宋" w:eastAsia="仿宋" w:hAnsi="仿宋" w:cs="仿宋" w:hint="eastAsia"/>
            <w:lang w:eastAsia="zh-CN"/>
          </w:rPr>
          <w:t>(三)、行业准入分析</w:t>
        </w:r>
        <w:r>
          <w:tab/>
        </w:r>
        <w:r>
          <w:fldChar w:fldCharType="begin"/>
        </w:r>
        <w:r>
          <w:instrText xml:space="preserve"> PAGEREF _Toc9245 \h </w:instrText>
        </w:r>
        <w:r>
          <w:fldChar w:fldCharType="separate"/>
        </w:r>
        <w:r>
          <w:t>31</w:t>
        </w:r>
        <w:r>
          <w:fldChar w:fldCharType="end"/>
        </w:r>
      </w:hyperlink>
    </w:p>
    <w:p>
      <w:pPr>
        <w:pStyle w:val="TOC1"/>
        <w:tabs>
          <w:tab w:val="right" w:leader="dot" w:pos="8306"/>
        </w:tabs>
      </w:pPr>
      <w:hyperlink w:anchor="_Toc27937" w:history="1">
        <w:r>
          <w:rPr>
            <w:rFonts w:ascii="仿宋" w:eastAsia="仿宋" w:hAnsi="仿宋" w:cs="仿宋" w:hint="eastAsia"/>
            <w:lang w:eastAsia="zh-CN"/>
          </w:rPr>
          <w:t>六、环境评价</w:t>
        </w:r>
        <w:r>
          <w:tab/>
        </w:r>
        <w:r>
          <w:fldChar w:fldCharType="begin"/>
        </w:r>
        <w:r>
          <w:instrText xml:space="preserve"> PAGEREF _Toc27937 \h </w:instrText>
        </w:r>
        <w:r>
          <w:fldChar w:fldCharType="separate"/>
        </w:r>
        <w:r>
          <w:t>32</w:t>
        </w:r>
        <w:r>
          <w:fldChar w:fldCharType="end"/>
        </w:r>
      </w:hyperlink>
    </w:p>
    <w:p>
      <w:pPr>
        <w:pStyle w:val="TOC2"/>
        <w:tabs>
          <w:tab w:val="right" w:leader="dot" w:pos="8306"/>
        </w:tabs>
      </w:pPr>
      <w:hyperlink w:anchor="_Toc21676" w:history="1">
        <w:r>
          <w:rPr>
            <w:rFonts w:ascii="仿宋" w:eastAsia="仿宋" w:hAnsi="仿宋" w:cs="仿宋" w:hint="eastAsia"/>
            <w:lang w:eastAsia="zh-CN"/>
          </w:rPr>
          <w:t>(一)、环境评价概述</w:t>
        </w:r>
        <w:r>
          <w:tab/>
        </w:r>
        <w:r>
          <w:fldChar w:fldCharType="begin"/>
        </w:r>
        <w:r>
          <w:instrText xml:space="preserve"> PAGEREF _Toc21676 \h </w:instrText>
        </w:r>
        <w:r>
          <w:fldChar w:fldCharType="separate"/>
        </w:r>
        <w:r>
          <w:t>32</w:t>
        </w:r>
        <w:r>
          <w:fldChar w:fldCharType="end"/>
        </w:r>
      </w:hyperlink>
    </w:p>
    <w:p>
      <w:pPr>
        <w:pStyle w:val="TOC2"/>
        <w:tabs>
          <w:tab w:val="right" w:leader="dot" w:pos="8306"/>
        </w:tabs>
      </w:pPr>
      <w:hyperlink w:anchor="_Toc23223" w:history="1">
        <w:r>
          <w:rPr>
            <w:rFonts w:ascii="仿宋" w:eastAsia="仿宋" w:hAnsi="仿宋" w:cs="仿宋" w:hint="eastAsia"/>
            <w:lang w:eastAsia="zh-CN"/>
          </w:rPr>
          <w:t>(二)、评价血液学分析仪器项目概况</w:t>
        </w:r>
        <w:r>
          <w:tab/>
        </w:r>
        <w:r>
          <w:fldChar w:fldCharType="begin"/>
        </w:r>
        <w:r>
          <w:instrText xml:space="preserve"> PAGEREF _Toc23223 \h </w:instrText>
        </w:r>
        <w:r>
          <w:fldChar w:fldCharType="separate"/>
        </w:r>
        <w:r>
          <w:t>32</w:t>
        </w:r>
        <w:r>
          <w:fldChar w:fldCharType="end"/>
        </w:r>
      </w:hyperlink>
    </w:p>
    <w:p>
      <w:pPr>
        <w:pStyle w:val="TOC2"/>
        <w:tabs>
          <w:tab w:val="right" w:leader="dot" w:pos="8306"/>
        </w:tabs>
      </w:pPr>
      <w:hyperlink w:anchor="_Toc17729" w:history="1">
        <w:r>
          <w:rPr>
            <w:rFonts w:ascii="仿宋" w:eastAsia="仿宋" w:hAnsi="仿宋" w:cs="仿宋" w:hint="eastAsia"/>
            <w:lang w:eastAsia="zh-CN"/>
          </w:rPr>
          <w:t>(三)、环评单位的基本情况</w:t>
        </w:r>
        <w:r>
          <w:tab/>
        </w:r>
        <w:r>
          <w:fldChar w:fldCharType="begin"/>
        </w:r>
        <w:r>
          <w:instrText xml:space="preserve"> PAGEREF _Toc17729 \h </w:instrText>
        </w:r>
        <w:r>
          <w:fldChar w:fldCharType="separate"/>
        </w:r>
        <w:r>
          <w:t>34</w:t>
        </w:r>
        <w:r>
          <w:fldChar w:fldCharType="end"/>
        </w:r>
      </w:hyperlink>
    </w:p>
    <w:p>
      <w:pPr>
        <w:pStyle w:val="TOC2"/>
        <w:tabs>
          <w:tab w:val="right" w:leader="dot" w:pos="8306"/>
        </w:tabs>
      </w:pPr>
      <w:hyperlink w:anchor="_Toc14230" w:history="1">
        <w:r>
          <w:rPr>
            <w:rFonts w:ascii="仿宋" w:eastAsia="仿宋" w:hAnsi="仿宋" w:cs="仿宋" w:hint="eastAsia"/>
            <w:lang w:eastAsia="zh-CN"/>
          </w:rPr>
          <w:t>(四)、评价范围及目的</w:t>
        </w:r>
        <w:r>
          <w:tab/>
        </w:r>
        <w:r>
          <w:fldChar w:fldCharType="begin"/>
        </w:r>
        <w:r>
          <w:instrText xml:space="preserve"> PAGEREF _Toc14230 \h </w:instrText>
        </w:r>
        <w:r>
          <w:fldChar w:fldCharType="separate"/>
        </w:r>
        <w:r>
          <w:t>35</w:t>
        </w:r>
        <w:r>
          <w:fldChar w:fldCharType="end"/>
        </w:r>
      </w:hyperlink>
    </w:p>
    <w:p>
      <w:pPr>
        <w:pStyle w:val="TOC2"/>
        <w:tabs>
          <w:tab w:val="right" w:leader="dot" w:pos="8306"/>
        </w:tabs>
      </w:pPr>
      <w:hyperlink w:anchor="_Toc4842" w:history="1">
        <w:r>
          <w:rPr>
            <w:rFonts w:ascii="仿宋" w:eastAsia="仿宋" w:hAnsi="仿宋" w:cs="仿宋" w:hint="eastAsia"/>
            <w:lang w:eastAsia="zh-CN"/>
          </w:rPr>
          <w:t>(五)、评价依据</w:t>
        </w:r>
        <w:r>
          <w:tab/>
        </w:r>
        <w:r>
          <w:fldChar w:fldCharType="begin"/>
        </w:r>
        <w:r>
          <w:instrText xml:space="preserve"> PAGEREF _Toc4842 \h </w:instrText>
        </w:r>
        <w:r>
          <w:fldChar w:fldCharType="separate"/>
        </w:r>
        <w:r>
          <w:t>37</w:t>
        </w:r>
        <w:r>
          <w:fldChar w:fldCharType="end"/>
        </w:r>
      </w:hyperlink>
    </w:p>
    <w:p>
      <w:pPr>
        <w:pStyle w:val="TOC2"/>
        <w:tabs>
          <w:tab w:val="right" w:leader="dot" w:pos="8306"/>
        </w:tabs>
      </w:pPr>
      <w:hyperlink w:anchor="_Toc20836" w:history="1">
        <w:r>
          <w:rPr>
            <w:rFonts w:ascii="仿宋" w:eastAsia="仿宋" w:hAnsi="仿宋" w:cs="仿宋" w:hint="eastAsia"/>
            <w:lang w:eastAsia="zh-CN"/>
          </w:rPr>
          <w:t>(六)、国家环保法律法规</w:t>
        </w:r>
        <w:r>
          <w:tab/>
        </w:r>
        <w:r>
          <w:fldChar w:fldCharType="begin"/>
        </w:r>
        <w:r>
          <w:instrText xml:space="preserve"> PAGEREF _Toc20836 \h </w:instrText>
        </w:r>
        <w:r>
          <w:fldChar w:fldCharType="separate"/>
        </w:r>
        <w:r>
          <w:t>37</w:t>
        </w:r>
        <w:r>
          <w:fldChar w:fldCharType="end"/>
        </w:r>
      </w:hyperlink>
    </w:p>
    <w:p>
      <w:pPr>
        <w:pStyle w:val="TOC2"/>
        <w:tabs>
          <w:tab w:val="right" w:leader="dot" w:pos="8306"/>
        </w:tabs>
      </w:pPr>
      <w:hyperlink w:anchor="_Toc11844" w:history="1">
        <w:r>
          <w:rPr>
            <w:rFonts w:ascii="仿宋" w:eastAsia="仿宋" w:hAnsi="仿宋" w:cs="仿宋" w:hint="eastAsia"/>
            <w:lang w:eastAsia="zh-CN"/>
          </w:rPr>
          <w:t>(七)、地方环保规定</w:t>
        </w:r>
        <w:r>
          <w:tab/>
        </w:r>
        <w:r>
          <w:fldChar w:fldCharType="begin"/>
        </w:r>
        <w:r>
          <w:instrText xml:space="preserve"> PAGEREF _Toc11844 \h </w:instrText>
        </w:r>
        <w:r>
          <w:fldChar w:fldCharType="separate"/>
        </w:r>
        <w:r>
          <w:t>37</w:t>
        </w:r>
        <w:r>
          <w:fldChar w:fldCharType="end"/>
        </w:r>
      </w:hyperlink>
    </w:p>
    <w:p>
      <w:pPr>
        <w:pStyle w:val="TOC2"/>
        <w:tabs>
          <w:tab w:val="right" w:leader="dot" w:pos="8306"/>
        </w:tabs>
      </w:pPr>
      <w:hyperlink w:anchor="_Toc29104" w:history="1">
        <w:r>
          <w:rPr>
            <w:rFonts w:ascii="仿宋" w:eastAsia="仿宋" w:hAnsi="仿宋" w:cs="仿宋" w:hint="eastAsia"/>
            <w:lang w:eastAsia="zh-CN"/>
          </w:rPr>
          <w:t>(八)、相关标准和技术规范</w:t>
        </w:r>
        <w:r>
          <w:tab/>
        </w:r>
        <w:r>
          <w:fldChar w:fldCharType="begin"/>
        </w:r>
        <w:r>
          <w:instrText xml:space="preserve"> PAGEREF _Toc29104 \h </w:instrText>
        </w:r>
        <w:r>
          <w:fldChar w:fldCharType="separate"/>
        </w:r>
        <w:r>
          <w:t>38</w:t>
        </w:r>
        <w:r>
          <w:fldChar w:fldCharType="end"/>
        </w:r>
      </w:hyperlink>
    </w:p>
    <w:p>
      <w:pPr>
        <w:pStyle w:val="TOC2"/>
        <w:tabs>
          <w:tab w:val="right" w:leader="dot" w:pos="8306"/>
        </w:tabs>
      </w:pPr>
      <w:hyperlink w:anchor="_Toc28792" w:history="1">
        <w:r>
          <w:rPr>
            <w:rFonts w:ascii="仿宋" w:eastAsia="仿宋" w:hAnsi="仿宋" w:cs="仿宋" w:hint="eastAsia"/>
            <w:lang w:eastAsia="zh-CN"/>
          </w:rPr>
          <w:t>(九)、评价程序与方法</w:t>
        </w:r>
        <w:r>
          <w:tab/>
        </w:r>
        <w:r>
          <w:fldChar w:fldCharType="begin"/>
        </w:r>
        <w:r>
          <w:instrText xml:space="preserve"> PAGEREF _Toc28792 \h </w:instrText>
        </w:r>
        <w:r>
          <w:fldChar w:fldCharType="separate"/>
        </w:r>
        <w:r>
          <w:t>38</w:t>
        </w:r>
        <w:r>
          <w:fldChar w:fldCharType="end"/>
        </w:r>
      </w:hyperlink>
    </w:p>
    <w:p>
      <w:pPr>
        <w:pStyle w:val="TOC2"/>
        <w:tabs>
          <w:tab w:val="right" w:leader="dot" w:pos="8306"/>
        </w:tabs>
      </w:pPr>
      <w:hyperlink w:anchor="_Toc21355" w:history="1">
        <w:r>
          <w:rPr>
            <w:rFonts w:ascii="仿宋" w:eastAsia="仿宋" w:hAnsi="仿宋" w:cs="仿宋" w:hint="eastAsia"/>
            <w:lang w:eastAsia="zh-CN"/>
          </w:rPr>
          <w:t>(十)、环境评价程序</w:t>
        </w:r>
        <w:r>
          <w:tab/>
        </w:r>
        <w:r>
          <w:fldChar w:fldCharType="begin"/>
        </w:r>
        <w:r>
          <w:instrText xml:space="preserve"> PAGEREF _Toc21355 \h </w:instrText>
        </w:r>
        <w:r>
          <w:fldChar w:fldCharType="separate"/>
        </w:r>
        <w:r>
          <w:t>38</w:t>
        </w:r>
        <w:r>
          <w:fldChar w:fldCharType="end"/>
        </w:r>
      </w:hyperlink>
    </w:p>
    <w:p>
      <w:pPr>
        <w:pStyle w:val="TOC2"/>
        <w:tabs>
          <w:tab w:val="right" w:leader="dot" w:pos="8306"/>
        </w:tabs>
      </w:pPr>
      <w:hyperlink w:anchor="_Toc7518" w:history="1">
        <w:r>
          <w:rPr>
            <w:rFonts w:ascii="仿宋" w:eastAsia="仿宋" w:hAnsi="仿宋" w:cs="仿宋" w:hint="eastAsia"/>
            <w:lang w:eastAsia="zh-CN"/>
          </w:rPr>
          <w:t>(十一)、评价方法与技术路线</w:t>
        </w:r>
        <w:r>
          <w:tab/>
        </w:r>
        <w:r>
          <w:fldChar w:fldCharType="begin"/>
        </w:r>
        <w:r>
          <w:instrText xml:space="preserve"> PAGEREF _Toc7518 \h </w:instrText>
        </w:r>
        <w:r>
          <w:fldChar w:fldCharType="separate"/>
        </w:r>
        <w:r>
          <w:t>40</w:t>
        </w:r>
        <w:r>
          <w:fldChar w:fldCharType="end"/>
        </w:r>
      </w:hyperlink>
    </w:p>
    <w:p>
      <w:pPr>
        <w:pStyle w:val="TOC1"/>
        <w:tabs>
          <w:tab w:val="right" w:leader="dot" w:pos="8306"/>
        </w:tabs>
      </w:pPr>
      <w:hyperlink w:anchor="_Toc29971" w:history="1">
        <w:r>
          <w:rPr>
            <w:rFonts w:ascii="仿宋" w:eastAsia="仿宋" w:hAnsi="仿宋" w:cs="仿宋" w:hint="eastAsia"/>
            <w:lang w:eastAsia="zh-CN"/>
          </w:rPr>
          <w:t>七、建设规模与产品方案</w:t>
        </w:r>
        <w:r>
          <w:tab/>
        </w:r>
        <w:r>
          <w:fldChar w:fldCharType="begin"/>
        </w:r>
        <w:r>
          <w:instrText xml:space="preserve"> PAGEREF _Toc29971 \h </w:instrText>
        </w:r>
        <w:r>
          <w:fldChar w:fldCharType="separate"/>
        </w:r>
        <w:r>
          <w:t>41</w:t>
        </w:r>
        <w:r>
          <w:fldChar w:fldCharType="end"/>
        </w:r>
      </w:hyperlink>
    </w:p>
    <w:p>
      <w:pPr>
        <w:pStyle w:val="TOC2"/>
        <w:tabs>
          <w:tab w:val="right" w:leader="dot" w:pos="8306"/>
        </w:tabs>
      </w:pPr>
      <w:hyperlink w:anchor="_Toc25461" w:history="1">
        <w:r>
          <w:rPr>
            <w:rFonts w:ascii="仿宋" w:eastAsia="仿宋" w:hAnsi="仿宋" w:cs="仿宋" w:hint="eastAsia"/>
            <w:lang w:eastAsia="zh-CN"/>
          </w:rPr>
          <w:t>(一)、建设规模及主要建设内容</w:t>
        </w:r>
        <w:r>
          <w:tab/>
        </w:r>
        <w:r>
          <w:fldChar w:fldCharType="begin"/>
        </w:r>
        <w:r>
          <w:instrText xml:space="preserve"> PAGEREF _Toc25461 \h </w:instrText>
        </w:r>
        <w:r>
          <w:fldChar w:fldCharType="separate"/>
        </w:r>
        <w:r>
          <w:t>41</w:t>
        </w:r>
        <w:r>
          <w:fldChar w:fldCharType="end"/>
        </w:r>
      </w:hyperlink>
    </w:p>
    <w:p>
      <w:pPr>
        <w:pStyle w:val="TOC2"/>
        <w:tabs>
          <w:tab w:val="right" w:leader="dot" w:pos="8306"/>
        </w:tabs>
      </w:pPr>
      <w:hyperlink w:anchor="_Toc13629" w:history="1">
        <w:r>
          <w:rPr>
            <w:rFonts w:ascii="仿宋" w:eastAsia="仿宋" w:hAnsi="仿宋" w:cs="仿宋" w:hint="eastAsia"/>
            <w:lang w:eastAsia="zh-CN"/>
          </w:rPr>
          <w:t>(二)、产品规划方案及生产纲领</w:t>
        </w:r>
        <w:r>
          <w:tab/>
        </w:r>
        <w:r>
          <w:fldChar w:fldCharType="begin"/>
        </w:r>
        <w:r>
          <w:instrText xml:space="preserve"> PAGEREF _Toc13629 \h </w:instrText>
        </w:r>
        <w:r>
          <w:fldChar w:fldCharType="separate"/>
        </w:r>
        <w:r>
          <w:t>41</w:t>
        </w:r>
        <w:r>
          <w:fldChar w:fldCharType="end"/>
        </w:r>
      </w:hyperlink>
    </w:p>
    <w:p>
      <w:pPr>
        <w:pStyle w:val="TOC1"/>
        <w:tabs>
          <w:tab w:val="right" w:leader="dot" w:pos="8306"/>
        </w:tabs>
      </w:pPr>
      <w:hyperlink w:anchor="_Toc12491" w:history="1">
        <w:r>
          <w:rPr>
            <w:rFonts w:ascii="仿宋" w:eastAsia="仿宋" w:hAnsi="仿宋" w:cs="仿宋" w:hint="eastAsia"/>
            <w:lang w:eastAsia="zh-CN"/>
          </w:rPr>
          <w:t>八、安全文化建设</w:t>
        </w:r>
        <w:r>
          <w:tab/>
        </w:r>
        <w:r>
          <w:fldChar w:fldCharType="begin"/>
        </w:r>
        <w:r>
          <w:instrText xml:space="preserve"> PAGEREF _Toc12491 \h </w:instrText>
        </w:r>
        <w:r>
          <w:fldChar w:fldCharType="separate"/>
        </w:r>
        <w:r>
          <w:t>43</w:t>
        </w:r>
        <w:r>
          <w:fldChar w:fldCharType="end"/>
        </w:r>
      </w:hyperlink>
    </w:p>
    <w:p>
      <w:pPr>
        <w:pStyle w:val="TOC2"/>
        <w:tabs>
          <w:tab w:val="right" w:leader="dot" w:pos="8306"/>
        </w:tabs>
      </w:pPr>
      <w:hyperlink w:anchor="_Toc21599" w:history="1">
        <w:r>
          <w:rPr>
            <w:rFonts w:ascii="仿宋" w:eastAsia="仿宋" w:hAnsi="仿宋" w:cs="仿宋" w:hint="eastAsia"/>
            <w:lang w:eastAsia="zh-CN"/>
          </w:rPr>
          <w:t>(一)、安全文化建设的背景和意义</w:t>
        </w:r>
        <w:r>
          <w:tab/>
        </w:r>
        <w:r>
          <w:fldChar w:fldCharType="begin"/>
        </w:r>
        <w:r>
          <w:instrText xml:space="preserve"> PAGEREF _Toc21599 \h </w:instrText>
        </w:r>
        <w:r>
          <w:fldChar w:fldCharType="separate"/>
        </w:r>
        <w:r>
          <w:t>43</w:t>
        </w:r>
        <w:r>
          <w:fldChar w:fldCharType="end"/>
        </w:r>
      </w:hyperlink>
    </w:p>
    <w:p>
      <w:pPr>
        <w:pStyle w:val="TOC2"/>
        <w:tabs>
          <w:tab w:val="right" w:leader="dot" w:pos="8306"/>
        </w:tabs>
      </w:pPr>
      <w:hyperlink w:anchor="_Toc11285" w:history="1">
        <w:r>
          <w:rPr>
            <w:rFonts w:ascii="仿宋" w:eastAsia="仿宋" w:hAnsi="仿宋" w:cs="仿宋" w:hint="eastAsia"/>
            <w:lang w:eastAsia="zh-CN"/>
          </w:rPr>
          <w:t>(二)、安全文化建设的基本原则</w:t>
        </w:r>
        <w:r>
          <w:tab/>
        </w:r>
        <w:r>
          <w:fldChar w:fldCharType="begin"/>
        </w:r>
        <w:r>
          <w:instrText xml:space="preserve"> PAGEREF _Toc11285 \h </w:instrText>
        </w:r>
        <w:r>
          <w:fldChar w:fldCharType="separate"/>
        </w:r>
        <w:r>
          <w:t>43</w:t>
        </w:r>
        <w:r>
          <w:fldChar w:fldCharType="end"/>
        </w:r>
      </w:hyperlink>
    </w:p>
    <w:p>
      <w:pPr>
        <w:pStyle w:val="TOC2"/>
        <w:tabs>
          <w:tab w:val="right" w:leader="dot" w:pos="8306"/>
        </w:tabs>
      </w:pPr>
      <w:hyperlink w:anchor="_Toc3599" w:history="1">
        <w:r>
          <w:rPr>
            <w:rFonts w:ascii="仿宋" w:eastAsia="仿宋" w:hAnsi="仿宋" w:cs="仿宋" w:hint="eastAsia"/>
            <w:lang w:eastAsia="zh-CN"/>
          </w:rPr>
          <w:t>(三)、安全文化建设的方法和手段</w:t>
        </w:r>
        <w:r>
          <w:tab/>
        </w:r>
        <w:r>
          <w:fldChar w:fldCharType="begin"/>
        </w:r>
        <w:r>
          <w:instrText xml:space="preserve"> PAGEREF _Toc3599 \h </w:instrText>
        </w:r>
        <w:r>
          <w:fldChar w:fldCharType="separate"/>
        </w:r>
        <w:r>
          <w:t>44</w:t>
        </w:r>
        <w:r>
          <w:fldChar w:fldCharType="end"/>
        </w:r>
      </w:hyperlink>
    </w:p>
    <w:p>
      <w:pPr>
        <w:pStyle w:val="TOC2"/>
        <w:tabs>
          <w:tab w:val="right" w:leader="dot" w:pos="8306"/>
        </w:tabs>
      </w:pPr>
      <w:hyperlink w:anchor="_Toc23421" w:history="1">
        <w:r>
          <w:rPr>
            <w:rFonts w:ascii="仿宋" w:eastAsia="仿宋" w:hAnsi="仿宋" w:cs="仿宋" w:hint="eastAsia"/>
            <w:lang w:eastAsia="zh-CN"/>
          </w:rPr>
          <w:t>(四)、安全文化建设的效果评估</w:t>
        </w:r>
        <w:r>
          <w:tab/>
        </w:r>
        <w:r>
          <w:fldChar w:fldCharType="begin"/>
        </w:r>
        <w:r>
          <w:instrText xml:space="preserve"> PAGEREF _Toc23421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8" w:history="1">
        <w:r>
          <w:rPr>
            <w:rFonts w:ascii="仿宋" w:eastAsia="仿宋" w:hAnsi="仿宋" w:cs="仿宋" w:hint="eastAsia"/>
            <w:lang w:eastAsia="zh-CN"/>
          </w:rPr>
          <w:t>九、风险及退出方式</w:t>
        </w:r>
        <w:r>
          <w:tab/>
        </w:r>
        <w:r>
          <w:fldChar w:fldCharType="begin"/>
        </w:r>
        <w:r>
          <w:instrText xml:space="preserve"> PAGEREF _Toc19728 \h </w:instrText>
        </w:r>
        <w:r>
          <w:fldChar w:fldCharType="separate"/>
        </w:r>
        <w:r>
          <w:t>46</w:t>
        </w:r>
        <w:r>
          <w:fldChar w:fldCharType="end"/>
        </w:r>
      </w:hyperlink>
    </w:p>
    <w:p>
      <w:pPr>
        <w:pStyle w:val="TOC2"/>
        <w:tabs>
          <w:tab w:val="right" w:leader="dot" w:pos="8306"/>
        </w:tabs>
      </w:pPr>
      <w:hyperlink w:anchor="_Toc3828" w:history="1">
        <w:r>
          <w:rPr>
            <w:rFonts w:ascii="仿宋" w:eastAsia="仿宋" w:hAnsi="仿宋" w:cs="仿宋" w:hint="eastAsia"/>
            <w:lang w:eastAsia="zh-CN"/>
          </w:rPr>
          <w:t>(一)、风险分析</w:t>
        </w:r>
        <w:r>
          <w:tab/>
        </w:r>
        <w:r>
          <w:fldChar w:fldCharType="begin"/>
        </w:r>
        <w:r>
          <w:instrText xml:space="preserve"> PAGEREF _Toc3828 \h </w:instrText>
        </w:r>
        <w:r>
          <w:fldChar w:fldCharType="separate"/>
        </w:r>
        <w:r>
          <w:t>46</w:t>
        </w:r>
        <w:r>
          <w:fldChar w:fldCharType="end"/>
        </w:r>
      </w:hyperlink>
    </w:p>
    <w:p>
      <w:pPr>
        <w:pStyle w:val="TOC2"/>
        <w:tabs>
          <w:tab w:val="right" w:leader="dot" w:pos="8306"/>
        </w:tabs>
      </w:pPr>
      <w:hyperlink w:anchor="_Toc22750" w:history="1">
        <w:r>
          <w:rPr>
            <w:rFonts w:ascii="仿宋" w:eastAsia="仿宋" w:hAnsi="仿宋" w:cs="仿宋" w:hint="eastAsia"/>
            <w:lang w:eastAsia="zh-CN"/>
          </w:rPr>
          <w:t>(二)、退出方式</w:t>
        </w:r>
        <w:r>
          <w:tab/>
        </w:r>
        <w:r>
          <w:fldChar w:fldCharType="begin"/>
        </w:r>
        <w:r>
          <w:instrText xml:space="preserve"> PAGEREF _Toc22750 \h </w:instrText>
        </w:r>
        <w:r>
          <w:fldChar w:fldCharType="separate"/>
        </w:r>
        <w:r>
          <w:t>47</w:t>
        </w:r>
        <w:r>
          <w:fldChar w:fldCharType="end"/>
        </w:r>
      </w:hyperlink>
    </w:p>
    <w:p>
      <w:pPr>
        <w:pStyle w:val="TOC1"/>
        <w:tabs>
          <w:tab w:val="right" w:leader="dot" w:pos="8306"/>
        </w:tabs>
      </w:pPr>
      <w:hyperlink w:anchor="_Toc4622" w:history="1">
        <w:r>
          <w:rPr>
            <w:rFonts w:ascii="仿宋" w:eastAsia="仿宋" w:hAnsi="仿宋" w:cs="仿宋" w:hint="eastAsia"/>
            <w:lang w:eastAsia="zh-CN"/>
          </w:rPr>
          <w:t>十、风险评估与应对策略</w:t>
        </w:r>
        <w:r>
          <w:tab/>
        </w:r>
        <w:r>
          <w:fldChar w:fldCharType="begin"/>
        </w:r>
        <w:r>
          <w:instrText xml:space="preserve"> PAGEREF _Toc4622 \h </w:instrText>
        </w:r>
        <w:r>
          <w:fldChar w:fldCharType="separate"/>
        </w:r>
        <w:r>
          <w:t>47</w:t>
        </w:r>
        <w:r>
          <w:fldChar w:fldCharType="end"/>
        </w:r>
      </w:hyperlink>
    </w:p>
    <w:p>
      <w:pPr>
        <w:pStyle w:val="TOC2"/>
        <w:tabs>
          <w:tab w:val="right" w:leader="dot" w:pos="8306"/>
        </w:tabs>
      </w:pPr>
      <w:hyperlink w:anchor="_Toc4259" w:history="1">
        <w:r>
          <w:rPr>
            <w:rFonts w:ascii="仿宋" w:eastAsia="仿宋" w:hAnsi="仿宋" w:cs="仿宋" w:hint="eastAsia"/>
            <w:lang w:eastAsia="zh-CN"/>
          </w:rPr>
          <w:t>(一)、血液学分析仪器项目风险分析</w:t>
        </w:r>
        <w:r>
          <w:tab/>
        </w:r>
        <w:r>
          <w:fldChar w:fldCharType="begin"/>
        </w:r>
        <w:r>
          <w:instrText xml:space="preserve"> PAGEREF _Toc4259 \h </w:instrText>
        </w:r>
        <w:r>
          <w:fldChar w:fldCharType="separate"/>
        </w:r>
        <w:r>
          <w:t>47</w:t>
        </w:r>
        <w:r>
          <w:fldChar w:fldCharType="end"/>
        </w:r>
      </w:hyperlink>
    </w:p>
    <w:p>
      <w:pPr>
        <w:pStyle w:val="TOC2"/>
        <w:tabs>
          <w:tab w:val="right" w:leader="dot" w:pos="8306"/>
        </w:tabs>
      </w:pPr>
      <w:hyperlink w:anchor="_Toc2474" w:history="1">
        <w:r>
          <w:rPr>
            <w:rFonts w:ascii="仿宋" w:eastAsia="仿宋" w:hAnsi="仿宋" w:cs="仿宋" w:hint="eastAsia"/>
            <w:lang w:eastAsia="zh-CN"/>
          </w:rPr>
          <w:t>(二)、风险管理与应对方法</w:t>
        </w:r>
        <w:r>
          <w:tab/>
        </w:r>
        <w:r>
          <w:fldChar w:fldCharType="begin"/>
        </w:r>
        <w:r>
          <w:instrText xml:space="preserve"> PAGEREF _Toc2474 \h </w:instrText>
        </w:r>
        <w:r>
          <w:fldChar w:fldCharType="separate"/>
        </w:r>
        <w:r>
          <w:t>49</w:t>
        </w:r>
        <w:r>
          <w:fldChar w:fldCharType="end"/>
        </w:r>
      </w:hyperlink>
    </w:p>
    <w:p>
      <w:pPr>
        <w:pStyle w:val="TOC1"/>
        <w:tabs>
          <w:tab w:val="right" w:leader="dot" w:pos="8306"/>
        </w:tabs>
      </w:pPr>
      <w:hyperlink w:anchor="_Toc9905" w:history="1">
        <w:r>
          <w:rPr>
            <w:rFonts w:ascii="仿宋" w:eastAsia="仿宋" w:hAnsi="仿宋" w:cs="仿宋" w:hint="eastAsia"/>
            <w:lang w:eastAsia="zh-CN"/>
          </w:rPr>
          <w:t>十一、质量管理与监督</w:t>
        </w:r>
        <w:r>
          <w:tab/>
        </w:r>
        <w:r>
          <w:fldChar w:fldCharType="begin"/>
        </w:r>
        <w:r>
          <w:instrText xml:space="preserve"> PAGEREF _Toc9905 \h </w:instrText>
        </w:r>
        <w:r>
          <w:fldChar w:fldCharType="separate"/>
        </w:r>
        <w:r>
          <w:t>51</w:t>
        </w:r>
        <w:r>
          <w:fldChar w:fldCharType="end"/>
        </w:r>
      </w:hyperlink>
    </w:p>
    <w:p>
      <w:pPr>
        <w:pStyle w:val="TOC2"/>
        <w:tabs>
          <w:tab w:val="right" w:leader="dot" w:pos="8306"/>
        </w:tabs>
      </w:pPr>
      <w:hyperlink w:anchor="_Toc17400" w:history="1">
        <w:r>
          <w:rPr>
            <w:rFonts w:ascii="仿宋" w:eastAsia="仿宋" w:hAnsi="仿宋" w:cs="仿宋" w:hint="eastAsia"/>
            <w:lang w:eastAsia="zh-CN"/>
          </w:rPr>
          <w:t>(一)、质量管理原则</w:t>
        </w:r>
        <w:r>
          <w:tab/>
        </w:r>
        <w:r>
          <w:fldChar w:fldCharType="begin"/>
        </w:r>
        <w:r>
          <w:instrText xml:space="preserve"> PAGEREF _Toc17400 \h </w:instrText>
        </w:r>
        <w:r>
          <w:fldChar w:fldCharType="separate"/>
        </w:r>
        <w:r>
          <w:t>51</w:t>
        </w:r>
        <w:r>
          <w:fldChar w:fldCharType="end"/>
        </w:r>
      </w:hyperlink>
    </w:p>
    <w:p>
      <w:pPr>
        <w:pStyle w:val="TOC2"/>
        <w:tabs>
          <w:tab w:val="right" w:leader="dot" w:pos="8306"/>
        </w:tabs>
      </w:pPr>
      <w:hyperlink w:anchor="_Toc10491" w:history="1">
        <w:r>
          <w:rPr>
            <w:rFonts w:ascii="仿宋" w:eastAsia="仿宋" w:hAnsi="仿宋" w:cs="仿宋" w:hint="eastAsia"/>
            <w:lang w:eastAsia="zh-CN"/>
          </w:rPr>
          <w:t>(二)、质量控制措施</w:t>
        </w:r>
        <w:r>
          <w:tab/>
        </w:r>
        <w:r>
          <w:fldChar w:fldCharType="begin"/>
        </w:r>
        <w:r>
          <w:instrText xml:space="preserve"> PAGEREF _Toc10491 \h </w:instrText>
        </w:r>
        <w:r>
          <w:fldChar w:fldCharType="separate"/>
        </w:r>
        <w:r>
          <w:t>53</w:t>
        </w:r>
        <w:r>
          <w:fldChar w:fldCharType="end"/>
        </w:r>
      </w:hyperlink>
    </w:p>
    <w:p>
      <w:pPr>
        <w:pStyle w:val="TOC2"/>
        <w:tabs>
          <w:tab w:val="right" w:leader="dot" w:pos="8306"/>
        </w:tabs>
      </w:pPr>
      <w:hyperlink w:anchor="_Toc13727" w:history="1">
        <w:r>
          <w:rPr>
            <w:rFonts w:ascii="仿宋" w:eastAsia="仿宋" w:hAnsi="仿宋" w:cs="仿宋" w:hint="eastAsia"/>
            <w:lang w:eastAsia="zh-CN"/>
          </w:rPr>
          <w:t>(三)、监督与评估机制</w:t>
        </w:r>
        <w:r>
          <w:tab/>
        </w:r>
        <w:r>
          <w:fldChar w:fldCharType="begin"/>
        </w:r>
        <w:r>
          <w:instrText xml:space="preserve"> PAGEREF _Toc13727 \h </w:instrText>
        </w:r>
        <w:r>
          <w:fldChar w:fldCharType="separate"/>
        </w:r>
        <w:r>
          <w:t>54</w:t>
        </w:r>
        <w:r>
          <w:fldChar w:fldCharType="end"/>
        </w:r>
      </w:hyperlink>
    </w:p>
    <w:p>
      <w:pPr>
        <w:pStyle w:val="TOC2"/>
        <w:tabs>
          <w:tab w:val="right" w:leader="dot" w:pos="8306"/>
        </w:tabs>
      </w:pPr>
      <w:hyperlink w:anchor="_Toc17951" w:history="1">
        <w:r>
          <w:rPr>
            <w:rFonts w:ascii="仿宋" w:eastAsia="仿宋" w:hAnsi="仿宋" w:cs="仿宋" w:hint="eastAsia"/>
            <w:lang w:eastAsia="zh-CN"/>
          </w:rPr>
          <w:t>(四)、持续改进与反馈</w:t>
        </w:r>
        <w:r>
          <w:tab/>
        </w:r>
        <w:r>
          <w:fldChar w:fldCharType="begin"/>
        </w:r>
        <w:r>
          <w:instrText xml:space="preserve"> PAGEREF _Toc17951 \h </w:instrText>
        </w:r>
        <w:r>
          <w:fldChar w:fldCharType="separate"/>
        </w:r>
        <w:r>
          <w:t>55</w:t>
        </w:r>
        <w:r>
          <w:fldChar w:fldCharType="end"/>
        </w:r>
      </w:hyperlink>
    </w:p>
    <w:p>
      <w:pPr>
        <w:pStyle w:val="TOC1"/>
        <w:tabs>
          <w:tab w:val="right" w:leader="dot" w:pos="8306"/>
        </w:tabs>
      </w:pPr>
      <w:hyperlink w:anchor="_Toc29960" w:history="1">
        <w:r>
          <w:rPr>
            <w:rFonts w:ascii="仿宋" w:eastAsia="仿宋" w:hAnsi="仿宋" w:cs="仿宋" w:hint="eastAsia"/>
            <w:lang w:eastAsia="zh-CN"/>
          </w:rPr>
          <w:t>十二、行业趋势与未来发展</w:t>
        </w:r>
        <w:r>
          <w:tab/>
        </w:r>
        <w:r>
          <w:fldChar w:fldCharType="begin"/>
        </w:r>
        <w:r>
          <w:instrText xml:space="preserve"> PAGEREF _Toc29960 \h </w:instrText>
        </w:r>
        <w:r>
          <w:fldChar w:fldCharType="separate"/>
        </w:r>
        <w:r>
          <w:t>56</w:t>
        </w:r>
        <w:r>
          <w:fldChar w:fldCharType="end"/>
        </w:r>
      </w:hyperlink>
    </w:p>
    <w:p>
      <w:pPr>
        <w:pStyle w:val="TOC2"/>
        <w:tabs>
          <w:tab w:val="right" w:leader="dot" w:pos="8306"/>
        </w:tabs>
      </w:pPr>
      <w:hyperlink w:anchor="_Toc31746" w:history="1">
        <w:r>
          <w:rPr>
            <w:rFonts w:ascii="仿宋" w:eastAsia="仿宋" w:hAnsi="仿宋" w:cs="仿宋" w:hint="eastAsia"/>
            <w:lang w:eastAsia="zh-CN"/>
          </w:rPr>
          <w:t>(一)、行业现状与未来发展趋势</w:t>
        </w:r>
        <w:r>
          <w:tab/>
        </w:r>
        <w:r>
          <w:fldChar w:fldCharType="begin"/>
        </w:r>
        <w:r>
          <w:instrText xml:space="preserve"> PAGEREF _Toc31746 \h </w:instrText>
        </w:r>
        <w:r>
          <w:fldChar w:fldCharType="separate"/>
        </w:r>
        <w:r>
          <w:t>56</w:t>
        </w:r>
        <w:r>
          <w:fldChar w:fldCharType="end"/>
        </w:r>
      </w:hyperlink>
    </w:p>
    <w:p>
      <w:pPr>
        <w:pStyle w:val="TOC2"/>
        <w:tabs>
          <w:tab w:val="right" w:leader="dot" w:pos="8306"/>
        </w:tabs>
      </w:pPr>
      <w:hyperlink w:anchor="_Toc19745" w:history="1">
        <w:r>
          <w:rPr>
            <w:rFonts w:ascii="仿宋" w:eastAsia="仿宋" w:hAnsi="仿宋" w:cs="仿宋" w:hint="eastAsia"/>
            <w:lang w:eastAsia="zh-CN"/>
          </w:rPr>
          <w:t>(二)、公司在行业中的定位与发展战略</w:t>
        </w:r>
        <w:r>
          <w:tab/>
        </w:r>
        <w:r>
          <w:fldChar w:fldCharType="begin"/>
        </w:r>
        <w:r>
          <w:instrText xml:space="preserve"> PAGEREF _Toc19745 \h </w:instrText>
        </w:r>
        <w:r>
          <w:fldChar w:fldCharType="separate"/>
        </w:r>
        <w:r>
          <w:t>58</w:t>
        </w:r>
        <w:r>
          <w:fldChar w:fldCharType="end"/>
        </w:r>
      </w:hyperlink>
    </w:p>
    <w:p>
      <w:pPr>
        <w:pStyle w:val="TOC1"/>
        <w:tabs>
          <w:tab w:val="right" w:leader="dot" w:pos="8306"/>
        </w:tabs>
      </w:pPr>
      <w:hyperlink w:anchor="_Toc1040" w:history="1">
        <w:r>
          <w:rPr>
            <w:rFonts w:ascii="仿宋" w:eastAsia="仿宋" w:hAnsi="仿宋" w:cs="仿宋" w:hint="eastAsia"/>
            <w:lang w:eastAsia="zh-CN"/>
          </w:rPr>
          <w:t>十三、技术创新与产业升级</w:t>
        </w:r>
        <w:r>
          <w:tab/>
        </w:r>
        <w:r>
          <w:fldChar w:fldCharType="begin"/>
        </w:r>
        <w:r>
          <w:instrText xml:space="preserve"> PAGEREF _Toc1040 \h </w:instrText>
        </w:r>
        <w:r>
          <w:fldChar w:fldCharType="separate"/>
        </w:r>
        <w:r>
          <w:t>60</w:t>
        </w:r>
        <w:r>
          <w:fldChar w:fldCharType="end"/>
        </w:r>
      </w:hyperlink>
    </w:p>
    <w:p>
      <w:pPr>
        <w:pStyle w:val="TOC2"/>
        <w:tabs>
          <w:tab w:val="right" w:leader="dot" w:pos="8306"/>
        </w:tabs>
      </w:pPr>
      <w:hyperlink w:anchor="_Toc2832" w:history="1">
        <w:r>
          <w:rPr>
            <w:rFonts w:ascii="仿宋" w:eastAsia="仿宋" w:hAnsi="仿宋" w:cs="仿宋" w:hint="eastAsia"/>
            <w:lang w:eastAsia="zh-CN"/>
          </w:rPr>
          <w:t>(一)、技术创新方向与目标</w:t>
        </w:r>
        <w:r>
          <w:tab/>
        </w:r>
        <w:r>
          <w:fldChar w:fldCharType="begin"/>
        </w:r>
        <w:r>
          <w:instrText xml:space="preserve"> PAGEREF _Toc2832 \h </w:instrText>
        </w:r>
        <w:r>
          <w:fldChar w:fldCharType="separate"/>
        </w:r>
        <w:r>
          <w:t>60</w:t>
        </w:r>
        <w:r>
          <w:fldChar w:fldCharType="end"/>
        </w:r>
      </w:hyperlink>
    </w:p>
    <w:p>
      <w:pPr>
        <w:pStyle w:val="TOC2"/>
        <w:tabs>
          <w:tab w:val="right" w:leader="dot" w:pos="8306"/>
        </w:tabs>
      </w:pPr>
      <w:hyperlink w:anchor="_Toc12947" w:history="1">
        <w:r>
          <w:rPr>
            <w:rFonts w:ascii="仿宋" w:eastAsia="仿宋" w:hAnsi="仿宋" w:cs="仿宋" w:hint="eastAsia"/>
            <w:lang w:eastAsia="zh-CN"/>
          </w:rPr>
          <w:t>(二)、产业升级路径与措施</w:t>
        </w:r>
        <w:r>
          <w:tab/>
        </w:r>
        <w:r>
          <w:fldChar w:fldCharType="begin"/>
        </w:r>
        <w:r>
          <w:instrText xml:space="preserve"> PAGEREF _Toc12947 \h </w:instrText>
        </w:r>
        <w:r>
          <w:fldChar w:fldCharType="separate"/>
        </w:r>
        <w:r>
          <w:t>61</w:t>
        </w:r>
        <w:r>
          <w:fldChar w:fldCharType="end"/>
        </w:r>
      </w:hyperlink>
    </w:p>
    <w:p>
      <w:pPr>
        <w:pStyle w:val="TOC1"/>
        <w:tabs>
          <w:tab w:val="right" w:leader="dot" w:pos="8306"/>
        </w:tabs>
      </w:pPr>
      <w:hyperlink w:anchor="_Toc1715" w:history="1">
        <w:r>
          <w:rPr>
            <w:rFonts w:ascii="仿宋" w:eastAsia="仿宋" w:hAnsi="仿宋" w:cs="仿宋" w:hint="eastAsia"/>
            <w:lang w:eastAsia="zh-CN"/>
          </w:rPr>
          <w:t>十四、环境保护与治理方案</w:t>
        </w:r>
        <w:r>
          <w:tab/>
        </w:r>
        <w:r>
          <w:fldChar w:fldCharType="begin"/>
        </w:r>
        <w:r>
          <w:instrText xml:space="preserve"> PAGEREF _Toc1715 \h </w:instrText>
        </w:r>
        <w:r>
          <w:fldChar w:fldCharType="separate"/>
        </w:r>
        <w:r>
          <w:t>62</w:t>
        </w:r>
        <w:r>
          <w:fldChar w:fldCharType="end"/>
        </w:r>
      </w:hyperlink>
    </w:p>
    <w:p>
      <w:pPr>
        <w:pStyle w:val="TOC2"/>
        <w:tabs>
          <w:tab w:val="right" w:leader="dot" w:pos="8306"/>
        </w:tabs>
      </w:pPr>
      <w:hyperlink w:anchor="_Toc27080" w:history="1">
        <w:r>
          <w:rPr>
            <w:rFonts w:ascii="仿宋" w:eastAsia="仿宋" w:hAnsi="仿宋" w:cs="仿宋" w:hint="eastAsia"/>
            <w:lang w:eastAsia="zh-CN"/>
          </w:rPr>
          <w:t>(一)、项目环境影响评估</w:t>
        </w:r>
        <w:r>
          <w:tab/>
        </w:r>
        <w:r>
          <w:fldChar w:fldCharType="begin"/>
        </w:r>
        <w:r>
          <w:instrText xml:space="preserve"> PAGEREF _Toc27080 \h </w:instrText>
        </w:r>
        <w:r>
          <w:fldChar w:fldCharType="separate"/>
        </w:r>
        <w:r>
          <w:t>62</w:t>
        </w:r>
        <w:r>
          <w:fldChar w:fldCharType="end"/>
        </w:r>
      </w:hyperlink>
    </w:p>
    <w:p>
      <w:pPr>
        <w:pStyle w:val="TOC2"/>
        <w:tabs>
          <w:tab w:val="right" w:leader="dot" w:pos="8306"/>
        </w:tabs>
      </w:pPr>
      <w:hyperlink w:anchor="_Toc9181" w:history="1">
        <w:r>
          <w:rPr>
            <w:rFonts w:ascii="仿宋" w:eastAsia="仿宋" w:hAnsi="仿宋" w:cs="仿宋" w:hint="eastAsia"/>
            <w:lang w:eastAsia="zh-CN"/>
          </w:rPr>
          <w:t>(二)、环境保护措施与治理方案</w:t>
        </w:r>
        <w:r>
          <w:tab/>
        </w:r>
        <w:r>
          <w:fldChar w:fldCharType="begin"/>
        </w:r>
        <w:r>
          <w:instrText xml:space="preserve"> PAGEREF _Toc9181 \h </w:instrText>
        </w:r>
        <w:r>
          <w:fldChar w:fldCharType="separate"/>
        </w:r>
        <w:r>
          <w:t>62</w:t>
        </w:r>
        <w:r>
          <w:fldChar w:fldCharType="end"/>
        </w:r>
      </w:hyperlink>
    </w:p>
    <w:p>
      <w:pPr>
        <w:pStyle w:val="TOC1"/>
        <w:tabs>
          <w:tab w:val="right" w:leader="dot" w:pos="8306"/>
        </w:tabs>
      </w:pPr>
      <w:hyperlink w:anchor="_Toc1688" w:history="1">
        <w:r>
          <w:rPr>
            <w:rFonts w:ascii="仿宋" w:eastAsia="仿宋" w:hAnsi="仿宋" w:cs="仿宋" w:hint="eastAsia"/>
            <w:lang w:eastAsia="zh-CN"/>
          </w:rPr>
          <w:t>十五、社会责任管理与可持续发展</w:t>
        </w:r>
        <w:r>
          <w:tab/>
        </w:r>
        <w:r>
          <w:fldChar w:fldCharType="begin"/>
        </w:r>
        <w:r>
          <w:instrText xml:space="preserve"> PAGEREF _Toc1688 \h </w:instrText>
        </w:r>
        <w:r>
          <w:fldChar w:fldCharType="separate"/>
        </w:r>
        <w:r>
          <w:t>63</w:t>
        </w:r>
        <w:r>
          <w:fldChar w:fldCharType="end"/>
        </w:r>
      </w:hyperlink>
    </w:p>
    <w:p>
      <w:pPr>
        <w:pStyle w:val="TOC2"/>
        <w:tabs>
          <w:tab w:val="right" w:leader="dot" w:pos="8306"/>
        </w:tabs>
      </w:pPr>
      <w:hyperlink w:anchor="_Toc15016" w:history="1">
        <w:r>
          <w:rPr>
            <w:rFonts w:ascii="仿宋" w:eastAsia="仿宋" w:hAnsi="仿宋" w:cs="仿宋" w:hint="eastAsia"/>
            <w:lang w:eastAsia="zh-CN"/>
          </w:rPr>
          <w:t>(一)、社会责任战略与执行</w:t>
        </w:r>
        <w:r>
          <w:tab/>
        </w:r>
        <w:r>
          <w:fldChar w:fldCharType="begin"/>
        </w:r>
        <w:r>
          <w:instrText xml:space="preserve"> PAGEREF _Toc15016 \h </w:instrText>
        </w:r>
        <w:r>
          <w:fldChar w:fldCharType="separate"/>
        </w:r>
        <w:r>
          <w:t>63</w:t>
        </w:r>
        <w:r>
          <w:fldChar w:fldCharType="end"/>
        </w:r>
      </w:hyperlink>
    </w:p>
    <w:p>
      <w:pPr>
        <w:pStyle w:val="TOC2"/>
        <w:tabs>
          <w:tab w:val="right" w:leader="dot" w:pos="8306"/>
        </w:tabs>
      </w:pPr>
      <w:hyperlink w:anchor="_Toc7201" w:history="1">
        <w:r>
          <w:rPr>
            <w:rFonts w:ascii="仿宋" w:eastAsia="仿宋" w:hAnsi="仿宋" w:cs="仿宋" w:hint="eastAsia"/>
            <w:lang w:eastAsia="zh-CN"/>
          </w:rPr>
          <w:t>(二)、环保与可持续经济发展</w:t>
        </w:r>
        <w:r>
          <w:tab/>
        </w:r>
        <w:r>
          <w:fldChar w:fldCharType="begin"/>
        </w:r>
        <w:r>
          <w:instrText xml:space="preserve"> PAGEREF _Toc7201 \h </w:instrText>
        </w:r>
        <w:r>
          <w:fldChar w:fldCharType="separate"/>
        </w:r>
        <w:r>
          <w:t>64</w:t>
        </w:r>
        <w:r>
          <w:fldChar w:fldCharType="end"/>
        </w:r>
      </w:hyperlink>
    </w:p>
    <w:p>
      <w:pPr>
        <w:pStyle w:val="TOC2"/>
        <w:tabs>
          <w:tab w:val="right" w:leader="dot" w:pos="8306"/>
        </w:tabs>
      </w:pPr>
      <w:hyperlink w:anchor="_Toc1896" w:history="1">
        <w:r>
          <w:rPr>
            <w:rFonts w:ascii="仿宋" w:eastAsia="仿宋" w:hAnsi="仿宋" w:cs="仿宋" w:hint="eastAsia"/>
            <w:lang w:eastAsia="zh-CN"/>
          </w:rPr>
          <w:t>(三)、员工权益与劳工标准</w:t>
        </w:r>
        <w:r>
          <w:tab/>
        </w:r>
        <w:r>
          <w:fldChar w:fldCharType="begin"/>
        </w:r>
        <w:r>
          <w:instrText xml:space="preserve"> PAGEREF _Toc1896 \h </w:instrText>
        </w:r>
        <w:r>
          <w:fldChar w:fldCharType="separate"/>
        </w:r>
        <w:r>
          <w:t>66</w:t>
        </w:r>
        <w:r>
          <w:fldChar w:fldCharType="end"/>
        </w:r>
      </w:hyperlink>
    </w:p>
    <w:p>
      <w:pPr>
        <w:pStyle w:val="TOC2"/>
        <w:tabs>
          <w:tab w:val="right" w:leader="dot" w:pos="8306"/>
        </w:tabs>
      </w:pPr>
      <w:hyperlink w:anchor="_Toc15471" w:history="1">
        <w:r>
          <w:rPr>
            <w:rFonts w:ascii="仿宋" w:eastAsia="仿宋" w:hAnsi="仿宋" w:cs="仿宋" w:hint="eastAsia"/>
            <w:lang w:eastAsia="zh-CN"/>
          </w:rPr>
          <w:t>(四)、社会参与与公益事业</w:t>
        </w:r>
        <w:r>
          <w:tab/>
        </w:r>
        <w:r>
          <w:fldChar w:fldCharType="begin"/>
        </w:r>
        <w:r>
          <w:instrText xml:space="preserve"> PAGEREF _Toc15471 \h </w:instrText>
        </w:r>
        <w:r>
          <w:fldChar w:fldCharType="separate"/>
        </w:r>
        <w:r>
          <w:t>67</w:t>
        </w:r>
        <w:r>
          <w:fldChar w:fldCharType="end"/>
        </w:r>
      </w:hyperlink>
    </w:p>
    <w:p>
      <w:pPr>
        <w:pStyle w:val="TOC1"/>
        <w:tabs>
          <w:tab w:val="right" w:leader="dot" w:pos="8306"/>
        </w:tabs>
      </w:pPr>
      <w:hyperlink w:anchor="_Toc1777" w:history="1">
        <w:r>
          <w:rPr>
            <w:rFonts w:ascii="仿宋" w:eastAsia="仿宋" w:hAnsi="仿宋" w:cs="仿宋" w:hint="eastAsia"/>
            <w:lang w:eastAsia="zh-CN"/>
          </w:rPr>
          <w:t>十六、血液学分析仪器项目优势</w:t>
        </w:r>
        <w:r>
          <w:tab/>
        </w:r>
        <w:r>
          <w:fldChar w:fldCharType="begin"/>
        </w:r>
        <w:r>
          <w:instrText xml:space="preserve"> PAGEREF _Toc1777 \h </w:instrText>
        </w:r>
        <w:r>
          <w:fldChar w:fldCharType="separate"/>
        </w:r>
        <w:r>
          <w:t>69</w:t>
        </w:r>
        <w:r>
          <w:fldChar w:fldCharType="end"/>
        </w:r>
      </w:hyperlink>
    </w:p>
    <w:p>
      <w:pPr>
        <w:pStyle w:val="TOC2"/>
        <w:tabs>
          <w:tab w:val="right" w:leader="dot" w:pos="8306"/>
        </w:tabs>
      </w:pPr>
      <w:hyperlink w:anchor="_Toc16407" w:history="1">
        <w:r>
          <w:rPr>
            <w:rFonts w:ascii="仿宋" w:eastAsia="仿宋" w:hAnsi="仿宋" w:cs="仿宋" w:hint="eastAsia"/>
            <w:lang w:eastAsia="zh-CN"/>
          </w:rPr>
          <w:t>(一)、地理位置优势</w:t>
        </w:r>
        <w:r>
          <w:tab/>
        </w:r>
        <w:r>
          <w:fldChar w:fldCharType="begin"/>
        </w:r>
        <w:r>
          <w:instrText xml:space="preserve"> PAGEREF _Toc16407 \h </w:instrText>
        </w:r>
        <w:r>
          <w:fldChar w:fldCharType="separate"/>
        </w:r>
        <w:r>
          <w:t>69</w:t>
        </w:r>
        <w:r>
          <w:fldChar w:fldCharType="end"/>
        </w:r>
      </w:hyperlink>
    </w:p>
    <w:p>
      <w:pPr>
        <w:pStyle w:val="TOC2"/>
        <w:tabs>
          <w:tab w:val="right" w:leader="dot" w:pos="8306"/>
        </w:tabs>
      </w:pPr>
      <w:hyperlink w:anchor="_Toc2640" w:history="1">
        <w:r>
          <w:rPr>
            <w:rFonts w:ascii="仿宋" w:eastAsia="仿宋" w:hAnsi="仿宋" w:cs="仿宋" w:hint="eastAsia"/>
            <w:lang w:eastAsia="zh-CN"/>
          </w:rPr>
          <w:t>(二)、人才资源</w:t>
        </w:r>
        <w:r>
          <w:tab/>
        </w:r>
        <w:r>
          <w:fldChar w:fldCharType="begin"/>
        </w:r>
        <w:r>
          <w:instrText xml:space="preserve"> PAGEREF _Toc2640 \h </w:instrText>
        </w:r>
        <w:r>
          <w:fldChar w:fldCharType="separate"/>
        </w:r>
        <w:r>
          <w:t>70</w:t>
        </w:r>
        <w:r>
          <w:fldChar w:fldCharType="end"/>
        </w:r>
      </w:hyperlink>
    </w:p>
    <w:p>
      <w:pPr>
        <w:pStyle w:val="TOC2"/>
        <w:tabs>
          <w:tab w:val="right" w:leader="dot" w:pos="8306"/>
        </w:tabs>
      </w:pPr>
      <w:hyperlink w:anchor="_Toc19347" w:history="1">
        <w:r>
          <w:rPr>
            <w:rFonts w:ascii="仿宋" w:eastAsia="仿宋" w:hAnsi="仿宋" w:cs="仿宋" w:hint="eastAsia"/>
            <w:lang w:eastAsia="zh-CN"/>
          </w:rPr>
          <w:t>(三)、创新与研发能力</w:t>
        </w:r>
        <w:r>
          <w:tab/>
        </w:r>
        <w:r>
          <w:fldChar w:fldCharType="begin"/>
        </w:r>
        <w:r>
          <w:instrText xml:space="preserve"> PAGEREF _Toc19347 \h </w:instrText>
        </w:r>
        <w:r>
          <w:fldChar w:fldCharType="separate"/>
        </w:r>
        <w:r>
          <w:t>72</w:t>
        </w:r>
        <w:r>
          <w:fldChar w:fldCharType="end"/>
        </w:r>
      </w:hyperlink>
    </w:p>
    <w:p>
      <w:pPr>
        <w:pStyle w:val="TOC2"/>
        <w:tabs>
          <w:tab w:val="right" w:leader="dot" w:pos="8306"/>
        </w:tabs>
      </w:pPr>
      <w:hyperlink w:anchor="_Toc25908" w:history="1">
        <w:r>
          <w:rPr>
            <w:rFonts w:ascii="仿宋" w:eastAsia="仿宋" w:hAnsi="仿宋" w:cs="仿宋" w:hint="eastAsia"/>
            <w:lang w:eastAsia="zh-CN"/>
          </w:rPr>
          <w:t>(四)、生产成本与效率</w:t>
        </w:r>
        <w:r>
          <w:tab/>
        </w:r>
        <w:r>
          <w:fldChar w:fldCharType="begin"/>
        </w:r>
        <w:r>
          <w:instrText xml:space="preserve"> PAGEREF _Toc25908 \h </w:instrText>
        </w:r>
        <w:r>
          <w:fldChar w:fldCharType="separate"/>
        </w:r>
        <w:r>
          <w:t>74</w:t>
        </w:r>
        <w:r>
          <w:fldChar w:fldCharType="end"/>
        </w:r>
      </w:hyperlink>
    </w:p>
    <w:p>
      <w:pPr>
        <w:pStyle w:val="TOC1"/>
        <w:tabs>
          <w:tab w:val="right" w:leader="dot" w:pos="8306"/>
        </w:tabs>
      </w:pPr>
      <w:hyperlink w:anchor="_Toc2186" w:history="1">
        <w:r>
          <w:rPr>
            <w:rFonts w:ascii="仿宋" w:eastAsia="仿宋" w:hAnsi="仿宋" w:cs="仿宋" w:hint="eastAsia"/>
            <w:lang w:eastAsia="zh-CN"/>
          </w:rPr>
          <w:t>十七、血液学分析仪器行业企业过去战略的影响</w:t>
        </w:r>
        <w:r>
          <w:tab/>
        </w:r>
        <w:r>
          <w:fldChar w:fldCharType="begin"/>
        </w:r>
        <w:r>
          <w:instrText xml:space="preserve"> PAGEREF _Toc2186 \h </w:instrText>
        </w:r>
        <w:r>
          <w:fldChar w:fldCharType="separate"/>
        </w:r>
        <w:r>
          <w:t>76</w:t>
        </w:r>
        <w:r>
          <w:fldChar w:fldCharType="end"/>
        </w:r>
      </w:hyperlink>
    </w:p>
    <w:p>
      <w:pPr>
        <w:pStyle w:val="TOC2"/>
        <w:tabs>
          <w:tab w:val="right" w:leader="dot" w:pos="8306"/>
        </w:tabs>
      </w:pPr>
      <w:hyperlink w:anchor="_Toc29832" w:history="1">
        <w:r>
          <w:rPr>
            <w:rFonts w:ascii="仿宋" w:eastAsia="仿宋" w:hAnsi="仿宋" w:cs="仿宋" w:hint="eastAsia"/>
            <w:lang w:eastAsia="zh-CN"/>
          </w:rPr>
          <w:t>(一)、血液学分析仪器行业企业过去战略的影响</w:t>
        </w:r>
        <w:r>
          <w:tab/>
        </w:r>
        <w:r>
          <w:fldChar w:fldCharType="begin"/>
        </w:r>
        <w:r>
          <w:instrText xml:space="preserve"> PAGEREF _Toc29832 \h </w:instrText>
        </w:r>
        <w:r>
          <w:fldChar w:fldCharType="separate"/>
        </w:r>
        <w:r>
          <w:t>76</w:t>
        </w:r>
        <w:r>
          <w:fldChar w:fldCharType="end"/>
        </w:r>
      </w:hyperlink>
    </w:p>
    <w:p>
      <w:pPr>
        <w:pStyle w:val="TOC1"/>
        <w:tabs>
          <w:tab w:val="right" w:leader="dot" w:pos="8306"/>
        </w:tabs>
      </w:pPr>
      <w:hyperlink w:anchor="_Toc31352" w:history="1">
        <w:r>
          <w:rPr>
            <w:rFonts w:ascii="仿宋" w:eastAsia="仿宋" w:hAnsi="仿宋" w:cs="仿宋" w:hint="eastAsia"/>
            <w:lang w:eastAsia="zh-CN"/>
          </w:rPr>
          <w:t>十八、SWOT分析</w:t>
        </w:r>
        <w:r>
          <w:tab/>
        </w:r>
        <w:r>
          <w:fldChar w:fldCharType="begin"/>
        </w:r>
        <w:r>
          <w:instrText xml:space="preserve"> PAGEREF _Toc31352 \h </w:instrText>
        </w:r>
        <w:r>
          <w:fldChar w:fldCharType="separate"/>
        </w:r>
        <w:r>
          <w:t>78</w:t>
        </w:r>
        <w:r>
          <w:fldChar w:fldCharType="end"/>
        </w:r>
      </w:hyperlink>
    </w:p>
    <w:p>
      <w:pPr>
        <w:pStyle w:val="TOC2"/>
        <w:tabs>
          <w:tab w:val="right" w:leader="dot" w:pos="8306"/>
        </w:tabs>
      </w:pPr>
      <w:hyperlink w:anchor="_Toc26398" w:history="1">
        <w:r>
          <w:rPr>
            <w:rFonts w:ascii="仿宋" w:eastAsia="仿宋" w:hAnsi="仿宋" w:cs="仿宋" w:hint="eastAsia"/>
            <w:lang w:eastAsia="zh-CN"/>
          </w:rPr>
          <w:t>(一)、优势分析</w:t>
        </w:r>
        <w:r>
          <w:tab/>
        </w:r>
        <w:r>
          <w:fldChar w:fldCharType="begin"/>
        </w:r>
        <w:r>
          <w:instrText xml:space="preserve"> PAGEREF _Toc26398 \h </w:instrText>
        </w:r>
        <w:r>
          <w:fldChar w:fldCharType="separate"/>
        </w:r>
        <w:r>
          <w:t>78</w:t>
        </w:r>
        <w:r>
          <w:fldChar w:fldCharType="end"/>
        </w:r>
      </w:hyperlink>
    </w:p>
    <w:p>
      <w:pPr>
        <w:pStyle w:val="TOC2"/>
        <w:tabs>
          <w:tab w:val="right" w:leader="dot" w:pos="8306"/>
        </w:tabs>
      </w:pPr>
      <w:hyperlink w:anchor="_Toc20800" w:history="1">
        <w:r>
          <w:rPr>
            <w:rFonts w:ascii="仿宋" w:eastAsia="仿宋" w:hAnsi="仿宋" w:cs="仿宋" w:hint="eastAsia"/>
            <w:lang w:eastAsia="zh-CN"/>
          </w:rPr>
          <w:t>(二)、劣势分析</w:t>
        </w:r>
        <w:r>
          <w:tab/>
        </w:r>
        <w:r>
          <w:fldChar w:fldCharType="begin"/>
        </w:r>
        <w:r>
          <w:instrText xml:space="preserve"> PAGEREF _Toc20800 \h </w:instrText>
        </w:r>
        <w:r>
          <w:fldChar w:fldCharType="separate"/>
        </w:r>
        <w:r>
          <w:t>78</w:t>
        </w:r>
        <w:r>
          <w:fldChar w:fldCharType="end"/>
        </w:r>
      </w:hyperlink>
    </w:p>
    <w:p>
      <w:pPr>
        <w:pStyle w:val="TOC2"/>
        <w:tabs>
          <w:tab w:val="right" w:leader="dot" w:pos="8306"/>
        </w:tabs>
      </w:pPr>
      <w:hyperlink w:anchor="_Toc16461" w:history="1">
        <w:r>
          <w:rPr>
            <w:rFonts w:ascii="仿宋" w:eastAsia="仿宋" w:hAnsi="仿宋" w:cs="仿宋" w:hint="eastAsia"/>
            <w:lang w:eastAsia="zh-CN"/>
          </w:rPr>
          <w:t>(三)、机会分析</w:t>
        </w:r>
        <w:r>
          <w:tab/>
        </w:r>
        <w:r>
          <w:fldChar w:fldCharType="begin"/>
        </w:r>
        <w:r>
          <w:instrText xml:space="preserve"> PAGEREF _Toc16461 \h </w:instrText>
        </w:r>
        <w:r>
          <w:fldChar w:fldCharType="separate"/>
        </w:r>
        <w:r>
          <w:t>78</w:t>
        </w:r>
        <w:r>
          <w:fldChar w:fldCharType="end"/>
        </w:r>
      </w:hyperlink>
    </w:p>
    <w:p>
      <w:pPr>
        <w:pStyle w:val="TOC2"/>
        <w:tabs>
          <w:tab w:val="right" w:leader="dot" w:pos="8306"/>
        </w:tabs>
      </w:pPr>
      <w:hyperlink w:anchor="_Toc29110" w:history="1">
        <w:r>
          <w:rPr>
            <w:rFonts w:ascii="仿宋" w:eastAsia="仿宋" w:hAnsi="仿宋" w:cs="仿宋" w:hint="eastAsia"/>
            <w:lang w:eastAsia="zh-CN"/>
          </w:rPr>
          <w:t>(四)、威胁分析</w:t>
        </w:r>
        <w:r>
          <w:tab/>
        </w:r>
        <w:r>
          <w:fldChar w:fldCharType="begin"/>
        </w:r>
        <w:r>
          <w:instrText xml:space="preserve"> PAGEREF _Toc29110 \h </w:instrText>
        </w:r>
        <w:r>
          <w:fldChar w:fldCharType="separate"/>
        </w:r>
        <w:r>
          <w:t>79</w:t>
        </w:r>
        <w:r>
          <w:fldChar w:fldCharType="end"/>
        </w:r>
      </w:hyperlink>
    </w:p>
    <w:p>
      <w:pPr>
        <w:pStyle w:val="TOC1"/>
        <w:tabs>
          <w:tab w:val="right" w:leader="dot" w:pos="8306"/>
        </w:tabs>
      </w:pPr>
      <w:hyperlink w:anchor="_Toc3321" w:history="1">
        <w:r>
          <w:rPr>
            <w:rFonts w:ascii="仿宋" w:eastAsia="仿宋" w:hAnsi="仿宋" w:cs="仿宋" w:hint="eastAsia"/>
            <w:lang w:eastAsia="zh-CN"/>
          </w:rPr>
          <w:t>十九、生产调度</w:t>
        </w:r>
        <w:r>
          <w:tab/>
        </w:r>
        <w:r>
          <w:fldChar w:fldCharType="begin"/>
        </w:r>
        <w:r>
          <w:instrText xml:space="preserve"> PAGEREF _Toc3321 \h </w:instrText>
        </w:r>
        <w:r>
          <w:fldChar w:fldCharType="separate"/>
        </w:r>
        <w:r>
          <w:t>79</w:t>
        </w:r>
        <w:r>
          <w:fldChar w:fldCharType="end"/>
        </w:r>
      </w:hyperlink>
    </w:p>
    <w:p>
      <w:pPr>
        <w:pStyle w:val="TOC2"/>
        <w:tabs>
          <w:tab w:val="right" w:leader="dot" w:pos="8306"/>
        </w:tabs>
      </w:pPr>
      <w:hyperlink w:anchor="_Toc27434" w:history="1">
        <w:r>
          <w:rPr>
            <w:rFonts w:ascii="仿宋" w:eastAsia="仿宋" w:hAnsi="仿宋" w:cs="仿宋" w:hint="eastAsia"/>
            <w:lang w:eastAsia="zh-CN"/>
          </w:rPr>
          <w:t>(一)、生产调度的概念</w:t>
        </w:r>
        <w:r>
          <w:tab/>
        </w:r>
        <w:r>
          <w:fldChar w:fldCharType="begin"/>
        </w:r>
        <w:r>
          <w:instrText xml:space="preserve"> PAGEREF _Toc27434 \h </w:instrText>
        </w:r>
        <w:r>
          <w:fldChar w:fldCharType="separate"/>
        </w:r>
        <w:r>
          <w:t>79</w:t>
        </w:r>
        <w:r>
          <w:fldChar w:fldCharType="end"/>
        </w:r>
      </w:hyperlink>
    </w:p>
    <w:p>
      <w:pPr>
        <w:pStyle w:val="TOC2"/>
        <w:tabs>
          <w:tab w:val="right" w:leader="dot" w:pos="8306"/>
        </w:tabs>
      </w:pPr>
      <w:hyperlink w:anchor="_Toc17756" w:history="1">
        <w:r>
          <w:rPr>
            <w:rFonts w:ascii="仿宋" w:eastAsia="仿宋" w:hAnsi="仿宋" w:cs="仿宋" w:hint="eastAsia"/>
            <w:lang w:eastAsia="zh-CN"/>
          </w:rPr>
          <w:t>(二)、生产调度工作的主要内容与基本要求</w:t>
        </w:r>
        <w:r>
          <w:tab/>
        </w:r>
        <w:r>
          <w:fldChar w:fldCharType="begin"/>
        </w:r>
        <w:r>
          <w:instrText xml:space="preserve"> PAGEREF _Toc17756 \h </w:instrText>
        </w:r>
        <w:r>
          <w:fldChar w:fldCharType="separate"/>
        </w:r>
        <w:r>
          <w:t>80</w:t>
        </w:r>
        <w:r>
          <w:fldChar w:fldCharType="end"/>
        </w:r>
      </w:hyperlink>
    </w:p>
    <w:p>
      <w:pPr>
        <w:pStyle w:val="TOC2"/>
        <w:tabs>
          <w:tab w:val="right" w:leader="dot" w:pos="8306"/>
        </w:tabs>
      </w:pPr>
      <w:hyperlink w:anchor="_Toc2666" w:history="1">
        <w:r>
          <w:rPr>
            <w:rFonts w:ascii="仿宋" w:eastAsia="仿宋" w:hAnsi="仿宋" w:cs="仿宋" w:hint="eastAsia"/>
            <w:lang w:eastAsia="zh-CN"/>
          </w:rPr>
          <w:t>(三)、生产调度系统的组织</w:t>
        </w:r>
        <w:r>
          <w:tab/>
        </w:r>
        <w:r>
          <w:fldChar w:fldCharType="begin"/>
        </w:r>
        <w:r>
          <w:instrText xml:space="preserve"> PAGEREF _Toc2666 \h </w:instrText>
        </w:r>
        <w:r>
          <w:fldChar w:fldCharType="separate"/>
        </w:r>
        <w:r>
          <w:t>81</w:t>
        </w:r>
        <w:r>
          <w:fldChar w:fldCharType="end"/>
        </w:r>
      </w:hyperlink>
    </w:p>
    <w:p>
      <w:pPr>
        <w:pStyle w:val="TOC2"/>
        <w:tabs>
          <w:tab w:val="right" w:leader="dot" w:pos="8306"/>
        </w:tabs>
      </w:pPr>
      <w:hyperlink w:anchor="_Toc27265" w:history="1">
        <w:r>
          <w:rPr>
            <w:rFonts w:ascii="仿宋" w:eastAsia="仿宋" w:hAnsi="仿宋" w:cs="仿宋" w:hint="eastAsia"/>
            <w:lang w:eastAsia="zh-CN"/>
          </w:rPr>
          <w:t>(四)、调度工作制度</w:t>
        </w:r>
        <w:r>
          <w:tab/>
        </w:r>
        <w:r>
          <w:fldChar w:fldCharType="begin"/>
        </w:r>
        <w:r>
          <w:instrText xml:space="preserve"> PAGEREF _Toc27265 \h </w:instrText>
        </w:r>
        <w:r>
          <w:fldChar w:fldCharType="separate"/>
        </w:r>
        <w:r>
          <w:t>82</w:t>
        </w:r>
        <w:r>
          <w:fldChar w:fldCharType="end"/>
        </w:r>
      </w:hyperlink>
    </w:p>
    <w:p>
      <w:pPr>
        <w:pStyle w:val="TOC1"/>
        <w:tabs>
          <w:tab w:val="right" w:leader="dot" w:pos="8306"/>
        </w:tabs>
      </w:pPr>
      <w:hyperlink w:anchor="_Toc32232" w:history="1">
        <w:r>
          <w:rPr>
            <w:rFonts w:ascii="仿宋" w:eastAsia="仿宋" w:hAnsi="仿宋" w:cs="仿宋" w:hint="eastAsia"/>
            <w:lang w:eastAsia="zh-CN"/>
          </w:rPr>
          <w:t>二十、建设规模</w:t>
        </w:r>
        <w:r>
          <w:tab/>
        </w:r>
        <w:r>
          <w:fldChar w:fldCharType="begin"/>
        </w:r>
        <w:r>
          <w:instrText xml:space="preserve"> PAGEREF _Toc32232 \h </w:instrText>
        </w:r>
        <w:r>
          <w:fldChar w:fldCharType="separate"/>
        </w:r>
        <w:r>
          <w:t>83</w:t>
        </w:r>
        <w:r>
          <w:fldChar w:fldCharType="end"/>
        </w:r>
      </w:hyperlink>
    </w:p>
    <w:p>
      <w:pPr>
        <w:pStyle w:val="TOC2"/>
        <w:tabs>
          <w:tab w:val="right" w:leader="dot" w:pos="8306"/>
        </w:tabs>
      </w:pPr>
      <w:hyperlink w:anchor="_Toc9313" w:history="1">
        <w:r>
          <w:rPr>
            <w:rFonts w:ascii="仿宋" w:eastAsia="仿宋" w:hAnsi="仿宋" w:cs="仿宋" w:hint="eastAsia"/>
            <w:lang w:eastAsia="zh-CN"/>
          </w:rPr>
          <w:t>(一)、产品规划</w:t>
        </w:r>
        <w:r>
          <w:tab/>
        </w:r>
        <w:r>
          <w:fldChar w:fldCharType="begin"/>
        </w:r>
        <w:r>
          <w:instrText xml:space="preserve"> PAGEREF _Toc9313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513" w:history="1">
        <w:r>
          <w:rPr>
            <w:rFonts w:ascii="仿宋" w:eastAsia="仿宋" w:hAnsi="仿宋" w:cs="仿宋" w:hint="eastAsia"/>
            <w:lang w:eastAsia="zh-CN"/>
          </w:rPr>
          <w:t>(二)、建设规模</w:t>
        </w:r>
        <w:r>
          <w:tab/>
        </w:r>
        <w:r>
          <w:fldChar w:fldCharType="begin"/>
        </w:r>
        <w:r>
          <w:instrText xml:space="preserve"> PAGEREF _Toc23513 \h </w:instrText>
        </w:r>
        <w:r>
          <w:fldChar w:fldCharType="separate"/>
        </w:r>
        <w:r>
          <w:t>84</w:t>
        </w:r>
        <w:r>
          <w:fldChar w:fldCharType="end"/>
        </w:r>
      </w:hyperlink>
    </w:p>
    <w:p>
      <w:pPr>
        <w:pStyle w:val="TOC1"/>
        <w:tabs>
          <w:tab w:val="right" w:leader="dot" w:pos="8306"/>
        </w:tabs>
      </w:pPr>
      <w:hyperlink w:anchor="_Toc3571" w:history="1">
        <w:r>
          <w:rPr>
            <w:rFonts w:ascii="仿宋" w:eastAsia="仿宋" w:hAnsi="仿宋" w:cs="仿宋" w:hint="eastAsia"/>
            <w:lang w:eastAsia="zh-CN"/>
          </w:rPr>
          <w:t>二十一、血液学分析仪器供应链管理</w:t>
        </w:r>
        <w:r>
          <w:tab/>
        </w:r>
        <w:r>
          <w:fldChar w:fldCharType="begin"/>
        </w:r>
        <w:r>
          <w:instrText xml:space="preserve"> PAGEREF _Toc3571 \h </w:instrText>
        </w:r>
        <w:r>
          <w:fldChar w:fldCharType="separate"/>
        </w:r>
        <w:r>
          <w:t>85</w:t>
        </w:r>
        <w:r>
          <w:fldChar w:fldCharType="end"/>
        </w:r>
      </w:hyperlink>
    </w:p>
    <w:p>
      <w:pPr>
        <w:pStyle w:val="TOC2"/>
        <w:tabs>
          <w:tab w:val="right" w:leader="dot" w:pos="8306"/>
        </w:tabs>
      </w:pPr>
      <w:hyperlink w:anchor="_Toc8846" w:history="1">
        <w:r>
          <w:rPr>
            <w:rFonts w:ascii="仿宋" w:eastAsia="仿宋" w:hAnsi="仿宋" w:cs="仿宋" w:hint="eastAsia"/>
            <w:lang w:eastAsia="zh-CN"/>
          </w:rPr>
          <w:t>(一)、供应链优化策略</w:t>
        </w:r>
        <w:r>
          <w:tab/>
        </w:r>
        <w:r>
          <w:fldChar w:fldCharType="begin"/>
        </w:r>
        <w:r>
          <w:instrText xml:space="preserve"> PAGEREF _Toc8846 \h </w:instrText>
        </w:r>
        <w:r>
          <w:fldChar w:fldCharType="separate"/>
        </w:r>
        <w:r>
          <w:t>85</w:t>
        </w:r>
        <w:r>
          <w:fldChar w:fldCharType="end"/>
        </w:r>
      </w:hyperlink>
    </w:p>
    <w:p>
      <w:pPr>
        <w:pStyle w:val="TOC2"/>
        <w:tabs>
          <w:tab w:val="right" w:leader="dot" w:pos="8306"/>
        </w:tabs>
      </w:pPr>
      <w:hyperlink w:anchor="_Toc1714" w:history="1">
        <w:r>
          <w:rPr>
            <w:rFonts w:ascii="仿宋" w:eastAsia="仿宋" w:hAnsi="仿宋" w:cs="仿宋" w:hint="eastAsia"/>
            <w:lang w:eastAsia="zh-CN"/>
          </w:rPr>
          <w:t>(二)、供应商合作与管理</w:t>
        </w:r>
        <w:r>
          <w:tab/>
        </w:r>
        <w:r>
          <w:fldChar w:fldCharType="begin"/>
        </w:r>
        <w:r>
          <w:instrText xml:space="preserve"> PAGEREF _Toc1714 \h </w:instrText>
        </w:r>
        <w:r>
          <w:fldChar w:fldCharType="separate"/>
        </w:r>
        <w:r>
          <w:t>86</w:t>
        </w:r>
        <w:r>
          <w:fldChar w:fldCharType="end"/>
        </w:r>
      </w:hyperlink>
    </w:p>
    <w:p>
      <w:pPr>
        <w:pStyle w:val="TOC2"/>
        <w:tabs>
          <w:tab w:val="right" w:leader="dot" w:pos="8306"/>
        </w:tabs>
      </w:pPr>
      <w:hyperlink w:anchor="_Toc19543" w:history="1">
        <w:r>
          <w:rPr>
            <w:rFonts w:ascii="仿宋" w:eastAsia="仿宋" w:hAnsi="仿宋" w:cs="仿宋" w:hint="eastAsia"/>
            <w:lang w:eastAsia="zh-CN"/>
          </w:rPr>
          <w:t>(三)、物流与库存管理</w:t>
        </w:r>
        <w:r>
          <w:tab/>
        </w:r>
        <w:r>
          <w:fldChar w:fldCharType="begin"/>
        </w:r>
        <w:r>
          <w:instrText xml:space="preserve"> PAGEREF _Toc19543 \h </w:instrText>
        </w:r>
        <w:r>
          <w:fldChar w:fldCharType="separate"/>
        </w:r>
        <w:r>
          <w:t>87</w:t>
        </w:r>
        <w:r>
          <w:fldChar w:fldCharType="end"/>
        </w:r>
      </w:hyperlink>
    </w:p>
    <w:p>
      <w:pPr>
        <w:pStyle w:val="TOC2"/>
        <w:tabs>
          <w:tab w:val="right" w:leader="dot" w:pos="8306"/>
        </w:tabs>
      </w:pPr>
      <w:hyperlink w:anchor="_Toc23912" w:history="1">
        <w:r>
          <w:rPr>
            <w:rFonts w:ascii="仿宋" w:eastAsia="仿宋" w:hAnsi="仿宋" w:cs="仿宋" w:hint="eastAsia"/>
            <w:lang w:eastAsia="zh-CN"/>
          </w:rPr>
          <w:t>(四)、风险管理与应对策略</w:t>
        </w:r>
        <w:r>
          <w:tab/>
        </w:r>
        <w:r>
          <w:fldChar w:fldCharType="begin"/>
        </w:r>
        <w:r>
          <w:instrText xml:space="preserve"> PAGEREF _Toc23912 \h </w:instrText>
        </w:r>
        <w:r>
          <w:fldChar w:fldCharType="separate"/>
        </w:r>
        <w:r>
          <w:t>87</w:t>
        </w:r>
        <w:r>
          <w:fldChar w:fldCharType="end"/>
        </w:r>
      </w:hyperlink>
    </w:p>
    <w:p>
      <w:pPr>
        <w:pStyle w:val="TOC1"/>
        <w:tabs>
          <w:tab w:val="right" w:leader="dot" w:pos="8306"/>
        </w:tabs>
      </w:pPr>
      <w:hyperlink w:anchor="_Toc7081" w:history="1">
        <w:r>
          <w:rPr>
            <w:rFonts w:ascii="仿宋" w:eastAsia="仿宋" w:hAnsi="仿宋" w:cs="仿宋" w:hint="eastAsia"/>
            <w:lang w:eastAsia="zh-CN"/>
          </w:rPr>
          <w:t>二十二监测与检测体系建设</w:t>
        </w:r>
        <w:r>
          <w:tab/>
        </w:r>
        <w:r>
          <w:fldChar w:fldCharType="begin"/>
        </w:r>
        <w:r>
          <w:instrText xml:space="preserve"> PAGEREF _Toc7081 \h </w:instrText>
        </w:r>
        <w:r>
          <w:fldChar w:fldCharType="separate"/>
        </w:r>
        <w:r>
          <w:t>89</w:t>
        </w:r>
        <w:r>
          <w:fldChar w:fldCharType="end"/>
        </w:r>
      </w:hyperlink>
    </w:p>
    <w:p>
      <w:pPr>
        <w:pStyle w:val="TOC2"/>
        <w:tabs>
          <w:tab w:val="right" w:leader="dot" w:pos="8306"/>
        </w:tabs>
      </w:pPr>
      <w:hyperlink w:anchor="_Toc1597" w:history="1">
        <w:r>
          <w:rPr>
            <w:rFonts w:ascii="仿宋" w:eastAsia="仿宋" w:hAnsi="仿宋" w:cs="仿宋" w:hint="eastAsia"/>
            <w:lang w:eastAsia="zh-CN"/>
          </w:rPr>
          <w:t>(一)、监测与检测体系建设的背景和必要性</w:t>
        </w:r>
        <w:r>
          <w:tab/>
        </w:r>
        <w:r>
          <w:fldChar w:fldCharType="begin"/>
        </w:r>
        <w:r>
          <w:instrText xml:space="preserve"> PAGEREF _Toc1597 \h </w:instrText>
        </w:r>
        <w:r>
          <w:fldChar w:fldCharType="separate"/>
        </w:r>
        <w:r>
          <w:t>89</w:t>
        </w:r>
        <w:r>
          <w:fldChar w:fldCharType="end"/>
        </w:r>
      </w:hyperlink>
    </w:p>
    <w:p>
      <w:pPr>
        <w:pStyle w:val="TOC2"/>
        <w:tabs>
          <w:tab w:val="right" w:leader="dot" w:pos="8306"/>
        </w:tabs>
      </w:pPr>
      <w:hyperlink w:anchor="_Toc10600" w:history="1">
        <w:r>
          <w:rPr>
            <w:rFonts w:ascii="仿宋" w:eastAsia="仿宋" w:hAnsi="仿宋" w:cs="仿宋" w:hint="eastAsia"/>
            <w:lang w:eastAsia="zh-CN"/>
          </w:rPr>
          <w:t>(二)、监测与检测体系建设的基本原则</w:t>
        </w:r>
        <w:r>
          <w:tab/>
        </w:r>
        <w:r>
          <w:fldChar w:fldCharType="begin"/>
        </w:r>
        <w:r>
          <w:instrText xml:space="preserve"> PAGEREF _Toc10600 \h </w:instrText>
        </w:r>
        <w:r>
          <w:fldChar w:fldCharType="separate"/>
        </w:r>
        <w:r>
          <w:t>89</w:t>
        </w:r>
        <w:r>
          <w:fldChar w:fldCharType="end"/>
        </w:r>
      </w:hyperlink>
    </w:p>
    <w:p>
      <w:pPr>
        <w:pStyle w:val="TOC2"/>
        <w:tabs>
          <w:tab w:val="right" w:leader="dot" w:pos="8306"/>
        </w:tabs>
      </w:pPr>
      <w:hyperlink w:anchor="_Toc24161" w:history="1">
        <w:r>
          <w:rPr>
            <w:rFonts w:ascii="仿宋" w:eastAsia="仿宋" w:hAnsi="仿宋" w:cs="仿宋" w:hint="eastAsia"/>
            <w:lang w:eastAsia="zh-CN"/>
          </w:rPr>
          <w:t>(三)、监测与检测体系建设的组织架构</w:t>
        </w:r>
        <w:r>
          <w:tab/>
        </w:r>
        <w:r>
          <w:fldChar w:fldCharType="begin"/>
        </w:r>
        <w:r>
          <w:instrText xml:space="preserve"> PAGEREF _Toc24161 \h </w:instrText>
        </w:r>
        <w:r>
          <w:fldChar w:fldCharType="separate"/>
        </w:r>
        <w:r>
          <w:t>90</w:t>
        </w:r>
        <w:r>
          <w:fldChar w:fldCharType="end"/>
        </w:r>
      </w:hyperlink>
    </w:p>
    <w:p>
      <w:pPr>
        <w:pStyle w:val="TOC2"/>
        <w:tabs>
          <w:tab w:val="right" w:leader="dot" w:pos="8306"/>
        </w:tabs>
      </w:pPr>
      <w:hyperlink w:anchor="_Toc20093" w:history="1">
        <w:r>
          <w:rPr>
            <w:rFonts w:ascii="仿宋" w:eastAsia="仿宋" w:hAnsi="仿宋" w:cs="仿宋" w:hint="eastAsia"/>
            <w:lang w:eastAsia="zh-CN"/>
          </w:rPr>
          <w:t>(四)、监测与检测体系建设的技术支持</w:t>
        </w:r>
        <w:r>
          <w:tab/>
        </w:r>
        <w:r>
          <w:fldChar w:fldCharType="begin"/>
        </w:r>
        <w:r>
          <w:instrText xml:space="preserve"> PAGEREF _Toc20093 \h </w:instrText>
        </w:r>
        <w:r>
          <w:fldChar w:fldCharType="separate"/>
        </w:r>
        <w:r>
          <w:t>91</w:t>
        </w:r>
        <w:r>
          <w:fldChar w:fldCharType="end"/>
        </w:r>
      </w:hyperlink>
    </w:p>
    <w:p>
      <w:pPr>
        <w:pStyle w:val="TOC2"/>
        <w:tabs>
          <w:tab w:val="right" w:leader="dot" w:pos="8306"/>
        </w:tabs>
      </w:pPr>
      <w:hyperlink w:anchor="_Toc20928" w:history="1">
        <w:r>
          <w:rPr>
            <w:rFonts w:ascii="仿宋" w:eastAsia="仿宋" w:hAnsi="仿宋" w:cs="仿宋" w:hint="eastAsia"/>
            <w:lang w:eastAsia="zh-CN"/>
          </w:rPr>
          <w:t>(五)、监测与检测体系建设的数据管理</w:t>
        </w:r>
        <w:r>
          <w:tab/>
        </w:r>
        <w:r>
          <w:fldChar w:fldCharType="begin"/>
        </w:r>
        <w:r>
          <w:instrText xml:space="preserve"> PAGEREF _Toc20928 \h </w:instrText>
        </w:r>
        <w:r>
          <w:fldChar w:fldCharType="separate"/>
        </w:r>
        <w:r>
          <w:t>92</w:t>
        </w:r>
        <w:r>
          <w:fldChar w:fldCharType="end"/>
        </w:r>
      </w:hyperlink>
    </w:p>
    <w:p>
      <w:pPr>
        <w:pStyle w:val="TOC2"/>
        <w:tabs>
          <w:tab w:val="right" w:leader="dot" w:pos="8306"/>
        </w:tabs>
      </w:pPr>
      <w:hyperlink w:anchor="_Toc2852" w:history="1">
        <w:r>
          <w:rPr>
            <w:rFonts w:ascii="仿宋" w:eastAsia="仿宋" w:hAnsi="仿宋" w:cs="仿宋" w:hint="eastAsia"/>
            <w:lang w:eastAsia="zh-CN"/>
          </w:rPr>
          <w:t>(六)、监测与检测体系建设的结果分析和报告</w:t>
        </w:r>
        <w:r>
          <w:tab/>
        </w:r>
        <w:r>
          <w:fldChar w:fldCharType="begin"/>
        </w:r>
        <w:r>
          <w:instrText xml:space="preserve"> PAGEREF _Toc2852 \h </w:instrText>
        </w:r>
        <w:r>
          <w:fldChar w:fldCharType="separate"/>
        </w:r>
        <w:r>
          <w:t>94</w:t>
        </w:r>
        <w:r>
          <w:fldChar w:fldCharType="end"/>
        </w:r>
      </w:hyperlink>
    </w:p>
    <w:p>
      <w:pPr>
        <w:pStyle w:val="TOC1"/>
        <w:tabs>
          <w:tab w:val="right" w:leader="dot" w:pos="8306"/>
        </w:tabs>
      </w:pPr>
      <w:hyperlink w:anchor="_Toc7075" w:history="1">
        <w:r>
          <w:rPr>
            <w:rFonts w:ascii="仿宋" w:eastAsia="仿宋" w:hAnsi="仿宋" w:cs="仿宋" w:hint="eastAsia"/>
            <w:lang w:eastAsia="zh-CN"/>
          </w:rPr>
          <w:t>二十三、危机管理与应急响应</w:t>
        </w:r>
        <w:r>
          <w:tab/>
        </w:r>
        <w:r>
          <w:fldChar w:fldCharType="begin"/>
        </w:r>
        <w:r>
          <w:instrText xml:space="preserve"> PAGEREF _Toc7075 \h </w:instrText>
        </w:r>
        <w:r>
          <w:fldChar w:fldCharType="separate"/>
        </w:r>
        <w:r>
          <w:t>95</w:t>
        </w:r>
        <w:r>
          <w:fldChar w:fldCharType="end"/>
        </w:r>
      </w:hyperlink>
    </w:p>
    <w:p>
      <w:pPr>
        <w:pStyle w:val="TOC2"/>
        <w:tabs>
          <w:tab w:val="right" w:leader="dot" w:pos="8306"/>
        </w:tabs>
      </w:pPr>
      <w:hyperlink w:anchor="_Toc24977" w:history="1">
        <w:r>
          <w:rPr>
            <w:rFonts w:ascii="仿宋" w:eastAsia="仿宋" w:hAnsi="仿宋" w:cs="仿宋" w:hint="eastAsia"/>
            <w:lang w:eastAsia="zh-CN"/>
          </w:rPr>
          <w:t>(一)、危机预警与监测机制</w:t>
        </w:r>
        <w:r>
          <w:tab/>
        </w:r>
        <w:r>
          <w:fldChar w:fldCharType="begin"/>
        </w:r>
        <w:r>
          <w:instrText xml:space="preserve"> PAGEREF _Toc24977 \h </w:instrText>
        </w:r>
        <w:r>
          <w:fldChar w:fldCharType="separate"/>
        </w:r>
        <w:r>
          <w:t>95</w:t>
        </w:r>
        <w:r>
          <w:fldChar w:fldCharType="end"/>
        </w:r>
      </w:hyperlink>
    </w:p>
    <w:p>
      <w:pPr>
        <w:pStyle w:val="TOC2"/>
        <w:tabs>
          <w:tab w:val="right" w:leader="dot" w:pos="8306"/>
        </w:tabs>
      </w:pPr>
      <w:hyperlink w:anchor="_Toc24888" w:history="1">
        <w:r>
          <w:rPr>
            <w:rFonts w:ascii="仿宋" w:eastAsia="仿宋" w:hAnsi="仿宋" w:cs="仿宋" w:hint="eastAsia"/>
            <w:lang w:eastAsia="zh-CN"/>
          </w:rPr>
          <w:t>(二)、灾难恢复与业务连续性计划</w:t>
        </w:r>
        <w:r>
          <w:tab/>
        </w:r>
        <w:r>
          <w:fldChar w:fldCharType="begin"/>
        </w:r>
        <w:r>
          <w:instrText xml:space="preserve"> PAGEREF _Toc24888 \h </w:instrText>
        </w:r>
        <w:r>
          <w:fldChar w:fldCharType="separate"/>
        </w:r>
        <w:r>
          <w:t>96</w:t>
        </w:r>
        <w:r>
          <w:fldChar w:fldCharType="end"/>
        </w:r>
      </w:hyperlink>
    </w:p>
    <w:p>
      <w:pPr>
        <w:pStyle w:val="TOC2"/>
        <w:tabs>
          <w:tab w:val="right" w:leader="dot" w:pos="8306"/>
        </w:tabs>
      </w:pPr>
      <w:hyperlink w:anchor="_Toc1760" w:history="1">
        <w:r>
          <w:rPr>
            <w:rFonts w:ascii="仿宋" w:eastAsia="仿宋" w:hAnsi="仿宋" w:cs="仿宋" w:hint="eastAsia"/>
            <w:lang w:eastAsia="zh-CN"/>
          </w:rPr>
          <w:t>(三)、公关与媒体管理</w:t>
        </w:r>
        <w:r>
          <w:tab/>
        </w:r>
        <w:r>
          <w:fldChar w:fldCharType="begin"/>
        </w:r>
        <w:r>
          <w:instrText xml:space="preserve"> PAGEREF _Toc1760 \h </w:instrText>
        </w:r>
        <w:r>
          <w:fldChar w:fldCharType="separate"/>
        </w:r>
        <w:r>
          <w:t>97</w:t>
        </w:r>
        <w:r>
          <w:fldChar w:fldCharType="end"/>
        </w:r>
      </w:hyperlink>
    </w:p>
    <w:p>
      <w:pPr>
        <w:pStyle w:val="TOC2"/>
        <w:tabs>
          <w:tab w:val="right" w:leader="dot" w:pos="8306"/>
        </w:tabs>
      </w:pPr>
      <w:hyperlink w:anchor="_Toc7493" w:history="1">
        <w:r>
          <w:rPr>
            <w:rFonts w:ascii="仿宋" w:eastAsia="仿宋" w:hAnsi="仿宋" w:cs="仿宋" w:hint="eastAsia"/>
            <w:lang w:eastAsia="zh-CN"/>
          </w:rPr>
          <w:t>(四)、社会责任危机管理</w:t>
        </w:r>
        <w:r>
          <w:tab/>
        </w:r>
        <w:r>
          <w:fldChar w:fldCharType="begin"/>
        </w:r>
        <w:r>
          <w:instrText xml:space="preserve"> PAGEREF _Toc7493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256"/>
      <w:r>
        <w:rPr>
          <w:rFonts w:ascii="仿宋" w:eastAsia="仿宋" w:hAnsi="仿宋" w:cs="仿宋" w:hint="eastAsia"/>
          <w:sz w:val="28"/>
          <w:lang w:eastAsia="zh-CN"/>
        </w:rPr>
        <w:t>一、血液学分析仪器行业发展形势分析</w:t>
      </w:r>
      <w:bookmarkEnd w:id="2"/>
    </w:p>
    <w:p>
      <w:pPr>
        <w:pStyle w:val="Heading2"/>
        <w:rPr>
          <w:rFonts w:ascii="仿宋" w:eastAsia="仿宋" w:hAnsi="仿宋" w:cs="仿宋" w:hint="eastAsia"/>
          <w:lang w:eastAsia="zh-CN"/>
        </w:rPr>
      </w:pPr>
      <w:bookmarkStart w:id="3" w:name="_Toc22919"/>
      <w:r>
        <w:rPr>
          <w:rFonts w:ascii="仿宋" w:eastAsia="仿宋" w:hAnsi="仿宋" w:cs="仿宋" w:hint="eastAsia"/>
          <w:lang w:eastAsia="zh-CN"/>
        </w:rPr>
        <w:t>(一)、血液学分析仪器行业发展形势分析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当前血液学分析仪器行业的市场规模以及过去几年的增长趋势。了解血液学分析仪器行业的总体规模有助于企业评估市场的吸引力和潜在机会。如果血液学分析仪器行业呈现出稳健增长的趋势，企业可以更有信心地考虑扩大业务规模。反之，如果市场规模较小或增长趋缓，企业可能需要更为谨慎地进行战略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竞争格局与市场份额：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血液学分析仪器行业的竞争格局，了解主要竞争对手及其市场份额。了解竞争对手的战略、优势和劣势，有助于企业制定更有效的竞争策略。同时，通过评估自身的市场份额，企业可以判断自己在血液学分析仪器行业中的地位，为未来的定位和增长提供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https://d.book118.com/508111007101006041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血液学分析仪器项目营销方案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0499A"/>
    <w:rsid w:val="4593521B"/>
    <w:rsid w:val="7AE7341D"/>
    <w:rsid w:val="7BB04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8111007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2024-02-19T11:32:00Z</dcterms:created>
  <dcterms:modified xsi:type="dcterms:W3CDTF">2024-02-19T11:32:16Z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C310ACAC37E9466DAB84B2500CDA1565_11</vt:lpwstr>
  </property>
  <property fmtid="{D5CDD505-2E9C-101B-9397-08002B2CF9AE}" pid="3" name="KSOProductBuildVer">
    <vt:lpwstr>2052-12.1.0.16250</vt:lpwstr>
  </property>
</Properties>
</file>