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家居建材项目规划设计方案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79" w:history="1">
        <w:r>
          <w:rPr>
            <w:rFonts w:ascii="仿宋" w:eastAsia="仿宋" w:hAnsi="仿宋" w:cs="仿宋" w:hint="eastAsia"/>
            <w:lang w:eastAsia="zh-CN"/>
          </w:rPr>
          <w:t>序言</w:t>
        </w:r>
        <w:r>
          <w:tab/>
        </w:r>
        <w:r>
          <w:fldChar w:fldCharType="begin"/>
        </w:r>
        <w:r>
          <w:instrText xml:space="preserve"> PAGEREF _Toc20779 \h </w:instrText>
        </w:r>
        <w:r>
          <w:fldChar w:fldCharType="separate"/>
        </w:r>
        <w:r>
          <w:t>3</w:t>
        </w:r>
        <w:r>
          <w:fldChar w:fldCharType="end"/>
        </w:r>
      </w:hyperlink>
    </w:p>
    <w:p>
      <w:pPr>
        <w:pStyle w:val="TOC1"/>
        <w:tabs>
          <w:tab w:val="right" w:leader="dot" w:pos="8306"/>
        </w:tabs>
      </w:pPr>
      <w:hyperlink w:anchor="_Toc30888" w:history="1">
        <w:r>
          <w:rPr>
            <w:rFonts w:ascii="仿宋" w:eastAsia="仿宋" w:hAnsi="仿宋" w:cs="仿宋" w:hint="eastAsia"/>
            <w:lang w:eastAsia="zh-CN"/>
          </w:rPr>
          <w:t>一、产品规划分析</w:t>
        </w:r>
        <w:r>
          <w:tab/>
        </w:r>
        <w:r>
          <w:fldChar w:fldCharType="begin"/>
        </w:r>
        <w:r>
          <w:instrText xml:space="preserve"> PAGEREF _Toc30888 \h </w:instrText>
        </w:r>
        <w:r>
          <w:fldChar w:fldCharType="separate"/>
        </w:r>
        <w:r>
          <w:t>3</w:t>
        </w:r>
        <w:r>
          <w:fldChar w:fldCharType="end"/>
        </w:r>
      </w:hyperlink>
    </w:p>
    <w:p>
      <w:pPr>
        <w:pStyle w:val="TOC2"/>
        <w:tabs>
          <w:tab w:val="right" w:leader="dot" w:pos="8306"/>
        </w:tabs>
      </w:pPr>
      <w:hyperlink w:anchor="_Toc22913" w:history="1">
        <w:r>
          <w:rPr>
            <w:rFonts w:ascii="仿宋" w:eastAsia="仿宋" w:hAnsi="仿宋" w:cs="仿宋" w:hint="eastAsia"/>
            <w:lang w:eastAsia="zh-CN"/>
          </w:rPr>
          <w:t>(一)、产品规划</w:t>
        </w:r>
        <w:r>
          <w:tab/>
        </w:r>
        <w:r>
          <w:fldChar w:fldCharType="begin"/>
        </w:r>
        <w:r>
          <w:instrText xml:space="preserve"> PAGEREF _Toc22913 \h </w:instrText>
        </w:r>
        <w:r>
          <w:fldChar w:fldCharType="separate"/>
        </w:r>
        <w:r>
          <w:t>3</w:t>
        </w:r>
        <w:r>
          <w:fldChar w:fldCharType="end"/>
        </w:r>
      </w:hyperlink>
    </w:p>
    <w:p>
      <w:pPr>
        <w:pStyle w:val="TOC2"/>
        <w:tabs>
          <w:tab w:val="right" w:leader="dot" w:pos="8306"/>
        </w:tabs>
      </w:pPr>
      <w:hyperlink w:anchor="_Toc14200" w:history="1">
        <w:r>
          <w:rPr>
            <w:rFonts w:ascii="仿宋" w:eastAsia="仿宋" w:hAnsi="仿宋" w:cs="仿宋" w:hint="eastAsia"/>
            <w:lang w:eastAsia="zh-CN"/>
          </w:rPr>
          <w:t>(二)、建设规模</w:t>
        </w:r>
        <w:r>
          <w:tab/>
        </w:r>
        <w:r>
          <w:fldChar w:fldCharType="begin"/>
        </w:r>
        <w:r>
          <w:instrText xml:space="preserve"> PAGEREF _Toc14200 \h </w:instrText>
        </w:r>
        <w:r>
          <w:fldChar w:fldCharType="separate"/>
        </w:r>
        <w:r>
          <w:t>4</w:t>
        </w:r>
        <w:r>
          <w:fldChar w:fldCharType="end"/>
        </w:r>
      </w:hyperlink>
    </w:p>
    <w:p>
      <w:pPr>
        <w:pStyle w:val="TOC1"/>
        <w:tabs>
          <w:tab w:val="right" w:leader="dot" w:pos="8306"/>
        </w:tabs>
      </w:pPr>
      <w:hyperlink w:anchor="_Toc18618" w:history="1">
        <w:r>
          <w:rPr>
            <w:rFonts w:ascii="仿宋" w:eastAsia="仿宋" w:hAnsi="仿宋" w:cs="仿宋" w:hint="eastAsia"/>
            <w:lang w:eastAsia="zh-CN"/>
          </w:rPr>
          <w:t>二、工艺说明</w:t>
        </w:r>
        <w:r>
          <w:tab/>
        </w:r>
        <w:r>
          <w:fldChar w:fldCharType="begin"/>
        </w:r>
        <w:r>
          <w:instrText xml:space="preserve"> PAGEREF _Toc18618 \h </w:instrText>
        </w:r>
        <w:r>
          <w:fldChar w:fldCharType="separate"/>
        </w:r>
        <w:r>
          <w:t>5</w:t>
        </w:r>
        <w:r>
          <w:fldChar w:fldCharType="end"/>
        </w:r>
      </w:hyperlink>
    </w:p>
    <w:p>
      <w:pPr>
        <w:pStyle w:val="TOC2"/>
        <w:tabs>
          <w:tab w:val="right" w:leader="dot" w:pos="8306"/>
        </w:tabs>
      </w:pPr>
      <w:hyperlink w:anchor="_Toc19828" w:history="1">
        <w:r>
          <w:rPr>
            <w:rFonts w:ascii="仿宋" w:eastAsia="仿宋" w:hAnsi="仿宋" w:cs="仿宋" w:hint="eastAsia"/>
            <w:lang w:eastAsia="zh-CN"/>
          </w:rPr>
          <w:t>(一)、技术管理特点</w:t>
        </w:r>
        <w:r>
          <w:tab/>
        </w:r>
        <w:r>
          <w:fldChar w:fldCharType="begin"/>
        </w:r>
        <w:r>
          <w:instrText xml:space="preserve"> PAGEREF _Toc19828 \h </w:instrText>
        </w:r>
        <w:r>
          <w:fldChar w:fldCharType="separate"/>
        </w:r>
        <w:r>
          <w:t>5</w:t>
        </w:r>
        <w:r>
          <w:fldChar w:fldCharType="end"/>
        </w:r>
      </w:hyperlink>
    </w:p>
    <w:p>
      <w:pPr>
        <w:pStyle w:val="TOC2"/>
        <w:tabs>
          <w:tab w:val="right" w:leader="dot" w:pos="8306"/>
        </w:tabs>
      </w:pPr>
      <w:hyperlink w:anchor="_Toc10233" w:history="1">
        <w:r>
          <w:rPr>
            <w:rFonts w:ascii="仿宋" w:eastAsia="仿宋" w:hAnsi="仿宋" w:cs="仿宋" w:hint="eastAsia"/>
            <w:lang w:eastAsia="zh-CN"/>
          </w:rPr>
          <w:t>(二)、家居建材项目工艺技术设计方案</w:t>
        </w:r>
        <w:r>
          <w:tab/>
        </w:r>
        <w:r>
          <w:fldChar w:fldCharType="begin"/>
        </w:r>
        <w:r>
          <w:instrText xml:space="preserve"> PAGEREF _Toc10233 \h </w:instrText>
        </w:r>
        <w:r>
          <w:fldChar w:fldCharType="separate"/>
        </w:r>
        <w:r>
          <w:t>6</w:t>
        </w:r>
        <w:r>
          <w:fldChar w:fldCharType="end"/>
        </w:r>
      </w:hyperlink>
    </w:p>
    <w:p>
      <w:pPr>
        <w:pStyle w:val="TOC2"/>
        <w:tabs>
          <w:tab w:val="right" w:leader="dot" w:pos="8306"/>
        </w:tabs>
      </w:pPr>
      <w:hyperlink w:anchor="_Toc26558" w:history="1">
        <w:r>
          <w:rPr>
            <w:rFonts w:ascii="仿宋" w:eastAsia="仿宋" w:hAnsi="仿宋" w:cs="仿宋" w:hint="eastAsia"/>
            <w:lang w:eastAsia="zh-CN"/>
          </w:rPr>
          <w:t>(三)、设备选型方案</w:t>
        </w:r>
        <w:r>
          <w:tab/>
        </w:r>
        <w:r>
          <w:fldChar w:fldCharType="begin"/>
        </w:r>
        <w:r>
          <w:instrText xml:space="preserve"> PAGEREF _Toc26558 \h </w:instrText>
        </w:r>
        <w:r>
          <w:fldChar w:fldCharType="separate"/>
        </w:r>
        <w:r>
          <w:t>7</w:t>
        </w:r>
        <w:r>
          <w:fldChar w:fldCharType="end"/>
        </w:r>
      </w:hyperlink>
    </w:p>
    <w:p>
      <w:pPr>
        <w:pStyle w:val="TOC1"/>
        <w:tabs>
          <w:tab w:val="right" w:leader="dot" w:pos="8306"/>
        </w:tabs>
      </w:pPr>
      <w:hyperlink w:anchor="_Toc24097" w:history="1">
        <w:r>
          <w:rPr>
            <w:rFonts w:ascii="仿宋" w:eastAsia="仿宋" w:hAnsi="仿宋" w:cs="仿宋" w:hint="eastAsia"/>
            <w:lang w:eastAsia="zh-CN"/>
          </w:rPr>
          <w:t>三、家居建材项目选址可行性分析</w:t>
        </w:r>
        <w:r>
          <w:tab/>
        </w:r>
        <w:r>
          <w:fldChar w:fldCharType="begin"/>
        </w:r>
        <w:r>
          <w:instrText xml:space="preserve"> PAGEREF _Toc24097 \h </w:instrText>
        </w:r>
        <w:r>
          <w:fldChar w:fldCharType="separate"/>
        </w:r>
        <w:r>
          <w:t>9</w:t>
        </w:r>
        <w:r>
          <w:fldChar w:fldCharType="end"/>
        </w:r>
      </w:hyperlink>
    </w:p>
    <w:p>
      <w:pPr>
        <w:pStyle w:val="TOC2"/>
        <w:tabs>
          <w:tab w:val="right" w:leader="dot" w:pos="8306"/>
        </w:tabs>
      </w:pPr>
      <w:hyperlink w:anchor="_Toc11989" w:history="1">
        <w:r>
          <w:rPr>
            <w:rFonts w:ascii="仿宋" w:eastAsia="仿宋" w:hAnsi="仿宋" w:cs="仿宋" w:hint="eastAsia"/>
            <w:lang w:eastAsia="zh-CN"/>
          </w:rPr>
          <w:t>(一)、家居建材项目选址</w:t>
        </w:r>
        <w:r>
          <w:tab/>
        </w:r>
        <w:r>
          <w:fldChar w:fldCharType="begin"/>
        </w:r>
        <w:r>
          <w:instrText xml:space="preserve"> PAGEREF _Toc11989 \h </w:instrText>
        </w:r>
        <w:r>
          <w:fldChar w:fldCharType="separate"/>
        </w:r>
        <w:r>
          <w:t>9</w:t>
        </w:r>
        <w:r>
          <w:fldChar w:fldCharType="end"/>
        </w:r>
      </w:hyperlink>
    </w:p>
    <w:p>
      <w:pPr>
        <w:pStyle w:val="TOC2"/>
        <w:tabs>
          <w:tab w:val="right" w:leader="dot" w:pos="8306"/>
        </w:tabs>
      </w:pPr>
      <w:hyperlink w:anchor="_Toc25165" w:history="1">
        <w:r>
          <w:rPr>
            <w:rFonts w:ascii="仿宋" w:eastAsia="仿宋" w:hAnsi="仿宋" w:cs="仿宋" w:hint="eastAsia"/>
            <w:lang w:eastAsia="zh-CN"/>
          </w:rPr>
          <w:t>(二)、用地控制指标</w:t>
        </w:r>
        <w:r>
          <w:tab/>
        </w:r>
        <w:r>
          <w:fldChar w:fldCharType="begin"/>
        </w:r>
        <w:r>
          <w:instrText xml:space="preserve"> PAGEREF _Toc25165 \h </w:instrText>
        </w:r>
        <w:r>
          <w:fldChar w:fldCharType="separate"/>
        </w:r>
        <w:r>
          <w:t>9</w:t>
        </w:r>
        <w:r>
          <w:fldChar w:fldCharType="end"/>
        </w:r>
      </w:hyperlink>
    </w:p>
    <w:p>
      <w:pPr>
        <w:pStyle w:val="TOC2"/>
        <w:tabs>
          <w:tab w:val="right" w:leader="dot" w:pos="8306"/>
        </w:tabs>
      </w:pPr>
      <w:hyperlink w:anchor="_Toc21401" w:history="1">
        <w:r>
          <w:rPr>
            <w:rFonts w:ascii="仿宋" w:eastAsia="仿宋" w:hAnsi="仿宋" w:cs="仿宋" w:hint="eastAsia"/>
            <w:lang w:eastAsia="zh-CN"/>
          </w:rPr>
          <w:t>(三)、节约用地措施</w:t>
        </w:r>
        <w:r>
          <w:tab/>
        </w:r>
        <w:r>
          <w:fldChar w:fldCharType="begin"/>
        </w:r>
        <w:r>
          <w:instrText xml:space="preserve"> PAGEREF _Toc21401 \h </w:instrText>
        </w:r>
        <w:r>
          <w:fldChar w:fldCharType="separate"/>
        </w:r>
        <w:r>
          <w:t>11</w:t>
        </w:r>
        <w:r>
          <w:fldChar w:fldCharType="end"/>
        </w:r>
      </w:hyperlink>
    </w:p>
    <w:p>
      <w:pPr>
        <w:pStyle w:val="TOC2"/>
        <w:tabs>
          <w:tab w:val="right" w:leader="dot" w:pos="8306"/>
        </w:tabs>
      </w:pPr>
      <w:hyperlink w:anchor="_Toc10060" w:history="1">
        <w:r>
          <w:rPr>
            <w:rFonts w:ascii="仿宋" w:eastAsia="仿宋" w:hAnsi="仿宋" w:cs="仿宋" w:hint="eastAsia"/>
            <w:lang w:eastAsia="zh-CN"/>
          </w:rPr>
          <w:t>(四)、总图布置方案</w:t>
        </w:r>
        <w:r>
          <w:tab/>
        </w:r>
        <w:r>
          <w:fldChar w:fldCharType="begin"/>
        </w:r>
        <w:r>
          <w:instrText xml:space="preserve"> PAGEREF _Toc10060 \h </w:instrText>
        </w:r>
        <w:r>
          <w:fldChar w:fldCharType="separate"/>
        </w:r>
        <w:r>
          <w:t>12</w:t>
        </w:r>
        <w:r>
          <w:fldChar w:fldCharType="end"/>
        </w:r>
      </w:hyperlink>
    </w:p>
    <w:p>
      <w:pPr>
        <w:pStyle w:val="TOC2"/>
        <w:tabs>
          <w:tab w:val="right" w:leader="dot" w:pos="8306"/>
        </w:tabs>
      </w:pPr>
      <w:hyperlink w:anchor="_Toc5470" w:history="1">
        <w:r>
          <w:rPr>
            <w:rFonts w:ascii="仿宋" w:eastAsia="仿宋" w:hAnsi="仿宋" w:cs="仿宋" w:hint="eastAsia"/>
            <w:lang w:eastAsia="zh-CN"/>
          </w:rPr>
          <w:t>(五)、选址综合评价</w:t>
        </w:r>
        <w:r>
          <w:tab/>
        </w:r>
        <w:r>
          <w:fldChar w:fldCharType="begin"/>
        </w:r>
        <w:r>
          <w:instrText xml:space="preserve"> PAGEREF _Toc5470 \h </w:instrText>
        </w:r>
        <w:r>
          <w:fldChar w:fldCharType="separate"/>
        </w:r>
        <w:r>
          <w:t>13</w:t>
        </w:r>
        <w:r>
          <w:fldChar w:fldCharType="end"/>
        </w:r>
      </w:hyperlink>
    </w:p>
    <w:p>
      <w:pPr>
        <w:pStyle w:val="TOC1"/>
        <w:tabs>
          <w:tab w:val="right" w:leader="dot" w:pos="8306"/>
        </w:tabs>
      </w:pPr>
      <w:hyperlink w:anchor="_Toc12249" w:history="1">
        <w:r>
          <w:rPr>
            <w:rFonts w:ascii="仿宋" w:eastAsia="仿宋" w:hAnsi="仿宋" w:cs="仿宋" w:hint="eastAsia"/>
            <w:lang w:eastAsia="zh-CN"/>
          </w:rPr>
          <w:t>四、家居建材项目土建工程</w:t>
        </w:r>
        <w:r>
          <w:tab/>
        </w:r>
        <w:r>
          <w:fldChar w:fldCharType="begin"/>
        </w:r>
        <w:r>
          <w:instrText xml:space="preserve"> PAGEREF _Toc12249 \h </w:instrText>
        </w:r>
        <w:r>
          <w:fldChar w:fldCharType="separate"/>
        </w:r>
        <w:r>
          <w:t>14</w:t>
        </w:r>
        <w:r>
          <w:fldChar w:fldCharType="end"/>
        </w:r>
      </w:hyperlink>
    </w:p>
    <w:p>
      <w:pPr>
        <w:pStyle w:val="TOC2"/>
        <w:tabs>
          <w:tab w:val="right" w:leader="dot" w:pos="8306"/>
        </w:tabs>
      </w:pPr>
      <w:hyperlink w:anchor="_Toc4548" w:history="1">
        <w:r>
          <w:rPr>
            <w:rFonts w:ascii="仿宋" w:eastAsia="仿宋" w:hAnsi="仿宋" w:cs="仿宋" w:hint="eastAsia"/>
            <w:lang w:eastAsia="zh-CN"/>
          </w:rPr>
          <w:t>(一)、建筑工程设计原则</w:t>
        </w:r>
        <w:r>
          <w:tab/>
        </w:r>
        <w:r>
          <w:fldChar w:fldCharType="begin"/>
        </w:r>
        <w:r>
          <w:instrText xml:space="preserve"> PAGEREF _Toc4548 \h </w:instrText>
        </w:r>
        <w:r>
          <w:fldChar w:fldCharType="separate"/>
        </w:r>
        <w:r>
          <w:t>14</w:t>
        </w:r>
        <w:r>
          <w:fldChar w:fldCharType="end"/>
        </w:r>
      </w:hyperlink>
    </w:p>
    <w:p>
      <w:pPr>
        <w:pStyle w:val="TOC2"/>
        <w:tabs>
          <w:tab w:val="right" w:leader="dot" w:pos="8306"/>
        </w:tabs>
      </w:pPr>
      <w:hyperlink w:anchor="_Toc31135" w:history="1">
        <w:r>
          <w:rPr>
            <w:rFonts w:ascii="仿宋" w:eastAsia="仿宋" w:hAnsi="仿宋" w:cs="仿宋" w:hint="eastAsia"/>
            <w:lang w:eastAsia="zh-CN"/>
          </w:rPr>
          <w:t>(二)、土建工程设计年限及安全等级</w:t>
        </w:r>
        <w:r>
          <w:tab/>
        </w:r>
        <w:r>
          <w:fldChar w:fldCharType="begin"/>
        </w:r>
        <w:r>
          <w:instrText xml:space="preserve"> PAGEREF _Toc31135 \h </w:instrText>
        </w:r>
        <w:r>
          <w:fldChar w:fldCharType="separate"/>
        </w:r>
        <w:r>
          <w:t>15</w:t>
        </w:r>
        <w:r>
          <w:fldChar w:fldCharType="end"/>
        </w:r>
      </w:hyperlink>
    </w:p>
    <w:p>
      <w:pPr>
        <w:pStyle w:val="TOC2"/>
        <w:tabs>
          <w:tab w:val="right" w:leader="dot" w:pos="8306"/>
        </w:tabs>
      </w:pPr>
      <w:hyperlink w:anchor="_Toc29743" w:history="1">
        <w:r>
          <w:rPr>
            <w:rFonts w:ascii="仿宋" w:eastAsia="仿宋" w:hAnsi="仿宋" w:cs="仿宋" w:hint="eastAsia"/>
            <w:lang w:eastAsia="zh-CN"/>
          </w:rPr>
          <w:t>(三)、建筑工程设计总体要求</w:t>
        </w:r>
        <w:r>
          <w:tab/>
        </w:r>
        <w:r>
          <w:fldChar w:fldCharType="begin"/>
        </w:r>
        <w:r>
          <w:instrText xml:space="preserve"> PAGEREF _Toc29743 \h </w:instrText>
        </w:r>
        <w:r>
          <w:fldChar w:fldCharType="separate"/>
        </w:r>
        <w:r>
          <w:t>16</w:t>
        </w:r>
        <w:r>
          <w:fldChar w:fldCharType="end"/>
        </w:r>
      </w:hyperlink>
    </w:p>
    <w:p>
      <w:pPr>
        <w:pStyle w:val="TOC2"/>
        <w:tabs>
          <w:tab w:val="right" w:leader="dot" w:pos="8306"/>
        </w:tabs>
      </w:pPr>
      <w:hyperlink w:anchor="_Toc7495" w:history="1">
        <w:r>
          <w:rPr>
            <w:rFonts w:ascii="仿宋" w:eastAsia="仿宋" w:hAnsi="仿宋" w:cs="仿宋" w:hint="eastAsia"/>
            <w:lang w:eastAsia="zh-CN"/>
          </w:rPr>
          <w:t>(四)、土建工程建设指标</w:t>
        </w:r>
        <w:r>
          <w:tab/>
        </w:r>
        <w:r>
          <w:fldChar w:fldCharType="begin"/>
        </w:r>
        <w:r>
          <w:instrText xml:space="preserve"> PAGEREF _Toc7495 \h </w:instrText>
        </w:r>
        <w:r>
          <w:fldChar w:fldCharType="separate"/>
        </w:r>
        <w:r>
          <w:t>17</w:t>
        </w:r>
        <w:r>
          <w:fldChar w:fldCharType="end"/>
        </w:r>
      </w:hyperlink>
    </w:p>
    <w:p>
      <w:pPr>
        <w:pStyle w:val="TOC1"/>
        <w:tabs>
          <w:tab w:val="right" w:leader="dot" w:pos="8306"/>
        </w:tabs>
      </w:pPr>
      <w:hyperlink w:anchor="_Toc2577" w:history="1">
        <w:r>
          <w:rPr>
            <w:rFonts w:ascii="仿宋" w:eastAsia="仿宋" w:hAnsi="仿宋" w:cs="仿宋" w:hint="eastAsia"/>
            <w:lang w:eastAsia="zh-CN"/>
          </w:rPr>
          <w:t>五、家居建材项目绩效评估</w:t>
        </w:r>
        <w:r>
          <w:tab/>
        </w:r>
        <w:r>
          <w:fldChar w:fldCharType="begin"/>
        </w:r>
        <w:r>
          <w:instrText xml:space="preserve"> PAGEREF _Toc2577 \h </w:instrText>
        </w:r>
        <w:r>
          <w:fldChar w:fldCharType="separate"/>
        </w:r>
        <w:r>
          <w:t>17</w:t>
        </w:r>
        <w:r>
          <w:fldChar w:fldCharType="end"/>
        </w:r>
      </w:hyperlink>
    </w:p>
    <w:p>
      <w:pPr>
        <w:pStyle w:val="TOC2"/>
        <w:tabs>
          <w:tab w:val="right" w:leader="dot" w:pos="8306"/>
        </w:tabs>
      </w:pPr>
      <w:hyperlink w:anchor="_Toc13356" w:history="1">
        <w:r>
          <w:rPr>
            <w:rFonts w:ascii="仿宋" w:eastAsia="仿宋" w:hAnsi="仿宋" w:cs="仿宋" w:hint="eastAsia"/>
            <w:lang w:eastAsia="zh-CN"/>
          </w:rPr>
          <w:t>(一)、绩效评估指标</w:t>
        </w:r>
        <w:r>
          <w:tab/>
        </w:r>
        <w:r>
          <w:fldChar w:fldCharType="begin"/>
        </w:r>
        <w:r>
          <w:instrText xml:space="preserve"> PAGEREF _Toc13356 \h </w:instrText>
        </w:r>
        <w:r>
          <w:fldChar w:fldCharType="separate"/>
        </w:r>
        <w:r>
          <w:t>17</w:t>
        </w:r>
        <w:r>
          <w:fldChar w:fldCharType="end"/>
        </w:r>
      </w:hyperlink>
    </w:p>
    <w:p>
      <w:pPr>
        <w:pStyle w:val="TOC2"/>
        <w:tabs>
          <w:tab w:val="right" w:leader="dot" w:pos="8306"/>
        </w:tabs>
      </w:pPr>
      <w:hyperlink w:anchor="_Toc10849" w:history="1">
        <w:r>
          <w:rPr>
            <w:rFonts w:ascii="仿宋" w:eastAsia="仿宋" w:hAnsi="仿宋" w:cs="仿宋" w:hint="eastAsia"/>
            <w:lang w:eastAsia="zh-CN"/>
          </w:rPr>
          <w:t>(二)、绩效评估方法</w:t>
        </w:r>
        <w:r>
          <w:tab/>
        </w:r>
        <w:r>
          <w:fldChar w:fldCharType="begin"/>
        </w:r>
        <w:r>
          <w:instrText xml:space="preserve"> PAGEREF _Toc10849 \h </w:instrText>
        </w:r>
        <w:r>
          <w:fldChar w:fldCharType="separate"/>
        </w:r>
        <w:r>
          <w:t>18</w:t>
        </w:r>
        <w:r>
          <w:fldChar w:fldCharType="end"/>
        </w:r>
      </w:hyperlink>
    </w:p>
    <w:p>
      <w:pPr>
        <w:pStyle w:val="TOC2"/>
        <w:tabs>
          <w:tab w:val="right" w:leader="dot" w:pos="8306"/>
        </w:tabs>
      </w:pPr>
      <w:hyperlink w:anchor="_Toc22625" w:history="1">
        <w:r>
          <w:rPr>
            <w:rFonts w:ascii="仿宋" w:eastAsia="仿宋" w:hAnsi="仿宋" w:cs="仿宋" w:hint="eastAsia"/>
            <w:lang w:eastAsia="zh-CN"/>
          </w:rPr>
          <w:t>(三)、绩效评估周期</w:t>
        </w:r>
        <w:r>
          <w:tab/>
        </w:r>
        <w:r>
          <w:fldChar w:fldCharType="begin"/>
        </w:r>
        <w:r>
          <w:instrText xml:space="preserve"> PAGEREF _Toc22625 \h </w:instrText>
        </w:r>
        <w:r>
          <w:fldChar w:fldCharType="separate"/>
        </w:r>
        <w:r>
          <w:t>19</w:t>
        </w:r>
        <w:r>
          <w:fldChar w:fldCharType="end"/>
        </w:r>
      </w:hyperlink>
    </w:p>
    <w:p>
      <w:pPr>
        <w:pStyle w:val="TOC1"/>
        <w:tabs>
          <w:tab w:val="right" w:leader="dot" w:pos="8306"/>
        </w:tabs>
      </w:pPr>
      <w:hyperlink w:anchor="_Toc4598" w:history="1">
        <w:r>
          <w:rPr>
            <w:rFonts w:ascii="仿宋" w:eastAsia="仿宋" w:hAnsi="仿宋" w:cs="仿宋" w:hint="eastAsia"/>
            <w:lang w:eastAsia="zh-CN"/>
          </w:rPr>
          <w:t>六、家居建材项目建设背景及必要性分析</w:t>
        </w:r>
        <w:r>
          <w:tab/>
        </w:r>
        <w:r>
          <w:fldChar w:fldCharType="begin"/>
        </w:r>
        <w:r>
          <w:instrText xml:space="preserve"> PAGEREF _Toc4598 \h </w:instrText>
        </w:r>
        <w:r>
          <w:fldChar w:fldCharType="separate"/>
        </w:r>
        <w:r>
          <w:t>20</w:t>
        </w:r>
        <w:r>
          <w:fldChar w:fldCharType="end"/>
        </w:r>
      </w:hyperlink>
    </w:p>
    <w:p>
      <w:pPr>
        <w:pStyle w:val="TOC2"/>
        <w:tabs>
          <w:tab w:val="right" w:leader="dot" w:pos="8306"/>
        </w:tabs>
      </w:pPr>
      <w:hyperlink w:anchor="_Toc31274" w:history="1">
        <w:r>
          <w:rPr>
            <w:rFonts w:ascii="仿宋" w:eastAsia="仿宋" w:hAnsi="仿宋" w:cs="仿宋" w:hint="eastAsia"/>
            <w:lang w:eastAsia="zh-CN"/>
          </w:rPr>
          <w:t>(一)、家居建材项目背景分析</w:t>
        </w:r>
        <w:r>
          <w:tab/>
        </w:r>
        <w:r>
          <w:fldChar w:fldCharType="begin"/>
        </w:r>
        <w:r>
          <w:instrText xml:space="preserve"> PAGEREF _Toc31274 \h </w:instrText>
        </w:r>
        <w:r>
          <w:fldChar w:fldCharType="separate"/>
        </w:r>
        <w:r>
          <w:t>20</w:t>
        </w:r>
        <w:r>
          <w:fldChar w:fldCharType="end"/>
        </w:r>
      </w:hyperlink>
    </w:p>
    <w:p>
      <w:pPr>
        <w:pStyle w:val="TOC2"/>
        <w:tabs>
          <w:tab w:val="right" w:leader="dot" w:pos="8306"/>
        </w:tabs>
      </w:pPr>
      <w:hyperlink w:anchor="_Toc9125" w:history="1">
        <w:r>
          <w:rPr>
            <w:rFonts w:ascii="仿宋" w:eastAsia="仿宋" w:hAnsi="仿宋" w:cs="仿宋" w:hint="eastAsia"/>
            <w:lang w:eastAsia="zh-CN"/>
          </w:rPr>
          <w:t>(二)、家居建材项目建设必要性分析</w:t>
        </w:r>
        <w:r>
          <w:tab/>
        </w:r>
        <w:r>
          <w:fldChar w:fldCharType="begin"/>
        </w:r>
        <w:r>
          <w:instrText xml:space="preserve"> PAGEREF _Toc9125 \h </w:instrText>
        </w:r>
        <w:r>
          <w:fldChar w:fldCharType="separate"/>
        </w:r>
        <w:r>
          <w:t>22</w:t>
        </w:r>
        <w:r>
          <w:fldChar w:fldCharType="end"/>
        </w:r>
      </w:hyperlink>
    </w:p>
    <w:p>
      <w:pPr>
        <w:pStyle w:val="TOC1"/>
        <w:tabs>
          <w:tab w:val="right" w:leader="dot" w:pos="8306"/>
        </w:tabs>
      </w:pPr>
      <w:hyperlink w:anchor="_Toc24099" w:history="1">
        <w:r>
          <w:rPr>
            <w:rFonts w:ascii="仿宋" w:eastAsia="仿宋" w:hAnsi="仿宋" w:cs="仿宋" w:hint="eastAsia"/>
            <w:lang w:eastAsia="zh-CN"/>
          </w:rPr>
          <w:t>七、家居建材项目计划安排</w:t>
        </w:r>
        <w:r>
          <w:tab/>
        </w:r>
        <w:r>
          <w:fldChar w:fldCharType="begin"/>
        </w:r>
        <w:r>
          <w:instrText xml:space="preserve"> PAGEREF _Toc24099 \h </w:instrText>
        </w:r>
        <w:r>
          <w:fldChar w:fldCharType="separate"/>
        </w:r>
        <w:r>
          <w:t>23</w:t>
        </w:r>
        <w:r>
          <w:fldChar w:fldCharType="end"/>
        </w:r>
      </w:hyperlink>
    </w:p>
    <w:p>
      <w:pPr>
        <w:pStyle w:val="TOC2"/>
        <w:tabs>
          <w:tab w:val="right" w:leader="dot" w:pos="8306"/>
        </w:tabs>
      </w:pPr>
      <w:hyperlink w:anchor="_Toc12873" w:history="1">
        <w:r>
          <w:rPr>
            <w:rFonts w:ascii="仿宋" w:eastAsia="仿宋" w:hAnsi="仿宋" w:cs="仿宋" w:hint="eastAsia"/>
            <w:lang w:eastAsia="zh-CN"/>
          </w:rPr>
          <w:t>(一)、建设周期</w:t>
        </w:r>
        <w:r>
          <w:tab/>
        </w:r>
        <w:r>
          <w:fldChar w:fldCharType="begin"/>
        </w:r>
        <w:r>
          <w:instrText xml:space="preserve"> PAGEREF _Toc12873 \h </w:instrText>
        </w:r>
        <w:r>
          <w:fldChar w:fldCharType="separate"/>
        </w:r>
        <w:r>
          <w:t>23</w:t>
        </w:r>
        <w:r>
          <w:fldChar w:fldCharType="end"/>
        </w:r>
      </w:hyperlink>
    </w:p>
    <w:p>
      <w:pPr>
        <w:pStyle w:val="TOC2"/>
        <w:tabs>
          <w:tab w:val="right" w:leader="dot" w:pos="8306"/>
        </w:tabs>
      </w:pPr>
      <w:hyperlink w:anchor="_Toc29090" w:history="1">
        <w:r>
          <w:rPr>
            <w:rFonts w:ascii="仿宋" w:eastAsia="仿宋" w:hAnsi="仿宋" w:cs="仿宋" w:hint="eastAsia"/>
            <w:lang w:eastAsia="zh-CN"/>
          </w:rPr>
          <w:t>(二)、建设进度</w:t>
        </w:r>
        <w:r>
          <w:tab/>
        </w:r>
        <w:r>
          <w:fldChar w:fldCharType="begin"/>
        </w:r>
        <w:r>
          <w:instrText xml:space="preserve"> PAGEREF _Toc29090 \h </w:instrText>
        </w:r>
        <w:r>
          <w:fldChar w:fldCharType="separate"/>
        </w:r>
        <w:r>
          <w:t>24</w:t>
        </w:r>
        <w:r>
          <w:fldChar w:fldCharType="end"/>
        </w:r>
      </w:hyperlink>
    </w:p>
    <w:p>
      <w:pPr>
        <w:pStyle w:val="TOC2"/>
        <w:tabs>
          <w:tab w:val="right" w:leader="dot" w:pos="8306"/>
        </w:tabs>
      </w:pPr>
      <w:hyperlink w:anchor="_Toc27687" w:history="1">
        <w:r>
          <w:rPr>
            <w:rFonts w:ascii="仿宋" w:eastAsia="仿宋" w:hAnsi="仿宋" w:cs="仿宋" w:hint="eastAsia"/>
            <w:lang w:eastAsia="zh-CN"/>
          </w:rPr>
          <w:t>(三)、进度安排注意事项</w:t>
        </w:r>
        <w:r>
          <w:tab/>
        </w:r>
        <w:r>
          <w:fldChar w:fldCharType="begin"/>
        </w:r>
        <w:r>
          <w:instrText xml:space="preserve"> PAGEREF _Toc27687 \h </w:instrText>
        </w:r>
        <w:r>
          <w:fldChar w:fldCharType="separate"/>
        </w:r>
        <w:r>
          <w:t>25</w:t>
        </w:r>
        <w:r>
          <w:fldChar w:fldCharType="end"/>
        </w:r>
      </w:hyperlink>
    </w:p>
    <w:p>
      <w:pPr>
        <w:pStyle w:val="TOC2"/>
        <w:tabs>
          <w:tab w:val="right" w:leader="dot" w:pos="8306"/>
        </w:tabs>
      </w:pPr>
      <w:hyperlink w:anchor="_Toc20245" w:history="1">
        <w:r>
          <w:rPr>
            <w:rFonts w:ascii="仿宋" w:eastAsia="仿宋" w:hAnsi="仿宋" w:cs="仿宋" w:hint="eastAsia"/>
            <w:lang w:eastAsia="zh-CN"/>
          </w:rPr>
          <w:t>(四)、人力资源配置</w:t>
        </w:r>
        <w:r>
          <w:tab/>
        </w:r>
        <w:r>
          <w:fldChar w:fldCharType="begin"/>
        </w:r>
        <w:r>
          <w:instrText xml:space="preserve"> PAGEREF _Toc20245 \h </w:instrText>
        </w:r>
        <w:r>
          <w:fldChar w:fldCharType="separate"/>
        </w:r>
        <w:r>
          <w:t>27</w:t>
        </w:r>
        <w:r>
          <w:fldChar w:fldCharType="end"/>
        </w:r>
      </w:hyperlink>
    </w:p>
    <w:p>
      <w:pPr>
        <w:pStyle w:val="TOC1"/>
        <w:tabs>
          <w:tab w:val="right" w:leader="dot" w:pos="8306"/>
        </w:tabs>
      </w:pPr>
      <w:hyperlink w:anchor="_Toc31304" w:history="1">
        <w:r>
          <w:rPr>
            <w:rFonts w:ascii="仿宋" w:eastAsia="仿宋" w:hAnsi="仿宋" w:cs="仿宋" w:hint="eastAsia"/>
            <w:lang w:eastAsia="zh-CN"/>
          </w:rPr>
          <w:t>八、家居建材项目风险管理</w:t>
        </w:r>
        <w:r>
          <w:tab/>
        </w:r>
        <w:r>
          <w:fldChar w:fldCharType="begin"/>
        </w:r>
        <w:r>
          <w:instrText xml:space="preserve"> PAGEREF _Toc31304 \h </w:instrText>
        </w:r>
        <w:r>
          <w:fldChar w:fldCharType="separate"/>
        </w:r>
        <w:r>
          <w:t>27</w:t>
        </w:r>
        <w:r>
          <w:fldChar w:fldCharType="end"/>
        </w:r>
      </w:hyperlink>
    </w:p>
    <w:p>
      <w:pPr>
        <w:pStyle w:val="TOC2"/>
        <w:tabs>
          <w:tab w:val="right" w:leader="dot" w:pos="8306"/>
        </w:tabs>
      </w:pPr>
      <w:hyperlink w:anchor="_Toc23148" w:history="1">
        <w:r>
          <w:rPr>
            <w:rFonts w:ascii="仿宋" w:eastAsia="仿宋" w:hAnsi="仿宋" w:cs="仿宋" w:hint="eastAsia"/>
            <w:lang w:eastAsia="zh-CN"/>
          </w:rPr>
          <w:t>(一)、风险识别与评估</w:t>
        </w:r>
        <w:r>
          <w:tab/>
        </w:r>
        <w:r>
          <w:fldChar w:fldCharType="begin"/>
        </w:r>
        <w:r>
          <w:instrText xml:space="preserve"> PAGEREF _Toc23148 \h </w:instrText>
        </w:r>
        <w:r>
          <w:fldChar w:fldCharType="separate"/>
        </w:r>
        <w:r>
          <w:t>27</w:t>
        </w:r>
        <w:r>
          <w:fldChar w:fldCharType="end"/>
        </w:r>
      </w:hyperlink>
    </w:p>
    <w:p>
      <w:pPr>
        <w:pStyle w:val="TOC2"/>
        <w:tabs>
          <w:tab w:val="right" w:leader="dot" w:pos="8306"/>
        </w:tabs>
      </w:pPr>
      <w:hyperlink w:anchor="_Toc15289" w:history="1">
        <w:r>
          <w:rPr>
            <w:rFonts w:ascii="仿宋" w:eastAsia="仿宋" w:hAnsi="仿宋" w:cs="仿宋" w:hint="eastAsia"/>
            <w:lang w:eastAsia="zh-CN"/>
          </w:rPr>
          <w:t>(二)、风险应对策略</w:t>
        </w:r>
        <w:r>
          <w:tab/>
        </w:r>
        <w:r>
          <w:fldChar w:fldCharType="begin"/>
        </w:r>
        <w:r>
          <w:instrText xml:space="preserve"> PAGEREF _Toc15289 \h </w:instrText>
        </w:r>
        <w:r>
          <w:fldChar w:fldCharType="separate"/>
        </w:r>
        <w:r>
          <w:t>29</w:t>
        </w:r>
        <w:r>
          <w:fldChar w:fldCharType="end"/>
        </w:r>
      </w:hyperlink>
    </w:p>
    <w:p>
      <w:pPr>
        <w:pStyle w:val="TOC2"/>
        <w:tabs>
          <w:tab w:val="right" w:leader="dot" w:pos="8306"/>
        </w:tabs>
      </w:pPr>
      <w:hyperlink w:anchor="_Toc24024" w:history="1">
        <w:r>
          <w:rPr>
            <w:rFonts w:ascii="仿宋" w:eastAsia="仿宋" w:hAnsi="仿宋" w:cs="仿宋" w:hint="eastAsia"/>
            <w:lang w:eastAsia="zh-CN"/>
          </w:rPr>
          <w:t>(三)、风险监控与控制</w:t>
        </w:r>
        <w:r>
          <w:tab/>
        </w:r>
        <w:r>
          <w:fldChar w:fldCharType="begin"/>
        </w:r>
        <w:r>
          <w:instrText xml:space="preserve"> PAGEREF _Toc24024 \h </w:instrText>
        </w:r>
        <w:r>
          <w:fldChar w:fldCharType="separate"/>
        </w:r>
        <w:r>
          <w:t>30</w:t>
        </w:r>
        <w:r>
          <w:fldChar w:fldCharType="end"/>
        </w:r>
      </w:hyperlink>
    </w:p>
    <w:p>
      <w:pPr>
        <w:pStyle w:val="TOC1"/>
        <w:tabs>
          <w:tab w:val="right" w:leader="dot" w:pos="8306"/>
        </w:tabs>
      </w:pPr>
      <w:hyperlink w:anchor="_Toc988" w:history="1">
        <w:r>
          <w:rPr>
            <w:rFonts w:ascii="仿宋" w:eastAsia="仿宋" w:hAnsi="仿宋" w:cs="仿宋" w:hint="eastAsia"/>
            <w:lang w:eastAsia="zh-CN"/>
          </w:rPr>
          <w:t>九、家居建材项目技术管理</w:t>
        </w:r>
        <w:r>
          <w:tab/>
        </w:r>
        <w:r>
          <w:fldChar w:fldCharType="begin"/>
        </w:r>
        <w:r>
          <w:instrText xml:space="preserve"> PAGEREF _Toc988 \h </w:instrText>
        </w:r>
        <w:r>
          <w:fldChar w:fldCharType="separate"/>
        </w:r>
        <w:r>
          <w:t>31</w:t>
        </w:r>
        <w:r>
          <w:fldChar w:fldCharType="end"/>
        </w:r>
      </w:hyperlink>
    </w:p>
    <w:p>
      <w:pPr>
        <w:pStyle w:val="TOC2"/>
        <w:tabs>
          <w:tab w:val="right" w:leader="dot" w:pos="8306"/>
        </w:tabs>
      </w:pPr>
      <w:hyperlink w:anchor="_Toc4442" w:history="1">
        <w:r>
          <w:rPr>
            <w:rFonts w:ascii="仿宋" w:eastAsia="仿宋" w:hAnsi="仿宋" w:cs="仿宋" w:hint="eastAsia"/>
            <w:lang w:eastAsia="zh-CN"/>
          </w:rPr>
          <w:t>(一)、技术方案选用方向</w:t>
        </w:r>
        <w:r>
          <w:tab/>
        </w:r>
        <w:r>
          <w:fldChar w:fldCharType="begin"/>
        </w:r>
        <w:r>
          <w:instrText xml:space="preserve"> PAGEREF _Toc4442 \h </w:instrText>
        </w:r>
        <w:r>
          <w:fldChar w:fldCharType="separate"/>
        </w:r>
        <w:r>
          <w:t>31</w:t>
        </w:r>
        <w:r>
          <w:fldChar w:fldCharType="end"/>
        </w:r>
      </w:hyperlink>
    </w:p>
    <w:p>
      <w:pPr>
        <w:pStyle w:val="TOC2"/>
        <w:tabs>
          <w:tab w:val="right" w:leader="dot" w:pos="8306"/>
        </w:tabs>
      </w:pPr>
      <w:hyperlink w:anchor="_Toc15405" w:history="1">
        <w:r>
          <w:rPr>
            <w:rFonts w:ascii="仿宋" w:eastAsia="仿宋" w:hAnsi="仿宋" w:cs="仿宋" w:hint="eastAsia"/>
            <w:lang w:eastAsia="zh-CN"/>
          </w:rPr>
          <w:t>(二)、工艺技术方案选用原则</w:t>
        </w:r>
        <w:r>
          <w:tab/>
        </w:r>
        <w:r>
          <w:fldChar w:fldCharType="begin"/>
        </w:r>
        <w:r>
          <w:instrText xml:space="preserve"> PAGEREF _Toc15405 \h </w:instrText>
        </w:r>
        <w:r>
          <w:fldChar w:fldCharType="separate"/>
        </w:r>
        <w:r>
          <w:t>33</w:t>
        </w:r>
        <w:r>
          <w:fldChar w:fldCharType="end"/>
        </w:r>
      </w:hyperlink>
    </w:p>
    <w:p>
      <w:pPr>
        <w:pStyle w:val="TOC2"/>
        <w:tabs>
          <w:tab w:val="right" w:leader="dot" w:pos="8306"/>
        </w:tabs>
      </w:pPr>
      <w:hyperlink w:anchor="_Toc3070" w:history="1">
        <w:r>
          <w:rPr>
            <w:rFonts w:ascii="仿宋" w:eastAsia="仿宋" w:hAnsi="仿宋" w:cs="仿宋" w:hint="eastAsia"/>
            <w:lang w:eastAsia="zh-CN"/>
          </w:rPr>
          <w:t>(三)、工艺技术方案要求</w:t>
        </w:r>
        <w:r>
          <w:tab/>
        </w:r>
        <w:r>
          <w:fldChar w:fldCharType="begin"/>
        </w:r>
        <w:r>
          <w:instrText xml:space="preserve"> PAGEREF _Toc3070 \h </w:instrText>
        </w:r>
        <w:r>
          <w:fldChar w:fldCharType="separate"/>
        </w:r>
        <w:r>
          <w:t>35</w:t>
        </w:r>
        <w:r>
          <w:fldChar w:fldCharType="end"/>
        </w:r>
      </w:hyperlink>
    </w:p>
    <w:p>
      <w:pPr>
        <w:pStyle w:val="TOC1"/>
        <w:tabs>
          <w:tab w:val="right" w:leader="dot" w:pos="8306"/>
        </w:tabs>
      </w:pPr>
      <w:hyperlink w:anchor="_Toc3359" w:history="1">
        <w:r>
          <w:rPr>
            <w:rFonts w:ascii="仿宋" w:eastAsia="仿宋" w:hAnsi="仿宋" w:cs="仿宋" w:hint="eastAsia"/>
            <w:lang w:eastAsia="zh-CN"/>
          </w:rPr>
          <w:t>十、家居建材项目人力资源管理</w:t>
        </w:r>
        <w:r>
          <w:tab/>
        </w:r>
        <w:r>
          <w:fldChar w:fldCharType="begin"/>
        </w:r>
        <w:r>
          <w:instrText xml:space="preserve"> PAGEREF _Toc3359 \h </w:instrText>
        </w:r>
        <w:r>
          <w:fldChar w:fldCharType="separate"/>
        </w:r>
        <w:r>
          <w:t>37</w:t>
        </w:r>
        <w:r>
          <w:fldChar w:fldCharType="end"/>
        </w:r>
      </w:hyperlink>
    </w:p>
    <w:p>
      <w:pPr>
        <w:pStyle w:val="TOC2"/>
        <w:tabs>
          <w:tab w:val="right" w:leader="dot" w:pos="8306"/>
        </w:tabs>
      </w:pPr>
      <w:hyperlink w:anchor="_Toc21427" w:history="1">
        <w:r>
          <w:rPr>
            <w:rFonts w:ascii="仿宋" w:eastAsia="仿宋" w:hAnsi="仿宋" w:cs="仿宋" w:hint="eastAsia"/>
            <w:lang w:eastAsia="zh-CN"/>
          </w:rPr>
          <w:t>(一)、建立健全的预算管理制度</w:t>
        </w:r>
        <w:r>
          <w:tab/>
        </w:r>
        <w:r>
          <w:fldChar w:fldCharType="begin"/>
        </w:r>
        <w:r>
          <w:instrText xml:space="preserve"> PAGEREF _Toc21427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2" w:history="1">
        <w:r>
          <w:rPr>
            <w:rFonts w:ascii="仿宋" w:eastAsia="仿宋" w:hAnsi="仿宋" w:cs="仿宋" w:hint="eastAsia"/>
            <w:lang w:eastAsia="zh-CN"/>
          </w:rPr>
          <w:t>(二)、加强资金流动监控</w:t>
        </w:r>
        <w:r>
          <w:tab/>
        </w:r>
        <w:r>
          <w:fldChar w:fldCharType="begin"/>
        </w:r>
        <w:r>
          <w:instrText xml:space="preserve"> PAGEREF _Toc3842 \h </w:instrText>
        </w:r>
        <w:r>
          <w:fldChar w:fldCharType="separate"/>
        </w:r>
        <w:r>
          <w:t>39</w:t>
        </w:r>
        <w:r>
          <w:fldChar w:fldCharType="end"/>
        </w:r>
      </w:hyperlink>
    </w:p>
    <w:p>
      <w:pPr>
        <w:pStyle w:val="TOC2"/>
        <w:tabs>
          <w:tab w:val="right" w:leader="dot" w:pos="8306"/>
        </w:tabs>
      </w:pPr>
      <w:hyperlink w:anchor="_Toc10527" w:history="1">
        <w:r>
          <w:rPr>
            <w:rFonts w:ascii="仿宋" w:eastAsia="仿宋" w:hAnsi="仿宋" w:cs="仿宋" w:hint="eastAsia"/>
            <w:lang w:eastAsia="zh-CN"/>
          </w:rPr>
          <w:t>(三)、制定完善的风险控制机制</w:t>
        </w:r>
        <w:r>
          <w:tab/>
        </w:r>
        <w:r>
          <w:fldChar w:fldCharType="begin"/>
        </w:r>
        <w:r>
          <w:instrText xml:space="preserve"> PAGEREF _Toc10527 \h </w:instrText>
        </w:r>
        <w:r>
          <w:fldChar w:fldCharType="separate"/>
        </w:r>
        <w:r>
          <w:t>40</w:t>
        </w:r>
        <w:r>
          <w:fldChar w:fldCharType="end"/>
        </w:r>
      </w:hyperlink>
    </w:p>
    <w:p>
      <w:pPr>
        <w:pStyle w:val="TOC2"/>
        <w:tabs>
          <w:tab w:val="right" w:leader="dot" w:pos="8306"/>
        </w:tabs>
      </w:pPr>
      <w:hyperlink w:anchor="_Toc19227" w:history="1">
        <w:r>
          <w:rPr>
            <w:rFonts w:ascii="仿宋" w:eastAsia="仿宋" w:hAnsi="仿宋" w:cs="仿宋" w:hint="eastAsia"/>
            <w:lang w:eastAsia="zh-CN"/>
          </w:rPr>
          <w:t>(四)、优化成本管理</w:t>
        </w:r>
        <w:r>
          <w:tab/>
        </w:r>
        <w:r>
          <w:fldChar w:fldCharType="begin"/>
        </w:r>
        <w:r>
          <w:instrText xml:space="preserve"> PAGEREF _Toc19227 \h </w:instrText>
        </w:r>
        <w:r>
          <w:fldChar w:fldCharType="separate"/>
        </w:r>
        <w:r>
          <w:t>41</w:t>
        </w:r>
        <w:r>
          <w:fldChar w:fldCharType="end"/>
        </w:r>
      </w:hyperlink>
    </w:p>
    <w:p>
      <w:pPr>
        <w:pStyle w:val="TOC1"/>
        <w:tabs>
          <w:tab w:val="right" w:leader="dot" w:pos="8306"/>
        </w:tabs>
      </w:pPr>
      <w:hyperlink w:anchor="_Toc22243" w:history="1">
        <w:r>
          <w:rPr>
            <w:rFonts w:ascii="仿宋" w:eastAsia="仿宋" w:hAnsi="仿宋" w:cs="仿宋" w:hint="eastAsia"/>
            <w:lang w:eastAsia="zh-CN"/>
          </w:rPr>
          <w:t>十一、家居建材项目环境影响分析</w:t>
        </w:r>
        <w:r>
          <w:tab/>
        </w:r>
        <w:r>
          <w:fldChar w:fldCharType="begin"/>
        </w:r>
        <w:r>
          <w:instrText xml:space="preserve"> PAGEREF _Toc22243 \h </w:instrText>
        </w:r>
        <w:r>
          <w:fldChar w:fldCharType="separate"/>
        </w:r>
        <w:r>
          <w:t>43</w:t>
        </w:r>
        <w:r>
          <w:fldChar w:fldCharType="end"/>
        </w:r>
      </w:hyperlink>
    </w:p>
    <w:p>
      <w:pPr>
        <w:pStyle w:val="TOC2"/>
        <w:tabs>
          <w:tab w:val="right" w:leader="dot" w:pos="8306"/>
        </w:tabs>
      </w:pPr>
      <w:hyperlink w:anchor="_Toc22084" w:history="1">
        <w:r>
          <w:rPr>
            <w:rFonts w:ascii="仿宋" w:eastAsia="仿宋" w:hAnsi="仿宋" w:cs="仿宋" w:hint="eastAsia"/>
            <w:lang w:eastAsia="zh-CN"/>
          </w:rPr>
          <w:t>(一)、建设区域环境质量现状</w:t>
        </w:r>
        <w:r>
          <w:tab/>
        </w:r>
        <w:r>
          <w:fldChar w:fldCharType="begin"/>
        </w:r>
        <w:r>
          <w:instrText xml:space="preserve"> PAGEREF _Toc22084 \h </w:instrText>
        </w:r>
        <w:r>
          <w:fldChar w:fldCharType="separate"/>
        </w:r>
        <w:r>
          <w:t>43</w:t>
        </w:r>
        <w:r>
          <w:fldChar w:fldCharType="end"/>
        </w:r>
      </w:hyperlink>
    </w:p>
    <w:p>
      <w:pPr>
        <w:pStyle w:val="TOC2"/>
        <w:tabs>
          <w:tab w:val="right" w:leader="dot" w:pos="8306"/>
        </w:tabs>
      </w:pPr>
      <w:hyperlink w:anchor="_Toc18472" w:history="1">
        <w:r>
          <w:rPr>
            <w:rFonts w:ascii="仿宋" w:eastAsia="仿宋" w:hAnsi="仿宋" w:cs="仿宋" w:hint="eastAsia"/>
            <w:lang w:eastAsia="zh-CN"/>
          </w:rPr>
          <w:t>(二)、建设期环境保护</w:t>
        </w:r>
        <w:r>
          <w:tab/>
        </w:r>
        <w:r>
          <w:fldChar w:fldCharType="begin"/>
        </w:r>
        <w:r>
          <w:instrText xml:space="preserve"> PAGEREF _Toc18472 \h </w:instrText>
        </w:r>
        <w:r>
          <w:fldChar w:fldCharType="separate"/>
        </w:r>
        <w:r>
          <w:t>44</w:t>
        </w:r>
        <w:r>
          <w:fldChar w:fldCharType="end"/>
        </w:r>
      </w:hyperlink>
    </w:p>
    <w:p>
      <w:pPr>
        <w:pStyle w:val="TOC2"/>
        <w:tabs>
          <w:tab w:val="right" w:leader="dot" w:pos="8306"/>
        </w:tabs>
      </w:pPr>
      <w:hyperlink w:anchor="_Toc22997" w:history="1">
        <w:r>
          <w:rPr>
            <w:rFonts w:ascii="仿宋" w:eastAsia="仿宋" w:hAnsi="仿宋" w:cs="仿宋" w:hint="eastAsia"/>
            <w:lang w:eastAsia="zh-CN"/>
          </w:rPr>
          <w:t>(三)、运营期环境保护</w:t>
        </w:r>
        <w:r>
          <w:tab/>
        </w:r>
        <w:r>
          <w:fldChar w:fldCharType="begin"/>
        </w:r>
        <w:r>
          <w:instrText xml:space="preserve"> PAGEREF _Toc22997 \h </w:instrText>
        </w:r>
        <w:r>
          <w:fldChar w:fldCharType="separate"/>
        </w:r>
        <w:r>
          <w:t>46</w:t>
        </w:r>
        <w:r>
          <w:fldChar w:fldCharType="end"/>
        </w:r>
      </w:hyperlink>
    </w:p>
    <w:p>
      <w:pPr>
        <w:pStyle w:val="TOC2"/>
        <w:tabs>
          <w:tab w:val="right" w:leader="dot" w:pos="8306"/>
        </w:tabs>
      </w:pPr>
      <w:hyperlink w:anchor="_Toc2160" w:history="1">
        <w:r>
          <w:rPr>
            <w:rFonts w:ascii="仿宋" w:eastAsia="仿宋" w:hAnsi="仿宋" w:cs="仿宋" w:hint="eastAsia"/>
            <w:lang w:eastAsia="zh-CN"/>
          </w:rPr>
          <w:t>(四)、家居建材项目建设对区域经济的影响</w:t>
        </w:r>
        <w:r>
          <w:tab/>
        </w:r>
        <w:r>
          <w:fldChar w:fldCharType="begin"/>
        </w:r>
        <w:r>
          <w:instrText xml:space="preserve"> PAGEREF _Toc2160 \h </w:instrText>
        </w:r>
        <w:r>
          <w:fldChar w:fldCharType="separate"/>
        </w:r>
        <w:r>
          <w:t>47</w:t>
        </w:r>
        <w:r>
          <w:fldChar w:fldCharType="end"/>
        </w:r>
      </w:hyperlink>
    </w:p>
    <w:p>
      <w:pPr>
        <w:pStyle w:val="TOC2"/>
        <w:tabs>
          <w:tab w:val="right" w:leader="dot" w:pos="8306"/>
        </w:tabs>
      </w:pPr>
      <w:hyperlink w:anchor="_Toc17581" w:history="1">
        <w:r>
          <w:rPr>
            <w:rFonts w:ascii="仿宋" w:eastAsia="仿宋" w:hAnsi="仿宋" w:cs="仿宋" w:hint="eastAsia"/>
            <w:lang w:eastAsia="zh-CN"/>
          </w:rPr>
          <w:t>(五)、废弃物处理</w:t>
        </w:r>
        <w:r>
          <w:tab/>
        </w:r>
        <w:r>
          <w:fldChar w:fldCharType="begin"/>
        </w:r>
        <w:r>
          <w:instrText xml:space="preserve"> PAGEREF _Toc17581 \h </w:instrText>
        </w:r>
        <w:r>
          <w:fldChar w:fldCharType="separate"/>
        </w:r>
        <w:r>
          <w:t>49</w:t>
        </w:r>
        <w:r>
          <w:fldChar w:fldCharType="end"/>
        </w:r>
      </w:hyperlink>
    </w:p>
    <w:p>
      <w:pPr>
        <w:pStyle w:val="TOC2"/>
        <w:tabs>
          <w:tab w:val="right" w:leader="dot" w:pos="8306"/>
        </w:tabs>
      </w:pPr>
      <w:hyperlink w:anchor="_Toc7927" w:history="1">
        <w:r>
          <w:rPr>
            <w:rFonts w:ascii="仿宋" w:eastAsia="仿宋" w:hAnsi="仿宋" w:cs="仿宋" w:hint="eastAsia"/>
            <w:lang w:eastAsia="zh-CN"/>
          </w:rPr>
          <w:t>(六)、特殊环境影响分析</w:t>
        </w:r>
        <w:r>
          <w:tab/>
        </w:r>
        <w:r>
          <w:fldChar w:fldCharType="begin"/>
        </w:r>
        <w:r>
          <w:instrText xml:space="preserve"> PAGEREF _Toc7927 \h </w:instrText>
        </w:r>
        <w:r>
          <w:fldChar w:fldCharType="separate"/>
        </w:r>
        <w:r>
          <w:t>50</w:t>
        </w:r>
        <w:r>
          <w:fldChar w:fldCharType="end"/>
        </w:r>
      </w:hyperlink>
    </w:p>
    <w:p>
      <w:pPr>
        <w:pStyle w:val="TOC2"/>
        <w:tabs>
          <w:tab w:val="right" w:leader="dot" w:pos="8306"/>
        </w:tabs>
      </w:pPr>
      <w:hyperlink w:anchor="_Toc28042" w:history="1">
        <w:r>
          <w:rPr>
            <w:rFonts w:ascii="仿宋" w:eastAsia="仿宋" w:hAnsi="仿宋" w:cs="仿宋" w:hint="eastAsia"/>
            <w:lang w:eastAsia="zh-CN"/>
          </w:rPr>
          <w:t>(七)、清洁生产</w:t>
        </w:r>
        <w:r>
          <w:tab/>
        </w:r>
        <w:r>
          <w:fldChar w:fldCharType="begin"/>
        </w:r>
        <w:r>
          <w:instrText xml:space="preserve"> PAGEREF _Toc28042 \h </w:instrText>
        </w:r>
        <w:r>
          <w:fldChar w:fldCharType="separate"/>
        </w:r>
        <w:r>
          <w:t>51</w:t>
        </w:r>
        <w:r>
          <w:fldChar w:fldCharType="end"/>
        </w:r>
      </w:hyperlink>
    </w:p>
    <w:p>
      <w:pPr>
        <w:pStyle w:val="TOC2"/>
        <w:tabs>
          <w:tab w:val="right" w:leader="dot" w:pos="8306"/>
        </w:tabs>
      </w:pPr>
      <w:hyperlink w:anchor="_Toc2608" w:history="1">
        <w:r>
          <w:rPr>
            <w:rFonts w:ascii="仿宋" w:eastAsia="仿宋" w:hAnsi="仿宋" w:cs="仿宋" w:hint="eastAsia"/>
            <w:lang w:eastAsia="zh-CN"/>
          </w:rPr>
          <w:t>(八)、环境保护综合评价</w:t>
        </w:r>
        <w:r>
          <w:tab/>
        </w:r>
        <w:r>
          <w:fldChar w:fldCharType="begin"/>
        </w:r>
        <w:r>
          <w:instrText xml:space="preserve"> PAGEREF _Toc2608 \h </w:instrText>
        </w:r>
        <w:r>
          <w:fldChar w:fldCharType="separate"/>
        </w:r>
        <w:r>
          <w:t>52</w:t>
        </w:r>
        <w:r>
          <w:fldChar w:fldCharType="end"/>
        </w:r>
      </w:hyperlink>
    </w:p>
    <w:p>
      <w:pPr>
        <w:pStyle w:val="TOC1"/>
        <w:tabs>
          <w:tab w:val="right" w:leader="dot" w:pos="8306"/>
        </w:tabs>
      </w:pPr>
      <w:hyperlink w:anchor="_Toc30992" w:history="1">
        <w:r>
          <w:rPr>
            <w:rFonts w:ascii="仿宋" w:eastAsia="仿宋" w:hAnsi="仿宋" w:cs="仿宋" w:hint="eastAsia"/>
            <w:lang w:eastAsia="zh-CN"/>
          </w:rPr>
          <w:t>十二、家居建材项目经营效益</w:t>
        </w:r>
        <w:r>
          <w:tab/>
        </w:r>
        <w:r>
          <w:fldChar w:fldCharType="begin"/>
        </w:r>
        <w:r>
          <w:instrText xml:space="preserve"> PAGEREF _Toc30992 \h </w:instrText>
        </w:r>
        <w:r>
          <w:fldChar w:fldCharType="separate"/>
        </w:r>
        <w:r>
          <w:t>53</w:t>
        </w:r>
        <w:r>
          <w:fldChar w:fldCharType="end"/>
        </w:r>
      </w:hyperlink>
    </w:p>
    <w:p>
      <w:pPr>
        <w:pStyle w:val="TOC2"/>
        <w:tabs>
          <w:tab w:val="right" w:leader="dot" w:pos="8306"/>
        </w:tabs>
      </w:pPr>
      <w:hyperlink w:anchor="_Toc1061" w:history="1">
        <w:r>
          <w:rPr>
            <w:rFonts w:ascii="仿宋" w:eastAsia="仿宋" w:hAnsi="仿宋" w:cs="仿宋" w:hint="eastAsia"/>
            <w:lang w:eastAsia="zh-CN"/>
          </w:rPr>
          <w:t>(一)、经济评价财务测算</w:t>
        </w:r>
        <w:r>
          <w:tab/>
        </w:r>
        <w:r>
          <w:fldChar w:fldCharType="begin"/>
        </w:r>
        <w:r>
          <w:instrText xml:space="preserve"> PAGEREF _Toc1061 \h </w:instrText>
        </w:r>
        <w:r>
          <w:fldChar w:fldCharType="separate"/>
        </w:r>
        <w:r>
          <w:t>53</w:t>
        </w:r>
        <w:r>
          <w:fldChar w:fldCharType="end"/>
        </w:r>
      </w:hyperlink>
    </w:p>
    <w:p>
      <w:pPr>
        <w:pStyle w:val="TOC2"/>
        <w:tabs>
          <w:tab w:val="right" w:leader="dot" w:pos="8306"/>
        </w:tabs>
      </w:pPr>
      <w:hyperlink w:anchor="_Toc10552" w:history="1">
        <w:r>
          <w:rPr>
            <w:rFonts w:ascii="仿宋" w:eastAsia="仿宋" w:hAnsi="仿宋" w:cs="仿宋" w:hint="eastAsia"/>
            <w:lang w:eastAsia="zh-CN"/>
          </w:rPr>
          <w:t>(二)、家居建材项目盈利能力分析</w:t>
        </w:r>
        <w:r>
          <w:tab/>
        </w:r>
        <w:r>
          <w:fldChar w:fldCharType="begin"/>
        </w:r>
        <w:r>
          <w:instrText xml:space="preserve"> PAGEREF _Toc10552 \h </w:instrText>
        </w:r>
        <w:r>
          <w:fldChar w:fldCharType="separate"/>
        </w:r>
        <w:r>
          <w:t>55</w:t>
        </w:r>
        <w:r>
          <w:fldChar w:fldCharType="end"/>
        </w:r>
      </w:hyperlink>
    </w:p>
    <w:p>
      <w:pPr>
        <w:pStyle w:val="TOC1"/>
        <w:tabs>
          <w:tab w:val="right" w:leader="dot" w:pos="8306"/>
        </w:tabs>
      </w:pPr>
      <w:hyperlink w:anchor="_Toc16058" w:history="1">
        <w:r>
          <w:rPr>
            <w:rFonts w:ascii="仿宋" w:eastAsia="仿宋" w:hAnsi="仿宋" w:cs="仿宋" w:hint="eastAsia"/>
            <w:lang w:eastAsia="zh-CN"/>
          </w:rPr>
          <w:t>十三、风险识别与分类</w:t>
        </w:r>
        <w:r>
          <w:tab/>
        </w:r>
        <w:r>
          <w:fldChar w:fldCharType="begin"/>
        </w:r>
        <w:r>
          <w:instrText xml:space="preserve"> PAGEREF _Toc16058 \h </w:instrText>
        </w:r>
        <w:r>
          <w:fldChar w:fldCharType="separate"/>
        </w:r>
        <w:r>
          <w:t>55</w:t>
        </w:r>
        <w:r>
          <w:fldChar w:fldCharType="end"/>
        </w:r>
      </w:hyperlink>
    </w:p>
    <w:p>
      <w:pPr>
        <w:pStyle w:val="TOC2"/>
        <w:tabs>
          <w:tab w:val="right" w:leader="dot" w:pos="8306"/>
        </w:tabs>
      </w:pPr>
      <w:hyperlink w:anchor="_Toc10488" w:history="1">
        <w:r>
          <w:rPr>
            <w:rFonts w:ascii="仿宋" w:eastAsia="仿宋" w:hAnsi="仿宋" w:cs="仿宋" w:hint="eastAsia"/>
            <w:lang w:eastAsia="zh-CN"/>
          </w:rPr>
          <w:t>(一)、风险识别</w:t>
        </w:r>
        <w:r>
          <w:tab/>
        </w:r>
        <w:r>
          <w:fldChar w:fldCharType="begin"/>
        </w:r>
        <w:r>
          <w:instrText xml:space="preserve"> PAGEREF _Toc10488 \h </w:instrText>
        </w:r>
        <w:r>
          <w:fldChar w:fldCharType="separate"/>
        </w:r>
        <w:r>
          <w:t>55</w:t>
        </w:r>
        <w:r>
          <w:fldChar w:fldCharType="end"/>
        </w:r>
      </w:hyperlink>
    </w:p>
    <w:p>
      <w:pPr>
        <w:pStyle w:val="TOC2"/>
        <w:tabs>
          <w:tab w:val="right" w:leader="dot" w:pos="8306"/>
        </w:tabs>
      </w:pPr>
      <w:hyperlink w:anchor="_Toc32547" w:history="1">
        <w:r>
          <w:rPr>
            <w:rFonts w:ascii="仿宋" w:eastAsia="仿宋" w:hAnsi="仿宋" w:cs="仿宋" w:hint="eastAsia"/>
            <w:lang w:eastAsia="zh-CN"/>
          </w:rPr>
          <w:t>(二)、风险分类</w:t>
        </w:r>
        <w:r>
          <w:tab/>
        </w:r>
        <w:r>
          <w:fldChar w:fldCharType="begin"/>
        </w:r>
        <w:r>
          <w:instrText xml:space="preserve"> PAGEREF _Toc32547 \h </w:instrText>
        </w:r>
        <w:r>
          <w:fldChar w:fldCharType="separate"/>
        </w:r>
        <w:r>
          <w:t>57</w:t>
        </w:r>
        <w:r>
          <w:fldChar w:fldCharType="end"/>
        </w:r>
      </w:hyperlink>
    </w:p>
    <w:p>
      <w:pPr>
        <w:pStyle w:val="TOC1"/>
        <w:tabs>
          <w:tab w:val="right" w:leader="dot" w:pos="8306"/>
        </w:tabs>
      </w:pPr>
      <w:hyperlink w:anchor="_Toc15968" w:history="1">
        <w:r>
          <w:rPr>
            <w:rFonts w:ascii="仿宋" w:eastAsia="仿宋" w:hAnsi="仿宋" w:cs="仿宋" w:hint="eastAsia"/>
            <w:lang w:eastAsia="zh-CN"/>
          </w:rPr>
          <w:t>十四、家居建材项目实施保障措施</w:t>
        </w:r>
        <w:r>
          <w:tab/>
        </w:r>
        <w:r>
          <w:fldChar w:fldCharType="begin"/>
        </w:r>
        <w:r>
          <w:instrText xml:space="preserve"> PAGEREF _Toc15968 \h </w:instrText>
        </w:r>
        <w:r>
          <w:fldChar w:fldCharType="separate"/>
        </w:r>
        <w:r>
          <w:t>58</w:t>
        </w:r>
        <w:r>
          <w:fldChar w:fldCharType="end"/>
        </w:r>
      </w:hyperlink>
    </w:p>
    <w:p>
      <w:pPr>
        <w:pStyle w:val="TOC2"/>
        <w:tabs>
          <w:tab w:val="right" w:leader="dot" w:pos="8306"/>
        </w:tabs>
      </w:pPr>
      <w:hyperlink w:anchor="_Toc31258" w:history="1">
        <w:r>
          <w:rPr>
            <w:rFonts w:ascii="仿宋" w:eastAsia="仿宋" w:hAnsi="仿宋" w:cs="仿宋" w:hint="eastAsia"/>
            <w:lang w:eastAsia="zh-CN"/>
          </w:rPr>
          <w:t>(一)、家居建材项目实施保障机制</w:t>
        </w:r>
        <w:r>
          <w:tab/>
        </w:r>
        <w:r>
          <w:fldChar w:fldCharType="begin"/>
        </w:r>
        <w:r>
          <w:instrText xml:space="preserve"> PAGEREF _Toc31258 \h </w:instrText>
        </w:r>
        <w:r>
          <w:fldChar w:fldCharType="separate"/>
        </w:r>
        <w:r>
          <w:t>58</w:t>
        </w:r>
        <w:r>
          <w:fldChar w:fldCharType="end"/>
        </w:r>
      </w:hyperlink>
    </w:p>
    <w:p>
      <w:pPr>
        <w:pStyle w:val="TOC2"/>
        <w:tabs>
          <w:tab w:val="right" w:leader="dot" w:pos="8306"/>
        </w:tabs>
      </w:pPr>
      <w:hyperlink w:anchor="_Toc24204" w:history="1">
        <w:r>
          <w:rPr>
            <w:rFonts w:ascii="仿宋" w:eastAsia="仿宋" w:hAnsi="仿宋" w:cs="仿宋" w:hint="eastAsia"/>
            <w:lang w:eastAsia="zh-CN"/>
          </w:rPr>
          <w:t>(二)、家居建材项目法律合规要求</w:t>
        </w:r>
        <w:r>
          <w:tab/>
        </w:r>
        <w:r>
          <w:fldChar w:fldCharType="begin"/>
        </w:r>
        <w:r>
          <w:instrText xml:space="preserve"> PAGEREF _Toc24204 \h </w:instrText>
        </w:r>
        <w:r>
          <w:fldChar w:fldCharType="separate"/>
        </w:r>
        <w:r>
          <w:t>62</w:t>
        </w:r>
        <w:r>
          <w:fldChar w:fldCharType="end"/>
        </w:r>
      </w:hyperlink>
    </w:p>
    <w:p>
      <w:pPr>
        <w:pStyle w:val="TOC2"/>
        <w:tabs>
          <w:tab w:val="right" w:leader="dot" w:pos="8306"/>
        </w:tabs>
      </w:pPr>
      <w:hyperlink w:anchor="_Toc7817" w:history="1">
        <w:r>
          <w:rPr>
            <w:rFonts w:ascii="仿宋" w:eastAsia="仿宋" w:hAnsi="仿宋" w:cs="仿宋" w:hint="eastAsia"/>
            <w:lang w:eastAsia="zh-CN"/>
          </w:rPr>
          <w:t>(三)、家居建材项目合同管理与法律事务</w:t>
        </w:r>
        <w:r>
          <w:tab/>
        </w:r>
        <w:r>
          <w:fldChar w:fldCharType="begin"/>
        </w:r>
        <w:r>
          <w:instrText xml:space="preserve"> PAGEREF _Toc7817 \h </w:instrText>
        </w:r>
        <w:r>
          <w:fldChar w:fldCharType="separate"/>
        </w:r>
        <w:r>
          <w:t>66</w:t>
        </w:r>
        <w:r>
          <w:fldChar w:fldCharType="end"/>
        </w:r>
      </w:hyperlink>
    </w:p>
    <w:p>
      <w:pPr>
        <w:pStyle w:val="TOC2"/>
        <w:tabs>
          <w:tab w:val="right" w:leader="dot" w:pos="8306"/>
        </w:tabs>
      </w:pPr>
      <w:hyperlink w:anchor="_Toc14858" w:history="1">
        <w:r>
          <w:rPr>
            <w:rFonts w:ascii="仿宋" w:eastAsia="仿宋" w:hAnsi="仿宋" w:cs="仿宋" w:hint="eastAsia"/>
            <w:lang w:eastAsia="zh-CN"/>
          </w:rPr>
          <w:t>(四)、家居建材项目知识产权保护策略</w:t>
        </w:r>
        <w:r>
          <w:tab/>
        </w:r>
        <w:r>
          <w:fldChar w:fldCharType="begin"/>
        </w:r>
        <w:r>
          <w:instrText xml:space="preserve"> PAGEREF _Toc14858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9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家居建材项目的主要产品是XXXX，预计年产值为XXX万元。这一产品在市场中占据着重要的地位，其广泛的应用范围使得该家居建材项目的市场前景非常广阔。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居建材项目的xxx产品作为重要的原材料之一，将在多个领域发挥关键作用。其在建筑、交通、能源等方面的广泛应用将为整个产业链提供强大的支持，形成产业协同效应。家居建材项目的年产值XXX万XXX万XXX万万元不仅反映了其在市场上的巨大潜力，更预示着它对国民经济的积极贡献。这种关联度高、涉及面广的产业关系，使得该家居建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2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总征地面积为XXXX平方米，相当于约XX.XX亩，其中净用地面积为XXXX平方米，红线范围内相当于约XX.XX亩。这一用地规模充分考虑了家居建材项目的建设需求，保障了家居建材项目在合适的空间内得以充分发展。家居建材项目规划的总建筑面积为XXXX平方米，其中主体工程建设占XXXX平方米，计容建筑面积达XXXX平方米。预计建筑工程的投资将达到XXXX万元，为家居建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计划购置的设备共计XXXX台（套），设备购置费用为XXXX万元。这一设备购置计划充分考虑到家居建材项目的生产需求和技术要求，确保了家居建材项目在生产运营中具备先进的技术装备和高效的生产能力。设备的合理配置将为家居建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计划总投资为XXXX万元，预计年实现营业收入为XXXX万元。这一产能规模的设定旨在确保家居建材项目能够在投资与回报之间取得平衡，实现长期可持续的发展。家居建材项目的总投资充分考虑到各个方面的需求，包括用地建设、设备购置等多个环节，以确保家居建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6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8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技术管理特点体现在其创新导向。通过引入最先进的技术趋势和解决方案，家居建材项目致力于提升科技含量、提高质量和效率水平。这意味着我们将采用最新的工具和方法，确保家居建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建材项目技术管理的显著特征。通过整合不同领域的技术资源，我们实现了跨学科的协同工作。这有助于优化技术架构，提高整体效能。此外，整合性策略还促进了不同技术团队之间的紧密沟通和高效合作，确保家居建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建材项目所采用的技术。通过不断优化技术方案，家居建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居建材项目团队将在家居建材项目初期识别可能的技术风险，并采取相应的预防和应对措施。通过建立健全的风险评估机制，家居建材项目能够在实施过程中及时发现并解决潜在的技术问题，保障家居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建材项目中，技术将成为家居建材项目成功的有力支持。这一深度剖析揭示了技术管理在家居建材项目实施中的关键作用，为家居建材项目的技术基础奠定了坚实的基础。</w:t>
      </w:r>
    </w:p>
    <w:p>
      <w:pPr>
        <w:pStyle w:val="Heading2"/>
        <w:ind w:firstLine="560" w:firstLineChars="200"/>
        <w:rPr>
          <w:rFonts w:ascii="仿宋" w:eastAsia="仿宋" w:hAnsi="仿宋" w:cs="仿宋" w:hint="eastAsia"/>
          <w:sz w:val="28"/>
          <w:lang w:eastAsia="zh-CN"/>
        </w:rPr>
      </w:pPr>
      <w:bookmarkStart w:id="7" w:name="_Toc10233"/>
      <w:r>
        <w:rPr>
          <w:rFonts w:ascii="仿宋" w:eastAsia="仿宋" w:hAnsi="仿宋" w:cs="仿宋" w:hint="eastAsia"/>
          <w:sz w:val="28"/>
          <w:lang w:eastAsia="zh-CN"/>
        </w:rPr>
        <w:t>(二)、家居建材项目工艺技术设计方案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居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建材项目将严格按照相关行业规范要求进行组织。通过有效控制产品质量，家居建材项目将致力于为顾客提供优质的家居建材项目产品和良好的服务。这体现了家居建材项目对于生产活动合规性和质量标准的高度重视，为家居建材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居建材项目注重生态效益和清洁生产原则。家居建材项目建设将紧密结合地方特色经济发展，与社会经济发展规划和区域环境保护规划方案相协调一致。通过与当地区域自然生态系统的结合，家居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居建材项目产品具有多样化的客户需求和个性化的特点。因此，家居建材项目产品规格品种多样，且单批生产数量较小。为满足这一特点，家居建材项目承办单位将建设先进的柔性制造生产线。通过广泛应用柔性制造技术，家居建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居建材项目采用的技术具有较高的技术含量和自动化水平，处于国内先进水平。这一技术选用不仅体现了对生产效率、质量和环境友好性的高标准要求，同时为家居建材项目的可持续发展奠定了坚实的基础。</w:t>
      </w:r>
    </w:p>
    <w:p>
      <w:pPr>
        <w:pStyle w:val="Heading2"/>
        <w:ind w:firstLine="560" w:firstLineChars="200"/>
        <w:rPr>
          <w:rFonts w:ascii="仿宋" w:eastAsia="仿宋" w:hAnsi="仿宋" w:cs="仿宋" w:hint="eastAsia"/>
          <w:sz w:val="28"/>
          <w:lang w:eastAsia="zh-CN"/>
        </w:rPr>
      </w:pPr>
      <w:bookmarkStart w:id="8" w:name="_Toc2655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为确保家居建材项目的高效生产和技术实施，我们制定了一套精心设计的设备选型方案，以满足家居建材项目生产、质量和环保的要求。该方案的主要特点如下：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居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针对家居建材项目产品的多样性和小批量生产的特点，我们将建设柔性制造生产线。通过在设备选型中考虑柔性制造技术，可以灵活应对不同产品规格和生产需求，实现生产线的高度灵活性和适应性。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097"/>
      <w:r>
        <w:rPr>
          <w:rFonts w:ascii="仿宋" w:eastAsia="仿宋" w:hAnsi="仿宋" w:cs="仿宋" w:hint="eastAsia"/>
          <w:sz w:val="28"/>
          <w:lang w:eastAsia="zh-CN"/>
        </w:rPr>
        <w:t>三、家居建材项目选址可行性分析</w:t>
      </w:r>
      <w:bookmarkEnd w:id="9"/>
    </w:p>
    <w:p>
      <w:pPr>
        <w:pStyle w:val="Heading2"/>
        <w:rPr>
          <w:rFonts w:ascii="仿宋" w:eastAsia="仿宋" w:hAnsi="仿宋" w:cs="仿宋" w:hint="eastAsia"/>
          <w:lang w:eastAsia="zh-CN"/>
        </w:rPr>
      </w:pPr>
      <w:bookmarkStart w:id="10" w:name="_Toc11989"/>
      <w:r>
        <w:rPr>
          <w:rFonts w:ascii="仿宋" w:eastAsia="仿宋" w:hAnsi="仿宋" w:cs="仿宋" w:hint="eastAsia"/>
          <w:lang w:eastAsia="zh-CN"/>
        </w:rPr>
        <w:t>(一)、家居建材项目选址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该家居建材项目选址位于XX省XX市XX区XXX街道</w:t>
      </w:r>
    </w:p>
    <w:p>
      <w:pPr>
        <w:pStyle w:val="Heading2"/>
        <w:ind w:firstLine="560" w:firstLineChars="200"/>
        <w:rPr>
          <w:rFonts w:ascii="仿宋" w:eastAsia="仿宋" w:hAnsi="仿宋" w:cs="仿宋" w:hint="eastAsia"/>
          <w:sz w:val="28"/>
          <w:lang w:eastAsia="zh-CN"/>
        </w:rPr>
      </w:pPr>
      <w:bookmarkStart w:id="11" w:name="_Toc251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家居建材项目的征地面积将根据家居建材项目的实际规模和需求进行精确规划。具体面积XXX平方米，旨在确保家居建材项目不仅能够满足当前的发展需求，还能够预留空间以适应未来的扩展。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净用地面积是在征地面积基础上去除不可利用面积后的实际可开发用地。具体面积XXX平方米，考虑到环保、交通、安全等多方面因素，以确保家居建材项目在整体利用效率上达到最优。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家居建材项目计划建设的建筑总规模具体面积XXX平方米。这一规模的确定综合考虑了家居建材项目的性质、规模，以及城市规划的相关要求，确保建筑布局与周边环境协调一致。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绿地率是家居建材项目用地中被规划为绿地的比例。具体面积XXX平方米，旨在通过合理规划绿地，改善家居建材项目周边环境，提升居民生活质量，并符合城市整体绿化规划。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容积率是用地上可以建设的建筑总体积与用地面积之比。具体面积XXX，通过合理的容积率规划，确保家居建材项目建筑规模与周边环境和谐共生。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确保家居建材项目选址与当地城市规划相一致，具体面积XXX平方米。通过与城市规划部门深入沟通，确保家居建材项目不仅符合城市的整体发展方向，还能够融入城市的发展布局，为城市的长远发展贡献力量。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居建材项目选址符合当地产业政策，具体面积XXX平方米。这包括家居建材项目对当地经济的促进作用，以及对相关产业的带动效应，确保家居建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用地总体要求必须符合环保和可持续发展的原则，具体面积XXX平方米。通过采用绿色建筑设计、节能减排等措施，确保家居建材项目在建设和运营过程中对环境的影响最小化，达到可持续发展的要求。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确保家居建材项目选址具备必要的公共设施配套，具体面积XXX平方米。这包括交通便利性、教育、医疗等基础设施，以提高居民生活品质，使得家居建材项目选址更具吸引力。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考虑用地总体要求对当地社会稳定性的影响，具体面积XXX平方米。通过深入了解当地社区反馈，确保家居建材项目的选址和建设过程对当地社会和谐稳定产生积极作用。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家居建材项目选址不仅符合法规和规划，还在实际操作中具有可行性。这一全面规划将为家居建材项目的成功实施提供坚实的基础，确保家居建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4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居建材项目的设备规划和空间设计中，我们将采取灵活设备布局的措施。设备布局将根据实际需求进行灵活设计，避免不必要的浪费。通过合理规划设备摆放位置，我们将提高设备的利用率，减少设备间距，以确保家居建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居建材项目内部引入共享设施的概念，例如共享会议室、办公区等。通过这种方式，我们可以减少对资源的重复建设，提高资源共享效率，从而减小家居建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06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居建材项目的总图布置中，我们将不同功能区域进行明确的规划，以最大程度满足家居建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4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居建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家居建材项目对环境的影响是综合评价的重要因素之一。我们将详细考虑选址周边的自然环境、生态保护区、水源地等情况，确保家居建材项目的建设和运营对环境影响最小化，并符合当地的环保法规标准。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对选址的评价还需充分考虑当地政府的产业政策和法规。我们将详细了解家居建材项目所在地的相关政策，确保家居建材项目的规划和运营与当地法规相符，降低不必要的法律风险。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考虑到社会稳定性对企业运营的重要性，我们将评估选址地区的社会安全情况、劳工关系、社区反馈等方面，以确保家居建材项目的建设和运营不会受到社会稳定性的负面影响。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最后，我们将综合考虑用地成本，包括土地购置费用、土地开发成本等。通过对用地成本的详细评估，我们能够做出更为精确的经济效益分析，为家居建材项目的投资决策提供有力支持。</w:t>
      </w:r>
    </w:p>
    <w:p>
      <w:pPr>
        <w:pStyle w:val="Heading1"/>
        <w:ind w:firstLine="560" w:firstLineChars="200"/>
        <w:rPr>
          <w:rFonts w:ascii="仿宋" w:eastAsia="仿宋" w:hAnsi="仿宋" w:cs="仿宋" w:hint="eastAsia"/>
          <w:sz w:val="28"/>
          <w:lang w:eastAsia="zh-CN"/>
        </w:rPr>
      </w:pPr>
      <w:bookmarkStart w:id="15" w:name="_Toc12249"/>
      <w:r>
        <w:rPr>
          <w:rFonts w:ascii="仿宋" w:eastAsia="仿宋" w:hAnsi="仿宋" w:cs="仿宋" w:hint="eastAsia"/>
          <w:sz w:val="28"/>
          <w:lang w:eastAsia="zh-CN"/>
        </w:rPr>
        <w:t>四、家居建材项目土建工程</w:t>
      </w:r>
      <w:bookmarkEnd w:id="15"/>
    </w:p>
    <w:p>
      <w:pPr>
        <w:pStyle w:val="Heading2"/>
        <w:rPr>
          <w:rFonts w:ascii="仿宋" w:eastAsia="仿宋" w:hAnsi="仿宋" w:cs="仿宋" w:hint="eastAsia"/>
          <w:lang w:eastAsia="zh-CN"/>
        </w:rPr>
      </w:pPr>
      <w:bookmarkStart w:id="16" w:name="_Toc45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在家居建材项目的建筑工程设计中，我们将秉承一系列重要的设计原则，以确保家居建材项目建筑在功能、美观、可持续性等方面达到最佳效果。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首要原则是确保建筑的功能性得到最大化的发挥。我们将充分理解家居建材项目的实际需求，合理布局各个功能区域，保证建筑在满足业务需求的同时，提供高效的工作环境。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在建筑设计中，我们将综合考虑建设和运营成本。通过精细的经济效益分析，确保设计方案在高效利用资源的同时，对家居建材项目的长期盈利能力有积极的贡献。</w:t>
      </w:r>
    </w:p>
    <w:p>
      <w:pPr>
        <w:pStyle w:val="Heading2"/>
        <w:ind w:firstLine="560" w:firstLineChars="200"/>
        <w:rPr>
          <w:rFonts w:ascii="仿宋" w:eastAsia="仿宋" w:hAnsi="仿宋" w:cs="仿宋" w:hint="eastAsia"/>
          <w:sz w:val="28"/>
          <w:lang w:eastAsia="zh-CN"/>
        </w:rPr>
      </w:pPr>
      <w:bookmarkStart w:id="17" w:name="_Toc3113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的土建工程设计中，我们将精准设定设计年限，结合家居建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居建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74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家居建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居建材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https://d.book118.com/508135000113006047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104BF"/>
    <w:rsid w:val="471104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500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2024-03-05T12:11:00Z</dcterms:created>
  <dcterms:modified xsi:type="dcterms:W3CDTF">2024-03-05T12:11:27Z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263CADFA1FEB49BD9EE5BDFAFBADE670_11</vt:lpwstr>
  </property>
  <property fmtid="{D5CDD505-2E9C-101B-9397-08002B2CF9AE}" pid="3" name="KSOProductBuildVer">
    <vt:lpwstr>2052-12.1.0.16388</vt:lpwstr>
  </property>
</Properties>
</file>