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涂料分散剂项目计划设计方案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68" w:history="1">
        <w:r>
          <w:rPr>
            <w:rFonts w:ascii="仿宋" w:eastAsia="仿宋" w:hAnsi="仿宋" w:cs="仿宋" w:hint="eastAsia"/>
            <w:lang w:eastAsia="zh-CN"/>
          </w:rPr>
          <w:t>序言</w:t>
        </w:r>
        <w:r>
          <w:tab/>
        </w:r>
        <w:r>
          <w:fldChar w:fldCharType="begin"/>
        </w:r>
        <w:r>
          <w:instrText xml:space="preserve"> PAGEREF _Toc7268 \h </w:instrText>
        </w:r>
        <w:r>
          <w:fldChar w:fldCharType="separate"/>
        </w:r>
        <w:r>
          <w:t>3</w:t>
        </w:r>
        <w:r>
          <w:fldChar w:fldCharType="end"/>
        </w:r>
      </w:hyperlink>
    </w:p>
    <w:p>
      <w:pPr>
        <w:pStyle w:val="TOC1"/>
        <w:tabs>
          <w:tab w:val="right" w:leader="dot" w:pos="8306"/>
        </w:tabs>
      </w:pPr>
      <w:hyperlink w:anchor="_Toc10137" w:history="1">
        <w:r>
          <w:rPr>
            <w:rFonts w:ascii="仿宋" w:eastAsia="仿宋" w:hAnsi="仿宋" w:cs="仿宋" w:hint="eastAsia"/>
            <w:lang w:eastAsia="zh-CN"/>
          </w:rPr>
          <w:t>一、工艺说明</w:t>
        </w:r>
        <w:r>
          <w:tab/>
        </w:r>
        <w:r>
          <w:fldChar w:fldCharType="begin"/>
        </w:r>
        <w:r>
          <w:instrText xml:space="preserve"> PAGEREF _Toc10137 \h </w:instrText>
        </w:r>
        <w:r>
          <w:fldChar w:fldCharType="separate"/>
        </w:r>
        <w:r>
          <w:t>3</w:t>
        </w:r>
        <w:r>
          <w:fldChar w:fldCharType="end"/>
        </w:r>
      </w:hyperlink>
    </w:p>
    <w:p>
      <w:pPr>
        <w:pStyle w:val="TOC2"/>
        <w:tabs>
          <w:tab w:val="right" w:leader="dot" w:pos="8306"/>
        </w:tabs>
      </w:pPr>
      <w:hyperlink w:anchor="_Toc17443" w:history="1">
        <w:r>
          <w:rPr>
            <w:rFonts w:ascii="仿宋" w:eastAsia="仿宋" w:hAnsi="仿宋" w:cs="仿宋" w:hint="eastAsia"/>
            <w:lang w:eastAsia="zh-CN"/>
          </w:rPr>
          <w:t>(一)、技术管理特点</w:t>
        </w:r>
        <w:r>
          <w:tab/>
        </w:r>
        <w:r>
          <w:fldChar w:fldCharType="begin"/>
        </w:r>
        <w:r>
          <w:instrText xml:space="preserve"> PAGEREF _Toc17443 \h </w:instrText>
        </w:r>
        <w:r>
          <w:fldChar w:fldCharType="separate"/>
        </w:r>
        <w:r>
          <w:t>3</w:t>
        </w:r>
        <w:r>
          <w:fldChar w:fldCharType="end"/>
        </w:r>
      </w:hyperlink>
    </w:p>
    <w:p>
      <w:pPr>
        <w:pStyle w:val="TOC2"/>
        <w:tabs>
          <w:tab w:val="right" w:leader="dot" w:pos="8306"/>
        </w:tabs>
      </w:pPr>
      <w:hyperlink w:anchor="_Toc5494" w:history="1">
        <w:r>
          <w:rPr>
            <w:rFonts w:ascii="仿宋" w:eastAsia="仿宋" w:hAnsi="仿宋" w:cs="仿宋" w:hint="eastAsia"/>
            <w:lang w:eastAsia="zh-CN"/>
          </w:rPr>
          <w:t>(二)、涂料分散剂项目工艺技术设计方案</w:t>
        </w:r>
        <w:r>
          <w:tab/>
        </w:r>
        <w:r>
          <w:fldChar w:fldCharType="begin"/>
        </w:r>
        <w:r>
          <w:instrText xml:space="preserve"> PAGEREF _Toc5494 \h </w:instrText>
        </w:r>
        <w:r>
          <w:fldChar w:fldCharType="separate"/>
        </w:r>
        <w:r>
          <w:t>4</w:t>
        </w:r>
        <w:r>
          <w:fldChar w:fldCharType="end"/>
        </w:r>
      </w:hyperlink>
    </w:p>
    <w:p>
      <w:pPr>
        <w:pStyle w:val="TOC2"/>
        <w:tabs>
          <w:tab w:val="right" w:leader="dot" w:pos="8306"/>
        </w:tabs>
      </w:pPr>
      <w:hyperlink w:anchor="_Toc18517" w:history="1">
        <w:r>
          <w:rPr>
            <w:rFonts w:ascii="仿宋" w:eastAsia="仿宋" w:hAnsi="仿宋" w:cs="仿宋" w:hint="eastAsia"/>
            <w:lang w:eastAsia="zh-CN"/>
          </w:rPr>
          <w:t>(三)、设备选型方案</w:t>
        </w:r>
        <w:r>
          <w:tab/>
        </w:r>
        <w:r>
          <w:fldChar w:fldCharType="begin"/>
        </w:r>
        <w:r>
          <w:instrText xml:space="preserve"> PAGEREF _Toc18517 \h </w:instrText>
        </w:r>
        <w:r>
          <w:fldChar w:fldCharType="separate"/>
        </w:r>
        <w:r>
          <w:t>5</w:t>
        </w:r>
        <w:r>
          <w:fldChar w:fldCharType="end"/>
        </w:r>
      </w:hyperlink>
    </w:p>
    <w:p>
      <w:pPr>
        <w:pStyle w:val="TOC1"/>
        <w:tabs>
          <w:tab w:val="right" w:leader="dot" w:pos="8306"/>
        </w:tabs>
      </w:pPr>
      <w:hyperlink w:anchor="_Toc10276" w:history="1">
        <w:r>
          <w:rPr>
            <w:rFonts w:ascii="仿宋" w:eastAsia="仿宋" w:hAnsi="仿宋" w:cs="仿宋" w:hint="eastAsia"/>
            <w:lang w:eastAsia="zh-CN"/>
          </w:rPr>
          <w:t>二、涂料分散剂项目土建工程</w:t>
        </w:r>
        <w:r>
          <w:tab/>
        </w:r>
        <w:r>
          <w:fldChar w:fldCharType="begin"/>
        </w:r>
        <w:r>
          <w:instrText xml:space="preserve"> PAGEREF _Toc10276 \h </w:instrText>
        </w:r>
        <w:r>
          <w:fldChar w:fldCharType="separate"/>
        </w:r>
        <w:r>
          <w:t>7</w:t>
        </w:r>
        <w:r>
          <w:fldChar w:fldCharType="end"/>
        </w:r>
      </w:hyperlink>
    </w:p>
    <w:p>
      <w:pPr>
        <w:pStyle w:val="TOC2"/>
        <w:tabs>
          <w:tab w:val="right" w:leader="dot" w:pos="8306"/>
        </w:tabs>
      </w:pPr>
      <w:hyperlink w:anchor="_Toc6306" w:history="1">
        <w:r>
          <w:rPr>
            <w:rFonts w:ascii="仿宋" w:eastAsia="仿宋" w:hAnsi="仿宋" w:cs="仿宋" w:hint="eastAsia"/>
            <w:lang w:eastAsia="zh-CN"/>
          </w:rPr>
          <w:t>(一)、建筑工程设计原则</w:t>
        </w:r>
        <w:r>
          <w:tab/>
        </w:r>
        <w:r>
          <w:fldChar w:fldCharType="begin"/>
        </w:r>
        <w:r>
          <w:instrText xml:space="preserve"> PAGEREF _Toc6306 \h </w:instrText>
        </w:r>
        <w:r>
          <w:fldChar w:fldCharType="separate"/>
        </w:r>
        <w:r>
          <w:t>7</w:t>
        </w:r>
        <w:r>
          <w:fldChar w:fldCharType="end"/>
        </w:r>
      </w:hyperlink>
    </w:p>
    <w:p>
      <w:pPr>
        <w:pStyle w:val="TOC2"/>
        <w:tabs>
          <w:tab w:val="right" w:leader="dot" w:pos="8306"/>
        </w:tabs>
      </w:pPr>
      <w:hyperlink w:anchor="_Toc27609" w:history="1">
        <w:r>
          <w:rPr>
            <w:rFonts w:ascii="仿宋" w:eastAsia="仿宋" w:hAnsi="仿宋" w:cs="仿宋" w:hint="eastAsia"/>
            <w:lang w:eastAsia="zh-CN"/>
          </w:rPr>
          <w:t>(二)、土建工程设计年限及安全等级</w:t>
        </w:r>
        <w:r>
          <w:tab/>
        </w:r>
        <w:r>
          <w:fldChar w:fldCharType="begin"/>
        </w:r>
        <w:r>
          <w:instrText xml:space="preserve"> PAGEREF _Toc27609 \h </w:instrText>
        </w:r>
        <w:r>
          <w:fldChar w:fldCharType="separate"/>
        </w:r>
        <w:r>
          <w:t>8</w:t>
        </w:r>
        <w:r>
          <w:fldChar w:fldCharType="end"/>
        </w:r>
      </w:hyperlink>
    </w:p>
    <w:p>
      <w:pPr>
        <w:pStyle w:val="TOC2"/>
        <w:tabs>
          <w:tab w:val="right" w:leader="dot" w:pos="8306"/>
        </w:tabs>
      </w:pPr>
      <w:hyperlink w:anchor="_Toc18128" w:history="1">
        <w:r>
          <w:rPr>
            <w:rFonts w:ascii="仿宋" w:eastAsia="仿宋" w:hAnsi="仿宋" w:cs="仿宋" w:hint="eastAsia"/>
            <w:lang w:eastAsia="zh-CN"/>
          </w:rPr>
          <w:t>(三)、建筑工程设计总体要求</w:t>
        </w:r>
        <w:r>
          <w:tab/>
        </w:r>
        <w:r>
          <w:fldChar w:fldCharType="begin"/>
        </w:r>
        <w:r>
          <w:instrText xml:space="preserve"> PAGEREF _Toc18128 \h </w:instrText>
        </w:r>
        <w:r>
          <w:fldChar w:fldCharType="separate"/>
        </w:r>
        <w:r>
          <w:t>9</w:t>
        </w:r>
        <w:r>
          <w:fldChar w:fldCharType="end"/>
        </w:r>
      </w:hyperlink>
    </w:p>
    <w:p>
      <w:pPr>
        <w:pStyle w:val="TOC2"/>
        <w:tabs>
          <w:tab w:val="right" w:leader="dot" w:pos="8306"/>
        </w:tabs>
      </w:pPr>
      <w:hyperlink w:anchor="_Toc12293" w:history="1">
        <w:r>
          <w:rPr>
            <w:rFonts w:ascii="仿宋" w:eastAsia="仿宋" w:hAnsi="仿宋" w:cs="仿宋" w:hint="eastAsia"/>
            <w:lang w:eastAsia="zh-CN"/>
          </w:rPr>
          <w:t>(四)、土建工程建设指标</w:t>
        </w:r>
        <w:r>
          <w:tab/>
        </w:r>
        <w:r>
          <w:fldChar w:fldCharType="begin"/>
        </w:r>
        <w:r>
          <w:instrText xml:space="preserve"> PAGEREF _Toc12293 \h </w:instrText>
        </w:r>
        <w:r>
          <w:fldChar w:fldCharType="separate"/>
        </w:r>
        <w:r>
          <w:t>10</w:t>
        </w:r>
        <w:r>
          <w:fldChar w:fldCharType="end"/>
        </w:r>
      </w:hyperlink>
    </w:p>
    <w:p>
      <w:pPr>
        <w:pStyle w:val="TOC1"/>
        <w:tabs>
          <w:tab w:val="right" w:leader="dot" w:pos="8306"/>
        </w:tabs>
      </w:pPr>
      <w:hyperlink w:anchor="_Toc24139" w:history="1">
        <w:r>
          <w:rPr>
            <w:rFonts w:ascii="仿宋" w:eastAsia="仿宋" w:hAnsi="仿宋" w:cs="仿宋" w:hint="eastAsia"/>
            <w:lang w:eastAsia="zh-CN"/>
          </w:rPr>
          <w:t>三、涂料分散剂项目危机管理</w:t>
        </w:r>
        <w:r>
          <w:tab/>
        </w:r>
        <w:r>
          <w:fldChar w:fldCharType="begin"/>
        </w:r>
        <w:r>
          <w:instrText xml:space="preserve"> PAGEREF _Toc24139 \h </w:instrText>
        </w:r>
        <w:r>
          <w:fldChar w:fldCharType="separate"/>
        </w:r>
        <w:r>
          <w:t>10</w:t>
        </w:r>
        <w:r>
          <w:fldChar w:fldCharType="end"/>
        </w:r>
      </w:hyperlink>
    </w:p>
    <w:p>
      <w:pPr>
        <w:pStyle w:val="TOC2"/>
        <w:tabs>
          <w:tab w:val="right" w:leader="dot" w:pos="8306"/>
        </w:tabs>
      </w:pPr>
      <w:hyperlink w:anchor="_Toc19764" w:history="1">
        <w:r>
          <w:rPr>
            <w:rFonts w:ascii="仿宋" w:eastAsia="仿宋" w:hAnsi="仿宋" w:cs="仿宋" w:hint="eastAsia"/>
            <w:lang w:eastAsia="zh-CN"/>
          </w:rPr>
          <w:t>(一)、危机预警与识别</w:t>
        </w:r>
        <w:r>
          <w:tab/>
        </w:r>
        <w:r>
          <w:fldChar w:fldCharType="begin"/>
        </w:r>
        <w:r>
          <w:instrText xml:space="preserve"> PAGEREF _Toc19764 \h </w:instrText>
        </w:r>
        <w:r>
          <w:fldChar w:fldCharType="separate"/>
        </w:r>
        <w:r>
          <w:t>10</w:t>
        </w:r>
        <w:r>
          <w:fldChar w:fldCharType="end"/>
        </w:r>
      </w:hyperlink>
    </w:p>
    <w:p>
      <w:pPr>
        <w:pStyle w:val="TOC2"/>
        <w:tabs>
          <w:tab w:val="right" w:leader="dot" w:pos="8306"/>
        </w:tabs>
      </w:pPr>
      <w:hyperlink w:anchor="_Toc11514" w:history="1">
        <w:r>
          <w:rPr>
            <w:rFonts w:ascii="仿宋" w:eastAsia="仿宋" w:hAnsi="仿宋" w:cs="仿宋" w:hint="eastAsia"/>
            <w:lang w:eastAsia="zh-CN"/>
          </w:rPr>
          <w:t>(二)、危机应对与恢复</w:t>
        </w:r>
        <w:r>
          <w:tab/>
        </w:r>
        <w:r>
          <w:fldChar w:fldCharType="begin"/>
        </w:r>
        <w:r>
          <w:instrText xml:space="preserve"> PAGEREF _Toc11514 \h </w:instrText>
        </w:r>
        <w:r>
          <w:fldChar w:fldCharType="separate"/>
        </w:r>
        <w:r>
          <w:t>11</w:t>
        </w:r>
        <w:r>
          <w:fldChar w:fldCharType="end"/>
        </w:r>
      </w:hyperlink>
    </w:p>
    <w:p>
      <w:pPr>
        <w:pStyle w:val="TOC1"/>
        <w:tabs>
          <w:tab w:val="right" w:leader="dot" w:pos="8306"/>
        </w:tabs>
      </w:pPr>
      <w:hyperlink w:anchor="_Toc31513" w:history="1">
        <w:r>
          <w:rPr>
            <w:rFonts w:ascii="仿宋" w:eastAsia="仿宋" w:hAnsi="仿宋" w:cs="仿宋" w:hint="eastAsia"/>
            <w:lang w:eastAsia="zh-CN"/>
          </w:rPr>
          <w:t>四、涂料分散剂项目建设背景及必要性分析</w:t>
        </w:r>
        <w:r>
          <w:tab/>
        </w:r>
        <w:r>
          <w:fldChar w:fldCharType="begin"/>
        </w:r>
        <w:r>
          <w:instrText xml:space="preserve"> PAGEREF _Toc31513 \h </w:instrText>
        </w:r>
        <w:r>
          <w:fldChar w:fldCharType="separate"/>
        </w:r>
        <w:r>
          <w:t>12</w:t>
        </w:r>
        <w:r>
          <w:fldChar w:fldCharType="end"/>
        </w:r>
      </w:hyperlink>
    </w:p>
    <w:p>
      <w:pPr>
        <w:pStyle w:val="TOC2"/>
        <w:tabs>
          <w:tab w:val="right" w:leader="dot" w:pos="8306"/>
        </w:tabs>
      </w:pPr>
      <w:hyperlink w:anchor="_Toc12187" w:history="1">
        <w:r>
          <w:rPr>
            <w:rFonts w:ascii="仿宋" w:eastAsia="仿宋" w:hAnsi="仿宋" w:cs="仿宋" w:hint="eastAsia"/>
            <w:lang w:eastAsia="zh-CN"/>
          </w:rPr>
          <w:t>(一)、涂料分散剂项目背景分析</w:t>
        </w:r>
        <w:r>
          <w:tab/>
        </w:r>
        <w:r>
          <w:fldChar w:fldCharType="begin"/>
        </w:r>
        <w:r>
          <w:instrText xml:space="preserve"> PAGEREF _Toc12187 \h </w:instrText>
        </w:r>
        <w:r>
          <w:fldChar w:fldCharType="separate"/>
        </w:r>
        <w:r>
          <w:t>12</w:t>
        </w:r>
        <w:r>
          <w:fldChar w:fldCharType="end"/>
        </w:r>
      </w:hyperlink>
    </w:p>
    <w:p>
      <w:pPr>
        <w:pStyle w:val="TOC2"/>
        <w:tabs>
          <w:tab w:val="right" w:leader="dot" w:pos="8306"/>
        </w:tabs>
      </w:pPr>
      <w:hyperlink w:anchor="_Toc16356" w:history="1">
        <w:r>
          <w:rPr>
            <w:rFonts w:ascii="仿宋" w:eastAsia="仿宋" w:hAnsi="仿宋" w:cs="仿宋" w:hint="eastAsia"/>
            <w:lang w:eastAsia="zh-CN"/>
          </w:rPr>
          <w:t>(二)、涂料分散剂项目建设必要性分析</w:t>
        </w:r>
        <w:r>
          <w:tab/>
        </w:r>
        <w:r>
          <w:fldChar w:fldCharType="begin"/>
        </w:r>
        <w:r>
          <w:instrText xml:space="preserve"> PAGEREF _Toc16356 \h </w:instrText>
        </w:r>
        <w:r>
          <w:fldChar w:fldCharType="separate"/>
        </w:r>
        <w:r>
          <w:t>14</w:t>
        </w:r>
        <w:r>
          <w:fldChar w:fldCharType="end"/>
        </w:r>
      </w:hyperlink>
    </w:p>
    <w:p>
      <w:pPr>
        <w:pStyle w:val="TOC1"/>
        <w:tabs>
          <w:tab w:val="right" w:leader="dot" w:pos="8306"/>
        </w:tabs>
      </w:pPr>
      <w:hyperlink w:anchor="_Toc9800" w:history="1">
        <w:r>
          <w:rPr>
            <w:rFonts w:ascii="仿宋" w:eastAsia="仿宋" w:hAnsi="仿宋" w:cs="仿宋" w:hint="eastAsia"/>
            <w:lang w:eastAsia="zh-CN"/>
          </w:rPr>
          <w:t>五、涂料分散剂项目选址可行性分析</w:t>
        </w:r>
        <w:r>
          <w:tab/>
        </w:r>
        <w:r>
          <w:fldChar w:fldCharType="begin"/>
        </w:r>
        <w:r>
          <w:instrText xml:space="preserve"> PAGEREF _Toc9800 \h </w:instrText>
        </w:r>
        <w:r>
          <w:fldChar w:fldCharType="separate"/>
        </w:r>
        <w:r>
          <w:t>15</w:t>
        </w:r>
        <w:r>
          <w:fldChar w:fldCharType="end"/>
        </w:r>
      </w:hyperlink>
    </w:p>
    <w:p>
      <w:pPr>
        <w:pStyle w:val="TOC2"/>
        <w:tabs>
          <w:tab w:val="right" w:leader="dot" w:pos="8306"/>
        </w:tabs>
      </w:pPr>
      <w:hyperlink w:anchor="_Toc2896" w:history="1">
        <w:r>
          <w:rPr>
            <w:rFonts w:ascii="仿宋" w:eastAsia="仿宋" w:hAnsi="仿宋" w:cs="仿宋" w:hint="eastAsia"/>
            <w:lang w:eastAsia="zh-CN"/>
          </w:rPr>
          <w:t>(一)、涂料分散剂项目选址</w:t>
        </w:r>
        <w:r>
          <w:tab/>
        </w:r>
        <w:r>
          <w:fldChar w:fldCharType="begin"/>
        </w:r>
        <w:r>
          <w:instrText xml:space="preserve"> PAGEREF _Toc2896 \h </w:instrText>
        </w:r>
        <w:r>
          <w:fldChar w:fldCharType="separate"/>
        </w:r>
        <w:r>
          <w:t>15</w:t>
        </w:r>
        <w:r>
          <w:fldChar w:fldCharType="end"/>
        </w:r>
      </w:hyperlink>
    </w:p>
    <w:p>
      <w:pPr>
        <w:pStyle w:val="TOC2"/>
        <w:tabs>
          <w:tab w:val="right" w:leader="dot" w:pos="8306"/>
        </w:tabs>
      </w:pPr>
      <w:hyperlink w:anchor="_Toc14797" w:history="1">
        <w:r>
          <w:rPr>
            <w:rFonts w:ascii="仿宋" w:eastAsia="仿宋" w:hAnsi="仿宋" w:cs="仿宋" w:hint="eastAsia"/>
            <w:lang w:eastAsia="zh-CN"/>
          </w:rPr>
          <w:t>(二)、用地控制指标</w:t>
        </w:r>
        <w:r>
          <w:tab/>
        </w:r>
        <w:r>
          <w:fldChar w:fldCharType="begin"/>
        </w:r>
        <w:r>
          <w:instrText xml:space="preserve"> PAGEREF _Toc14797 \h </w:instrText>
        </w:r>
        <w:r>
          <w:fldChar w:fldCharType="separate"/>
        </w:r>
        <w:r>
          <w:t>15</w:t>
        </w:r>
        <w:r>
          <w:fldChar w:fldCharType="end"/>
        </w:r>
      </w:hyperlink>
    </w:p>
    <w:p>
      <w:pPr>
        <w:pStyle w:val="TOC2"/>
        <w:tabs>
          <w:tab w:val="right" w:leader="dot" w:pos="8306"/>
        </w:tabs>
      </w:pPr>
      <w:hyperlink w:anchor="_Toc25352" w:history="1">
        <w:r>
          <w:rPr>
            <w:rFonts w:ascii="仿宋" w:eastAsia="仿宋" w:hAnsi="仿宋" w:cs="仿宋" w:hint="eastAsia"/>
            <w:lang w:eastAsia="zh-CN"/>
          </w:rPr>
          <w:t>(三)、节约用地措施</w:t>
        </w:r>
        <w:r>
          <w:tab/>
        </w:r>
        <w:r>
          <w:fldChar w:fldCharType="begin"/>
        </w:r>
        <w:r>
          <w:instrText xml:space="preserve"> PAGEREF _Toc25352 \h </w:instrText>
        </w:r>
        <w:r>
          <w:fldChar w:fldCharType="separate"/>
        </w:r>
        <w:r>
          <w:t>17</w:t>
        </w:r>
        <w:r>
          <w:fldChar w:fldCharType="end"/>
        </w:r>
      </w:hyperlink>
    </w:p>
    <w:p>
      <w:pPr>
        <w:pStyle w:val="TOC2"/>
        <w:tabs>
          <w:tab w:val="right" w:leader="dot" w:pos="8306"/>
        </w:tabs>
      </w:pPr>
      <w:hyperlink w:anchor="_Toc8434" w:history="1">
        <w:r>
          <w:rPr>
            <w:rFonts w:ascii="仿宋" w:eastAsia="仿宋" w:hAnsi="仿宋" w:cs="仿宋" w:hint="eastAsia"/>
            <w:lang w:eastAsia="zh-CN"/>
          </w:rPr>
          <w:t>(四)、总图布置方案</w:t>
        </w:r>
        <w:r>
          <w:tab/>
        </w:r>
        <w:r>
          <w:fldChar w:fldCharType="begin"/>
        </w:r>
        <w:r>
          <w:instrText xml:space="preserve"> PAGEREF _Toc8434 \h </w:instrText>
        </w:r>
        <w:r>
          <w:fldChar w:fldCharType="separate"/>
        </w:r>
        <w:r>
          <w:t>18</w:t>
        </w:r>
        <w:r>
          <w:fldChar w:fldCharType="end"/>
        </w:r>
      </w:hyperlink>
    </w:p>
    <w:p>
      <w:pPr>
        <w:pStyle w:val="TOC2"/>
        <w:tabs>
          <w:tab w:val="right" w:leader="dot" w:pos="8306"/>
        </w:tabs>
      </w:pPr>
      <w:hyperlink w:anchor="_Toc29526" w:history="1">
        <w:r>
          <w:rPr>
            <w:rFonts w:ascii="仿宋" w:eastAsia="仿宋" w:hAnsi="仿宋" w:cs="仿宋" w:hint="eastAsia"/>
            <w:lang w:eastAsia="zh-CN"/>
          </w:rPr>
          <w:t>(五)、选址综合评价</w:t>
        </w:r>
        <w:r>
          <w:tab/>
        </w:r>
        <w:r>
          <w:fldChar w:fldCharType="begin"/>
        </w:r>
        <w:r>
          <w:instrText xml:space="preserve"> PAGEREF _Toc29526 \h </w:instrText>
        </w:r>
        <w:r>
          <w:fldChar w:fldCharType="separate"/>
        </w:r>
        <w:r>
          <w:t>20</w:t>
        </w:r>
        <w:r>
          <w:fldChar w:fldCharType="end"/>
        </w:r>
      </w:hyperlink>
    </w:p>
    <w:p>
      <w:pPr>
        <w:pStyle w:val="TOC1"/>
        <w:tabs>
          <w:tab w:val="right" w:leader="dot" w:pos="8306"/>
        </w:tabs>
      </w:pPr>
      <w:hyperlink w:anchor="_Toc27889" w:history="1">
        <w:r>
          <w:rPr>
            <w:rFonts w:ascii="仿宋" w:eastAsia="仿宋" w:hAnsi="仿宋" w:cs="仿宋" w:hint="eastAsia"/>
            <w:lang w:eastAsia="zh-CN"/>
          </w:rPr>
          <w:t>六、产品规划分析</w:t>
        </w:r>
        <w:r>
          <w:tab/>
        </w:r>
        <w:r>
          <w:fldChar w:fldCharType="begin"/>
        </w:r>
        <w:r>
          <w:instrText xml:space="preserve"> PAGEREF _Toc27889 \h </w:instrText>
        </w:r>
        <w:r>
          <w:fldChar w:fldCharType="separate"/>
        </w:r>
        <w:r>
          <w:t>21</w:t>
        </w:r>
        <w:r>
          <w:fldChar w:fldCharType="end"/>
        </w:r>
      </w:hyperlink>
    </w:p>
    <w:p>
      <w:pPr>
        <w:pStyle w:val="TOC2"/>
        <w:tabs>
          <w:tab w:val="right" w:leader="dot" w:pos="8306"/>
        </w:tabs>
      </w:pPr>
      <w:hyperlink w:anchor="_Toc11839" w:history="1">
        <w:r>
          <w:rPr>
            <w:rFonts w:ascii="仿宋" w:eastAsia="仿宋" w:hAnsi="仿宋" w:cs="仿宋" w:hint="eastAsia"/>
            <w:lang w:eastAsia="zh-CN"/>
          </w:rPr>
          <w:t>(一)、产品规划</w:t>
        </w:r>
        <w:r>
          <w:tab/>
        </w:r>
        <w:r>
          <w:fldChar w:fldCharType="begin"/>
        </w:r>
        <w:r>
          <w:instrText xml:space="preserve"> PAGEREF _Toc11839 \h </w:instrText>
        </w:r>
        <w:r>
          <w:fldChar w:fldCharType="separate"/>
        </w:r>
        <w:r>
          <w:t>21</w:t>
        </w:r>
        <w:r>
          <w:fldChar w:fldCharType="end"/>
        </w:r>
      </w:hyperlink>
    </w:p>
    <w:p>
      <w:pPr>
        <w:pStyle w:val="TOC2"/>
        <w:tabs>
          <w:tab w:val="right" w:leader="dot" w:pos="8306"/>
        </w:tabs>
      </w:pPr>
      <w:hyperlink w:anchor="_Toc7845" w:history="1">
        <w:r>
          <w:rPr>
            <w:rFonts w:ascii="仿宋" w:eastAsia="仿宋" w:hAnsi="仿宋" w:cs="仿宋" w:hint="eastAsia"/>
            <w:lang w:eastAsia="zh-CN"/>
          </w:rPr>
          <w:t>(二)、建设规模</w:t>
        </w:r>
        <w:r>
          <w:tab/>
        </w:r>
        <w:r>
          <w:fldChar w:fldCharType="begin"/>
        </w:r>
        <w:r>
          <w:instrText xml:space="preserve"> PAGEREF _Toc7845 \h </w:instrText>
        </w:r>
        <w:r>
          <w:fldChar w:fldCharType="separate"/>
        </w:r>
        <w:r>
          <w:t>21</w:t>
        </w:r>
        <w:r>
          <w:fldChar w:fldCharType="end"/>
        </w:r>
      </w:hyperlink>
    </w:p>
    <w:p>
      <w:pPr>
        <w:pStyle w:val="TOC1"/>
        <w:tabs>
          <w:tab w:val="right" w:leader="dot" w:pos="8306"/>
        </w:tabs>
      </w:pPr>
      <w:hyperlink w:anchor="_Toc13426" w:history="1">
        <w:r>
          <w:rPr>
            <w:rFonts w:ascii="仿宋" w:eastAsia="仿宋" w:hAnsi="仿宋" w:cs="仿宋" w:hint="eastAsia"/>
            <w:lang w:eastAsia="zh-CN"/>
          </w:rPr>
          <w:t>七、涂料分散剂项目人力资源培养与发展</w:t>
        </w:r>
        <w:r>
          <w:tab/>
        </w:r>
        <w:r>
          <w:fldChar w:fldCharType="begin"/>
        </w:r>
        <w:r>
          <w:instrText xml:space="preserve"> PAGEREF _Toc13426 \h </w:instrText>
        </w:r>
        <w:r>
          <w:fldChar w:fldCharType="separate"/>
        </w:r>
        <w:r>
          <w:t>23</w:t>
        </w:r>
        <w:r>
          <w:fldChar w:fldCharType="end"/>
        </w:r>
      </w:hyperlink>
    </w:p>
    <w:p>
      <w:pPr>
        <w:pStyle w:val="TOC2"/>
        <w:tabs>
          <w:tab w:val="right" w:leader="dot" w:pos="8306"/>
        </w:tabs>
      </w:pPr>
      <w:hyperlink w:anchor="_Toc29246" w:history="1">
        <w:r>
          <w:rPr>
            <w:rFonts w:ascii="仿宋" w:eastAsia="仿宋" w:hAnsi="仿宋" w:cs="仿宋" w:hint="eastAsia"/>
            <w:lang w:eastAsia="zh-CN"/>
          </w:rPr>
          <w:t>(一)、人才需求与规划</w:t>
        </w:r>
        <w:r>
          <w:tab/>
        </w:r>
        <w:r>
          <w:fldChar w:fldCharType="begin"/>
        </w:r>
        <w:r>
          <w:instrText xml:space="preserve"> PAGEREF _Toc29246 \h </w:instrText>
        </w:r>
        <w:r>
          <w:fldChar w:fldCharType="separate"/>
        </w:r>
        <w:r>
          <w:t>23</w:t>
        </w:r>
        <w:r>
          <w:fldChar w:fldCharType="end"/>
        </w:r>
      </w:hyperlink>
    </w:p>
    <w:p>
      <w:pPr>
        <w:pStyle w:val="TOC2"/>
        <w:tabs>
          <w:tab w:val="right" w:leader="dot" w:pos="8306"/>
        </w:tabs>
      </w:pPr>
      <w:hyperlink w:anchor="_Toc24243" w:history="1">
        <w:r>
          <w:rPr>
            <w:rFonts w:ascii="仿宋" w:eastAsia="仿宋" w:hAnsi="仿宋" w:cs="仿宋" w:hint="eastAsia"/>
            <w:lang w:eastAsia="zh-CN"/>
          </w:rPr>
          <w:t>(二)、培训与发展计划</w:t>
        </w:r>
        <w:r>
          <w:tab/>
        </w:r>
        <w:r>
          <w:fldChar w:fldCharType="begin"/>
        </w:r>
        <w:r>
          <w:instrText xml:space="preserve"> PAGEREF _Toc24243 \h </w:instrText>
        </w:r>
        <w:r>
          <w:fldChar w:fldCharType="separate"/>
        </w:r>
        <w:r>
          <w:t>23</w:t>
        </w:r>
        <w:r>
          <w:fldChar w:fldCharType="end"/>
        </w:r>
      </w:hyperlink>
    </w:p>
    <w:p>
      <w:pPr>
        <w:pStyle w:val="TOC1"/>
        <w:tabs>
          <w:tab w:val="right" w:leader="dot" w:pos="8306"/>
        </w:tabs>
      </w:pPr>
      <w:hyperlink w:anchor="_Toc32121" w:history="1">
        <w:r>
          <w:rPr>
            <w:rFonts w:ascii="仿宋" w:eastAsia="仿宋" w:hAnsi="仿宋" w:cs="仿宋" w:hint="eastAsia"/>
            <w:lang w:eastAsia="zh-CN"/>
          </w:rPr>
          <w:t>八、涂料分散剂项目环境影响分析</w:t>
        </w:r>
        <w:r>
          <w:tab/>
        </w:r>
        <w:r>
          <w:fldChar w:fldCharType="begin"/>
        </w:r>
        <w:r>
          <w:instrText xml:space="preserve"> PAGEREF _Toc32121 \h </w:instrText>
        </w:r>
        <w:r>
          <w:fldChar w:fldCharType="separate"/>
        </w:r>
        <w:r>
          <w:t>24</w:t>
        </w:r>
        <w:r>
          <w:fldChar w:fldCharType="end"/>
        </w:r>
      </w:hyperlink>
    </w:p>
    <w:p>
      <w:pPr>
        <w:pStyle w:val="TOC2"/>
        <w:tabs>
          <w:tab w:val="right" w:leader="dot" w:pos="8306"/>
        </w:tabs>
      </w:pPr>
      <w:hyperlink w:anchor="_Toc13230" w:history="1">
        <w:r>
          <w:rPr>
            <w:rFonts w:ascii="仿宋" w:eastAsia="仿宋" w:hAnsi="仿宋" w:cs="仿宋" w:hint="eastAsia"/>
            <w:lang w:eastAsia="zh-CN"/>
          </w:rPr>
          <w:t>(一)、建设区域环境质量现状</w:t>
        </w:r>
        <w:r>
          <w:tab/>
        </w:r>
        <w:r>
          <w:fldChar w:fldCharType="begin"/>
        </w:r>
        <w:r>
          <w:instrText xml:space="preserve"> PAGEREF _Toc13230 \h </w:instrText>
        </w:r>
        <w:r>
          <w:fldChar w:fldCharType="separate"/>
        </w:r>
        <w:r>
          <w:t>24</w:t>
        </w:r>
        <w:r>
          <w:fldChar w:fldCharType="end"/>
        </w:r>
      </w:hyperlink>
    </w:p>
    <w:p>
      <w:pPr>
        <w:pStyle w:val="TOC2"/>
        <w:tabs>
          <w:tab w:val="right" w:leader="dot" w:pos="8306"/>
        </w:tabs>
      </w:pPr>
      <w:hyperlink w:anchor="_Toc23721" w:history="1">
        <w:r>
          <w:rPr>
            <w:rFonts w:ascii="仿宋" w:eastAsia="仿宋" w:hAnsi="仿宋" w:cs="仿宋" w:hint="eastAsia"/>
            <w:lang w:eastAsia="zh-CN"/>
          </w:rPr>
          <w:t>(二)、建设期环境保护</w:t>
        </w:r>
        <w:r>
          <w:tab/>
        </w:r>
        <w:r>
          <w:fldChar w:fldCharType="begin"/>
        </w:r>
        <w:r>
          <w:instrText xml:space="preserve"> PAGEREF _Toc23721 \h </w:instrText>
        </w:r>
        <w:r>
          <w:fldChar w:fldCharType="separate"/>
        </w:r>
        <w:r>
          <w:t>25</w:t>
        </w:r>
        <w:r>
          <w:fldChar w:fldCharType="end"/>
        </w:r>
      </w:hyperlink>
    </w:p>
    <w:p>
      <w:pPr>
        <w:pStyle w:val="TOC2"/>
        <w:tabs>
          <w:tab w:val="right" w:leader="dot" w:pos="8306"/>
        </w:tabs>
      </w:pPr>
      <w:hyperlink w:anchor="_Toc13654" w:history="1">
        <w:r>
          <w:rPr>
            <w:rFonts w:ascii="仿宋" w:eastAsia="仿宋" w:hAnsi="仿宋" w:cs="仿宋" w:hint="eastAsia"/>
            <w:lang w:eastAsia="zh-CN"/>
          </w:rPr>
          <w:t>(三)、运营期环境保护</w:t>
        </w:r>
        <w:r>
          <w:tab/>
        </w:r>
        <w:r>
          <w:fldChar w:fldCharType="begin"/>
        </w:r>
        <w:r>
          <w:instrText xml:space="preserve"> PAGEREF _Toc13654 \h </w:instrText>
        </w:r>
        <w:r>
          <w:fldChar w:fldCharType="separate"/>
        </w:r>
        <w:r>
          <w:t>27</w:t>
        </w:r>
        <w:r>
          <w:fldChar w:fldCharType="end"/>
        </w:r>
      </w:hyperlink>
    </w:p>
    <w:p>
      <w:pPr>
        <w:pStyle w:val="TOC2"/>
        <w:tabs>
          <w:tab w:val="right" w:leader="dot" w:pos="8306"/>
        </w:tabs>
      </w:pPr>
      <w:hyperlink w:anchor="_Toc19746" w:history="1">
        <w:r>
          <w:rPr>
            <w:rFonts w:ascii="仿宋" w:eastAsia="仿宋" w:hAnsi="仿宋" w:cs="仿宋" w:hint="eastAsia"/>
            <w:lang w:eastAsia="zh-CN"/>
          </w:rPr>
          <w:t>(四)、涂料分散剂项目建设对区域经济的影响</w:t>
        </w:r>
        <w:r>
          <w:tab/>
        </w:r>
        <w:r>
          <w:fldChar w:fldCharType="begin"/>
        </w:r>
        <w:r>
          <w:instrText xml:space="preserve"> PAGEREF _Toc19746 \h </w:instrText>
        </w:r>
        <w:r>
          <w:fldChar w:fldCharType="separate"/>
        </w:r>
        <w:r>
          <w:t>28</w:t>
        </w:r>
        <w:r>
          <w:fldChar w:fldCharType="end"/>
        </w:r>
      </w:hyperlink>
    </w:p>
    <w:p>
      <w:pPr>
        <w:pStyle w:val="TOC2"/>
        <w:tabs>
          <w:tab w:val="right" w:leader="dot" w:pos="8306"/>
        </w:tabs>
      </w:pPr>
      <w:hyperlink w:anchor="_Toc2616" w:history="1">
        <w:r>
          <w:rPr>
            <w:rFonts w:ascii="仿宋" w:eastAsia="仿宋" w:hAnsi="仿宋" w:cs="仿宋" w:hint="eastAsia"/>
            <w:lang w:eastAsia="zh-CN"/>
          </w:rPr>
          <w:t>(五)、废弃物处理</w:t>
        </w:r>
        <w:r>
          <w:tab/>
        </w:r>
        <w:r>
          <w:fldChar w:fldCharType="begin"/>
        </w:r>
        <w:r>
          <w:instrText xml:space="preserve"> PAGEREF _Toc2616 \h </w:instrText>
        </w:r>
        <w:r>
          <w:fldChar w:fldCharType="separate"/>
        </w:r>
        <w:r>
          <w:t>30</w:t>
        </w:r>
        <w:r>
          <w:fldChar w:fldCharType="end"/>
        </w:r>
      </w:hyperlink>
    </w:p>
    <w:p>
      <w:pPr>
        <w:pStyle w:val="TOC2"/>
        <w:tabs>
          <w:tab w:val="right" w:leader="dot" w:pos="8306"/>
        </w:tabs>
      </w:pPr>
      <w:hyperlink w:anchor="_Toc18359" w:history="1">
        <w:r>
          <w:rPr>
            <w:rFonts w:ascii="仿宋" w:eastAsia="仿宋" w:hAnsi="仿宋" w:cs="仿宋" w:hint="eastAsia"/>
            <w:lang w:eastAsia="zh-CN"/>
          </w:rPr>
          <w:t>(六)、特殊环境影响分析</w:t>
        </w:r>
        <w:r>
          <w:tab/>
        </w:r>
        <w:r>
          <w:fldChar w:fldCharType="begin"/>
        </w:r>
        <w:r>
          <w:instrText xml:space="preserve"> PAGEREF _Toc18359 \h </w:instrText>
        </w:r>
        <w:r>
          <w:fldChar w:fldCharType="separate"/>
        </w:r>
        <w:r>
          <w:t>31</w:t>
        </w:r>
        <w:r>
          <w:fldChar w:fldCharType="end"/>
        </w:r>
      </w:hyperlink>
    </w:p>
    <w:p>
      <w:pPr>
        <w:pStyle w:val="TOC2"/>
        <w:tabs>
          <w:tab w:val="right" w:leader="dot" w:pos="8306"/>
        </w:tabs>
      </w:pPr>
      <w:hyperlink w:anchor="_Toc27243" w:history="1">
        <w:r>
          <w:rPr>
            <w:rFonts w:ascii="仿宋" w:eastAsia="仿宋" w:hAnsi="仿宋" w:cs="仿宋" w:hint="eastAsia"/>
            <w:lang w:eastAsia="zh-CN"/>
          </w:rPr>
          <w:t>(七)、清洁生产</w:t>
        </w:r>
        <w:r>
          <w:tab/>
        </w:r>
        <w:r>
          <w:fldChar w:fldCharType="begin"/>
        </w:r>
        <w:r>
          <w:instrText xml:space="preserve"> PAGEREF _Toc27243 \h </w:instrText>
        </w:r>
        <w:r>
          <w:fldChar w:fldCharType="separate"/>
        </w:r>
        <w:r>
          <w:t>32</w:t>
        </w:r>
        <w:r>
          <w:fldChar w:fldCharType="end"/>
        </w:r>
      </w:hyperlink>
    </w:p>
    <w:p>
      <w:pPr>
        <w:pStyle w:val="TOC2"/>
        <w:tabs>
          <w:tab w:val="right" w:leader="dot" w:pos="8306"/>
        </w:tabs>
      </w:pPr>
      <w:hyperlink w:anchor="_Toc1130" w:history="1">
        <w:r>
          <w:rPr>
            <w:rFonts w:ascii="仿宋" w:eastAsia="仿宋" w:hAnsi="仿宋" w:cs="仿宋" w:hint="eastAsia"/>
            <w:lang w:eastAsia="zh-CN"/>
          </w:rPr>
          <w:t>(八)、环境保护综合评价</w:t>
        </w:r>
        <w:r>
          <w:tab/>
        </w:r>
        <w:r>
          <w:fldChar w:fldCharType="begin"/>
        </w:r>
        <w:r>
          <w:instrText xml:space="preserve"> PAGEREF _Toc1130 \h </w:instrText>
        </w:r>
        <w:r>
          <w:fldChar w:fldCharType="separate"/>
        </w:r>
        <w:r>
          <w:t>33</w:t>
        </w:r>
        <w:r>
          <w:fldChar w:fldCharType="end"/>
        </w:r>
      </w:hyperlink>
    </w:p>
    <w:p>
      <w:pPr>
        <w:pStyle w:val="TOC1"/>
        <w:tabs>
          <w:tab w:val="right" w:leader="dot" w:pos="8306"/>
        </w:tabs>
      </w:pPr>
      <w:hyperlink w:anchor="_Toc13576" w:history="1">
        <w:r>
          <w:rPr>
            <w:rFonts w:ascii="仿宋" w:eastAsia="仿宋" w:hAnsi="仿宋" w:cs="仿宋" w:hint="eastAsia"/>
            <w:lang w:eastAsia="zh-CN"/>
          </w:rPr>
          <w:t>九、涂料分散剂项目社会影响</w:t>
        </w:r>
        <w:r>
          <w:tab/>
        </w:r>
        <w:r>
          <w:fldChar w:fldCharType="begin"/>
        </w:r>
        <w:r>
          <w:instrText xml:space="preserve"> PAGEREF _Toc13576 \h </w:instrText>
        </w:r>
        <w:r>
          <w:fldChar w:fldCharType="separate"/>
        </w:r>
        <w:r>
          <w:t>34</w:t>
        </w:r>
        <w:r>
          <w:fldChar w:fldCharType="end"/>
        </w:r>
      </w:hyperlink>
    </w:p>
    <w:p>
      <w:pPr>
        <w:pStyle w:val="TOC2"/>
        <w:tabs>
          <w:tab w:val="right" w:leader="dot" w:pos="8306"/>
        </w:tabs>
      </w:pPr>
      <w:hyperlink w:anchor="_Toc22671" w:history="1">
        <w:r>
          <w:rPr>
            <w:rFonts w:ascii="仿宋" w:eastAsia="仿宋" w:hAnsi="仿宋" w:cs="仿宋" w:hint="eastAsia"/>
            <w:lang w:eastAsia="zh-CN"/>
          </w:rPr>
          <w:t>(一)、社会责任与义务</w:t>
        </w:r>
        <w:r>
          <w:tab/>
        </w:r>
        <w:r>
          <w:fldChar w:fldCharType="begin"/>
        </w:r>
        <w:r>
          <w:instrText xml:space="preserve"> PAGEREF _Toc22671 \h </w:instrText>
        </w:r>
        <w:r>
          <w:fldChar w:fldCharType="separate"/>
        </w:r>
        <w:r>
          <w:t>34</w:t>
        </w:r>
        <w:r>
          <w:fldChar w:fldCharType="end"/>
        </w:r>
      </w:hyperlink>
    </w:p>
    <w:p>
      <w:pPr>
        <w:pStyle w:val="TOC2"/>
        <w:tabs>
          <w:tab w:val="right" w:leader="dot" w:pos="8306"/>
        </w:tabs>
      </w:pPr>
      <w:hyperlink w:anchor="_Toc31305" w:history="1">
        <w:r>
          <w:rPr>
            <w:rFonts w:ascii="仿宋" w:eastAsia="仿宋" w:hAnsi="仿宋" w:cs="仿宋" w:hint="eastAsia"/>
            <w:lang w:eastAsia="zh-CN"/>
          </w:rPr>
          <w:t>(二)、社会参与与沟通</w:t>
        </w:r>
        <w:r>
          <w:tab/>
        </w:r>
        <w:r>
          <w:fldChar w:fldCharType="begin"/>
        </w:r>
        <w:r>
          <w:instrText xml:space="preserve"> PAGEREF _Toc31305 \h </w:instrText>
        </w:r>
        <w:r>
          <w:fldChar w:fldCharType="separate"/>
        </w:r>
        <w:r>
          <w:t>35</w:t>
        </w:r>
        <w:r>
          <w:fldChar w:fldCharType="end"/>
        </w:r>
      </w:hyperlink>
    </w:p>
    <w:p>
      <w:pPr>
        <w:pStyle w:val="TOC1"/>
        <w:tabs>
          <w:tab w:val="right" w:leader="dot" w:pos="8306"/>
        </w:tabs>
      </w:pPr>
      <w:hyperlink w:anchor="_Toc10975" w:history="1">
        <w:r>
          <w:rPr>
            <w:rFonts w:ascii="仿宋" w:eastAsia="仿宋" w:hAnsi="仿宋" w:cs="仿宋" w:hint="eastAsia"/>
            <w:lang w:eastAsia="zh-CN"/>
          </w:rPr>
          <w:t>十、涂料分散剂项目经营效益</w:t>
        </w:r>
        <w:r>
          <w:tab/>
        </w:r>
        <w:r>
          <w:fldChar w:fldCharType="begin"/>
        </w:r>
        <w:r>
          <w:instrText xml:space="preserve"> PAGEREF _Toc10975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563" w:history="1">
        <w:r>
          <w:rPr>
            <w:rFonts w:ascii="仿宋" w:eastAsia="仿宋" w:hAnsi="仿宋" w:cs="仿宋" w:hint="eastAsia"/>
            <w:lang w:eastAsia="zh-CN"/>
          </w:rPr>
          <w:t>(一)、经济评价财务测算</w:t>
        </w:r>
        <w:r>
          <w:tab/>
        </w:r>
        <w:r>
          <w:fldChar w:fldCharType="begin"/>
        </w:r>
        <w:r>
          <w:instrText xml:space="preserve"> PAGEREF _Toc26563 \h </w:instrText>
        </w:r>
        <w:r>
          <w:fldChar w:fldCharType="separate"/>
        </w:r>
        <w:r>
          <w:t>36</w:t>
        </w:r>
        <w:r>
          <w:fldChar w:fldCharType="end"/>
        </w:r>
      </w:hyperlink>
    </w:p>
    <w:p>
      <w:pPr>
        <w:pStyle w:val="TOC2"/>
        <w:tabs>
          <w:tab w:val="right" w:leader="dot" w:pos="8306"/>
        </w:tabs>
      </w:pPr>
      <w:hyperlink w:anchor="_Toc21843" w:history="1">
        <w:r>
          <w:rPr>
            <w:rFonts w:ascii="仿宋" w:eastAsia="仿宋" w:hAnsi="仿宋" w:cs="仿宋" w:hint="eastAsia"/>
            <w:lang w:eastAsia="zh-CN"/>
          </w:rPr>
          <w:t>(二)、涂料分散剂项目盈利能力分析</w:t>
        </w:r>
        <w:r>
          <w:tab/>
        </w:r>
        <w:r>
          <w:fldChar w:fldCharType="begin"/>
        </w:r>
        <w:r>
          <w:instrText xml:space="preserve"> PAGEREF _Toc21843 \h </w:instrText>
        </w:r>
        <w:r>
          <w:fldChar w:fldCharType="separate"/>
        </w:r>
        <w:r>
          <w:t>37</w:t>
        </w:r>
        <w:r>
          <w:fldChar w:fldCharType="end"/>
        </w:r>
      </w:hyperlink>
    </w:p>
    <w:p>
      <w:pPr>
        <w:pStyle w:val="TOC1"/>
        <w:tabs>
          <w:tab w:val="right" w:leader="dot" w:pos="8306"/>
        </w:tabs>
      </w:pPr>
      <w:hyperlink w:anchor="_Toc12123" w:history="1">
        <w:r>
          <w:rPr>
            <w:rFonts w:ascii="仿宋" w:eastAsia="仿宋" w:hAnsi="仿宋" w:cs="仿宋" w:hint="eastAsia"/>
            <w:lang w:eastAsia="zh-CN"/>
          </w:rPr>
          <w:t>十一、涂料分散剂项目人力资源管理</w:t>
        </w:r>
        <w:r>
          <w:tab/>
        </w:r>
        <w:r>
          <w:fldChar w:fldCharType="begin"/>
        </w:r>
        <w:r>
          <w:instrText xml:space="preserve"> PAGEREF _Toc12123 \h </w:instrText>
        </w:r>
        <w:r>
          <w:fldChar w:fldCharType="separate"/>
        </w:r>
        <w:r>
          <w:t>38</w:t>
        </w:r>
        <w:r>
          <w:fldChar w:fldCharType="end"/>
        </w:r>
      </w:hyperlink>
    </w:p>
    <w:p>
      <w:pPr>
        <w:pStyle w:val="TOC2"/>
        <w:tabs>
          <w:tab w:val="right" w:leader="dot" w:pos="8306"/>
        </w:tabs>
      </w:pPr>
      <w:hyperlink w:anchor="_Toc19144" w:history="1">
        <w:r>
          <w:rPr>
            <w:rFonts w:ascii="仿宋" w:eastAsia="仿宋" w:hAnsi="仿宋" w:cs="仿宋" w:hint="eastAsia"/>
            <w:lang w:eastAsia="zh-CN"/>
          </w:rPr>
          <w:t>(一)、建立健全的预算管理制度</w:t>
        </w:r>
        <w:r>
          <w:tab/>
        </w:r>
        <w:r>
          <w:fldChar w:fldCharType="begin"/>
        </w:r>
        <w:r>
          <w:instrText xml:space="preserve"> PAGEREF _Toc19144 \h </w:instrText>
        </w:r>
        <w:r>
          <w:fldChar w:fldCharType="separate"/>
        </w:r>
        <w:r>
          <w:t>38</w:t>
        </w:r>
        <w:r>
          <w:fldChar w:fldCharType="end"/>
        </w:r>
      </w:hyperlink>
    </w:p>
    <w:p>
      <w:pPr>
        <w:pStyle w:val="TOC2"/>
        <w:tabs>
          <w:tab w:val="right" w:leader="dot" w:pos="8306"/>
        </w:tabs>
      </w:pPr>
      <w:hyperlink w:anchor="_Toc1759" w:history="1">
        <w:r>
          <w:rPr>
            <w:rFonts w:ascii="仿宋" w:eastAsia="仿宋" w:hAnsi="仿宋" w:cs="仿宋" w:hint="eastAsia"/>
            <w:lang w:eastAsia="zh-CN"/>
          </w:rPr>
          <w:t>(二)、加强资金流动监控</w:t>
        </w:r>
        <w:r>
          <w:tab/>
        </w:r>
        <w:r>
          <w:fldChar w:fldCharType="begin"/>
        </w:r>
        <w:r>
          <w:instrText xml:space="preserve"> PAGEREF _Toc1759 \h </w:instrText>
        </w:r>
        <w:r>
          <w:fldChar w:fldCharType="separate"/>
        </w:r>
        <w:r>
          <w:t>40</w:t>
        </w:r>
        <w:r>
          <w:fldChar w:fldCharType="end"/>
        </w:r>
      </w:hyperlink>
    </w:p>
    <w:p>
      <w:pPr>
        <w:pStyle w:val="TOC2"/>
        <w:tabs>
          <w:tab w:val="right" w:leader="dot" w:pos="8306"/>
        </w:tabs>
      </w:pPr>
      <w:hyperlink w:anchor="_Toc18096" w:history="1">
        <w:r>
          <w:rPr>
            <w:rFonts w:ascii="仿宋" w:eastAsia="仿宋" w:hAnsi="仿宋" w:cs="仿宋" w:hint="eastAsia"/>
            <w:lang w:eastAsia="zh-CN"/>
          </w:rPr>
          <w:t>(三)、制定完善的风险控制机制</w:t>
        </w:r>
        <w:r>
          <w:tab/>
        </w:r>
        <w:r>
          <w:fldChar w:fldCharType="begin"/>
        </w:r>
        <w:r>
          <w:instrText xml:space="preserve"> PAGEREF _Toc18096 \h </w:instrText>
        </w:r>
        <w:r>
          <w:fldChar w:fldCharType="separate"/>
        </w:r>
        <w:r>
          <w:t>41</w:t>
        </w:r>
        <w:r>
          <w:fldChar w:fldCharType="end"/>
        </w:r>
      </w:hyperlink>
    </w:p>
    <w:p>
      <w:pPr>
        <w:pStyle w:val="TOC2"/>
        <w:tabs>
          <w:tab w:val="right" w:leader="dot" w:pos="8306"/>
        </w:tabs>
      </w:pPr>
      <w:hyperlink w:anchor="_Toc3436" w:history="1">
        <w:r>
          <w:rPr>
            <w:rFonts w:ascii="仿宋" w:eastAsia="仿宋" w:hAnsi="仿宋" w:cs="仿宋" w:hint="eastAsia"/>
            <w:lang w:eastAsia="zh-CN"/>
          </w:rPr>
          <w:t>(四)、优化成本管理</w:t>
        </w:r>
        <w:r>
          <w:tab/>
        </w:r>
        <w:r>
          <w:fldChar w:fldCharType="begin"/>
        </w:r>
        <w:r>
          <w:instrText xml:space="preserve"> PAGEREF _Toc3436 \h </w:instrText>
        </w:r>
        <w:r>
          <w:fldChar w:fldCharType="separate"/>
        </w:r>
        <w:r>
          <w:t>42</w:t>
        </w:r>
        <w:r>
          <w:fldChar w:fldCharType="end"/>
        </w:r>
      </w:hyperlink>
    </w:p>
    <w:p>
      <w:pPr>
        <w:pStyle w:val="TOC1"/>
        <w:tabs>
          <w:tab w:val="right" w:leader="dot" w:pos="8306"/>
        </w:tabs>
      </w:pPr>
      <w:hyperlink w:anchor="_Toc16222" w:history="1">
        <w:r>
          <w:rPr>
            <w:rFonts w:ascii="仿宋" w:eastAsia="仿宋" w:hAnsi="仿宋" w:cs="仿宋" w:hint="eastAsia"/>
            <w:lang w:eastAsia="zh-CN"/>
          </w:rPr>
          <w:t>十二、涂料分散剂项目风险管理</w:t>
        </w:r>
        <w:r>
          <w:tab/>
        </w:r>
        <w:r>
          <w:fldChar w:fldCharType="begin"/>
        </w:r>
        <w:r>
          <w:instrText xml:space="preserve"> PAGEREF _Toc16222 \h </w:instrText>
        </w:r>
        <w:r>
          <w:fldChar w:fldCharType="separate"/>
        </w:r>
        <w:r>
          <w:t>44</w:t>
        </w:r>
        <w:r>
          <w:fldChar w:fldCharType="end"/>
        </w:r>
      </w:hyperlink>
    </w:p>
    <w:p>
      <w:pPr>
        <w:pStyle w:val="TOC2"/>
        <w:tabs>
          <w:tab w:val="right" w:leader="dot" w:pos="8306"/>
        </w:tabs>
      </w:pPr>
      <w:hyperlink w:anchor="_Toc3337" w:history="1">
        <w:r>
          <w:rPr>
            <w:rFonts w:ascii="仿宋" w:eastAsia="仿宋" w:hAnsi="仿宋" w:cs="仿宋" w:hint="eastAsia"/>
            <w:lang w:eastAsia="zh-CN"/>
          </w:rPr>
          <w:t>(一)、风险识别与评估</w:t>
        </w:r>
        <w:r>
          <w:tab/>
        </w:r>
        <w:r>
          <w:fldChar w:fldCharType="begin"/>
        </w:r>
        <w:r>
          <w:instrText xml:space="preserve"> PAGEREF _Toc3337 \h </w:instrText>
        </w:r>
        <w:r>
          <w:fldChar w:fldCharType="separate"/>
        </w:r>
        <w:r>
          <w:t>44</w:t>
        </w:r>
        <w:r>
          <w:fldChar w:fldCharType="end"/>
        </w:r>
      </w:hyperlink>
    </w:p>
    <w:p>
      <w:pPr>
        <w:pStyle w:val="TOC2"/>
        <w:tabs>
          <w:tab w:val="right" w:leader="dot" w:pos="8306"/>
        </w:tabs>
      </w:pPr>
      <w:hyperlink w:anchor="_Toc22452" w:history="1">
        <w:r>
          <w:rPr>
            <w:rFonts w:ascii="仿宋" w:eastAsia="仿宋" w:hAnsi="仿宋" w:cs="仿宋" w:hint="eastAsia"/>
            <w:lang w:eastAsia="zh-CN"/>
          </w:rPr>
          <w:t>(二)、风险应对策略</w:t>
        </w:r>
        <w:r>
          <w:tab/>
        </w:r>
        <w:r>
          <w:fldChar w:fldCharType="begin"/>
        </w:r>
        <w:r>
          <w:instrText xml:space="preserve"> PAGEREF _Toc22452 \h </w:instrText>
        </w:r>
        <w:r>
          <w:fldChar w:fldCharType="separate"/>
        </w:r>
        <w:r>
          <w:t>45</w:t>
        </w:r>
        <w:r>
          <w:fldChar w:fldCharType="end"/>
        </w:r>
      </w:hyperlink>
    </w:p>
    <w:p>
      <w:pPr>
        <w:pStyle w:val="TOC2"/>
        <w:tabs>
          <w:tab w:val="right" w:leader="dot" w:pos="8306"/>
        </w:tabs>
      </w:pPr>
      <w:hyperlink w:anchor="_Toc545" w:history="1">
        <w:r>
          <w:rPr>
            <w:rFonts w:ascii="仿宋" w:eastAsia="仿宋" w:hAnsi="仿宋" w:cs="仿宋" w:hint="eastAsia"/>
            <w:lang w:eastAsia="zh-CN"/>
          </w:rPr>
          <w:t>(三)、风险监控与控制</w:t>
        </w:r>
        <w:r>
          <w:tab/>
        </w:r>
        <w:r>
          <w:fldChar w:fldCharType="begin"/>
        </w:r>
        <w:r>
          <w:instrText xml:space="preserve"> PAGEREF _Toc545 \h </w:instrText>
        </w:r>
        <w:r>
          <w:fldChar w:fldCharType="separate"/>
        </w:r>
        <w:r>
          <w:t>47</w:t>
        </w:r>
        <w:r>
          <w:fldChar w:fldCharType="end"/>
        </w:r>
      </w:hyperlink>
    </w:p>
    <w:p>
      <w:pPr>
        <w:pStyle w:val="TOC1"/>
        <w:tabs>
          <w:tab w:val="right" w:leader="dot" w:pos="8306"/>
        </w:tabs>
      </w:pPr>
      <w:hyperlink w:anchor="_Toc13113" w:history="1">
        <w:r>
          <w:rPr>
            <w:rFonts w:ascii="仿宋" w:eastAsia="仿宋" w:hAnsi="仿宋" w:cs="仿宋" w:hint="eastAsia"/>
            <w:lang w:eastAsia="zh-CN"/>
          </w:rPr>
          <w:t>十三、涂料分散剂项目实施保障措施</w:t>
        </w:r>
        <w:r>
          <w:tab/>
        </w:r>
        <w:r>
          <w:fldChar w:fldCharType="begin"/>
        </w:r>
        <w:r>
          <w:instrText xml:space="preserve"> PAGEREF _Toc13113 \h </w:instrText>
        </w:r>
        <w:r>
          <w:fldChar w:fldCharType="separate"/>
        </w:r>
        <w:r>
          <w:t>48</w:t>
        </w:r>
        <w:r>
          <w:fldChar w:fldCharType="end"/>
        </w:r>
      </w:hyperlink>
    </w:p>
    <w:p>
      <w:pPr>
        <w:pStyle w:val="TOC2"/>
        <w:tabs>
          <w:tab w:val="right" w:leader="dot" w:pos="8306"/>
        </w:tabs>
      </w:pPr>
      <w:hyperlink w:anchor="_Toc24515" w:history="1">
        <w:r>
          <w:rPr>
            <w:rFonts w:ascii="仿宋" w:eastAsia="仿宋" w:hAnsi="仿宋" w:cs="仿宋" w:hint="eastAsia"/>
            <w:lang w:eastAsia="zh-CN"/>
          </w:rPr>
          <w:t>(一)、涂料分散剂项目实施保障机制</w:t>
        </w:r>
        <w:r>
          <w:tab/>
        </w:r>
        <w:r>
          <w:fldChar w:fldCharType="begin"/>
        </w:r>
        <w:r>
          <w:instrText xml:space="preserve"> PAGEREF _Toc24515 \h </w:instrText>
        </w:r>
        <w:r>
          <w:fldChar w:fldCharType="separate"/>
        </w:r>
        <w:r>
          <w:t>48</w:t>
        </w:r>
        <w:r>
          <w:fldChar w:fldCharType="end"/>
        </w:r>
      </w:hyperlink>
    </w:p>
    <w:p>
      <w:pPr>
        <w:pStyle w:val="TOC2"/>
        <w:tabs>
          <w:tab w:val="right" w:leader="dot" w:pos="8306"/>
        </w:tabs>
      </w:pPr>
      <w:hyperlink w:anchor="_Toc26592" w:history="1">
        <w:r>
          <w:rPr>
            <w:rFonts w:ascii="仿宋" w:eastAsia="仿宋" w:hAnsi="仿宋" w:cs="仿宋" w:hint="eastAsia"/>
            <w:lang w:eastAsia="zh-CN"/>
          </w:rPr>
          <w:t>(二)、涂料分散剂项目法律合规要求</w:t>
        </w:r>
        <w:r>
          <w:tab/>
        </w:r>
        <w:r>
          <w:fldChar w:fldCharType="begin"/>
        </w:r>
        <w:r>
          <w:instrText xml:space="preserve"> PAGEREF _Toc26592 \h </w:instrText>
        </w:r>
        <w:r>
          <w:fldChar w:fldCharType="separate"/>
        </w:r>
        <w:r>
          <w:t>51</w:t>
        </w:r>
        <w:r>
          <w:fldChar w:fldCharType="end"/>
        </w:r>
      </w:hyperlink>
    </w:p>
    <w:p>
      <w:pPr>
        <w:pStyle w:val="TOC2"/>
        <w:tabs>
          <w:tab w:val="right" w:leader="dot" w:pos="8306"/>
        </w:tabs>
      </w:pPr>
      <w:hyperlink w:anchor="_Toc32455" w:history="1">
        <w:r>
          <w:rPr>
            <w:rFonts w:ascii="仿宋" w:eastAsia="仿宋" w:hAnsi="仿宋" w:cs="仿宋" w:hint="eastAsia"/>
            <w:lang w:eastAsia="zh-CN"/>
          </w:rPr>
          <w:t>(三)、涂料分散剂项目合同管理与法律事务</w:t>
        </w:r>
        <w:r>
          <w:tab/>
        </w:r>
        <w:r>
          <w:fldChar w:fldCharType="begin"/>
        </w:r>
        <w:r>
          <w:instrText xml:space="preserve"> PAGEREF _Toc32455 \h </w:instrText>
        </w:r>
        <w:r>
          <w:fldChar w:fldCharType="separate"/>
        </w:r>
        <w:r>
          <w:t>55</w:t>
        </w:r>
        <w:r>
          <w:fldChar w:fldCharType="end"/>
        </w:r>
      </w:hyperlink>
    </w:p>
    <w:p>
      <w:pPr>
        <w:pStyle w:val="TOC2"/>
        <w:tabs>
          <w:tab w:val="right" w:leader="dot" w:pos="8306"/>
        </w:tabs>
      </w:pPr>
      <w:hyperlink w:anchor="_Toc25353" w:history="1">
        <w:r>
          <w:rPr>
            <w:rFonts w:ascii="仿宋" w:eastAsia="仿宋" w:hAnsi="仿宋" w:cs="仿宋" w:hint="eastAsia"/>
            <w:lang w:eastAsia="zh-CN"/>
          </w:rPr>
          <w:t>(四)、涂料分散剂项目知识产权保护策略</w:t>
        </w:r>
        <w:r>
          <w:tab/>
        </w:r>
        <w:r>
          <w:fldChar w:fldCharType="begin"/>
        </w:r>
        <w:r>
          <w:instrText xml:space="preserve"> PAGEREF _Toc25353 \h </w:instrText>
        </w:r>
        <w:r>
          <w:fldChar w:fldCharType="separate"/>
        </w:r>
        <w:r>
          <w:t>62</w:t>
        </w:r>
        <w:r>
          <w:fldChar w:fldCharType="end"/>
        </w:r>
      </w:hyperlink>
    </w:p>
    <w:p>
      <w:pPr>
        <w:pStyle w:val="TOC1"/>
        <w:tabs>
          <w:tab w:val="right" w:leader="dot" w:pos="8306"/>
        </w:tabs>
      </w:pPr>
      <w:hyperlink w:anchor="_Toc22354" w:history="1">
        <w:r>
          <w:rPr>
            <w:rFonts w:ascii="仿宋" w:eastAsia="仿宋" w:hAnsi="仿宋" w:cs="仿宋" w:hint="eastAsia"/>
            <w:lang w:eastAsia="zh-CN"/>
          </w:rPr>
          <w:t>十四、涂料分散剂项目实施时间节点</w:t>
        </w:r>
        <w:r>
          <w:tab/>
        </w:r>
        <w:r>
          <w:fldChar w:fldCharType="begin"/>
        </w:r>
        <w:r>
          <w:instrText xml:space="preserve"> PAGEREF _Toc22354 \h </w:instrText>
        </w:r>
        <w:r>
          <w:fldChar w:fldCharType="separate"/>
        </w:r>
        <w:r>
          <w:t>64</w:t>
        </w:r>
        <w:r>
          <w:fldChar w:fldCharType="end"/>
        </w:r>
      </w:hyperlink>
    </w:p>
    <w:p>
      <w:pPr>
        <w:pStyle w:val="TOC2"/>
        <w:tabs>
          <w:tab w:val="right" w:leader="dot" w:pos="8306"/>
        </w:tabs>
      </w:pPr>
      <w:hyperlink w:anchor="_Toc895" w:history="1">
        <w:r>
          <w:rPr>
            <w:rFonts w:ascii="仿宋" w:eastAsia="仿宋" w:hAnsi="仿宋" w:cs="仿宋" w:hint="eastAsia"/>
            <w:lang w:eastAsia="zh-CN"/>
          </w:rPr>
          <w:t>(一)、涂料分散剂项目启动阶段时间节点</w:t>
        </w:r>
        <w:r>
          <w:tab/>
        </w:r>
        <w:r>
          <w:fldChar w:fldCharType="begin"/>
        </w:r>
        <w:r>
          <w:instrText xml:space="preserve"> PAGEREF _Toc895 \h </w:instrText>
        </w:r>
        <w:r>
          <w:fldChar w:fldCharType="separate"/>
        </w:r>
        <w:r>
          <w:t>64</w:t>
        </w:r>
        <w:r>
          <w:fldChar w:fldCharType="end"/>
        </w:r>
      </w:hyperlink>
    </w:p>
    <w:p>
      <w:pPr>
        <w:pStyle w:val="TOC2"/>
        <w:tabs>
          <w:tab w:val="right" w:leader="dot" w:pos="8306"/>
        </w:tabs>
      </w:pPr>
      <w:hyperlink w:anchor="_Toc24399" w:history="1">
        <w:r>
          <w:rPr>
            <w:rFonts w:ascii="仿宋" w:eastAsia="仿宋" w:hAnsi="仿宋" w:cs="仿宋" w:hint="eastAsia"/>
            <w:lang w:eastAsia="zh-CN"/>
          </w:rPr>
          <w:t>(二)、涂料分散剂项目执行阶段时间节点</w:t>
        </w:r>
        <w:r>
          <w:tab/>
        </w:r>
        <w:r>
          <w:fldChar w:fldCharType="begin"/>
        </w:r>
        <w:r>
          <w:instrText xml:space="preserve"> PAGEREF _Toc24399 \h </w:instrText>
        </w:r>
        <w:r>
          <w:fldChar w:fldCharType="separate"/>
        </w:r>
        <w:r>
          <w:t>65</w:t>
        </w:r>
        <w:r>
          <w:fldChar w:fldCharType="end"/>
        </w:r>
      </w:hyperlink>
    </w:p>
    <w:p>
      <w:pPr>
        <w:pStyle w:val="TOC2"/>
        <w:tabs>
          <w:tab w:val="right" w:leader="dot" w:pos="8306"/>
        </w:tabs>
      </w:pPr>
      <w:hyperlink w:anchor="_Toc30854" w:history="1">
        <w:r>
          <w:rPr>
            <w:rFonts w:ascii="仿宋" w:eastAsia="仿宋" w:hAnsi="仿宋" w:cs="仿宋" w:hint="eastAsia"/>
            <w:lang w:eastAsia="zh-CN"/>
          </w:rPr>
          <w:t>(三)、涂料分散剂项目完成阶段时间节点</w:t>
        </w:r>
        <w:r>
          <w:tab/>
        </w:r>
        <w:r>
          <w:fldChar w:fldCharType="begin"/>
        </w:r>
        <w:r>
          <w:instrText xml:space="preserve"> PAGEREF _Toc30854 \h </w:instrText>
        </w:r>
        <w:r>
          <w:fldChar w:fldCharType="separate"/>
        </w:r>
        <w:r>
          <w:t>66</w:t>
        </w:r>
        <w:r>
          <w:fldChar w:fldCharType="end"/>
        </w:r>
      </w:hyperlink>
    </w:p>
    <w:p>
      <w:pPr>
        <w:pStyle w:val="TOC1"/>
        <w:tabs>
          <w:tab w:val="right" w:leader="dot" w:pos="8306"/>
        </w:tabs>
      </w:pPr>
      <w:hyperlink w:anchor="_Toc32215" w:history="1">
        <w:r>
          <w:rPr>
            <w:rFonts w:ascii="仿宋" w:eastAsia="仿宋" w:hAnsi="仿宋" w:cs="仿宋" w:hint="eastAsia"/>
            <w:lang w:eastAsia="zh-CN"/>
          </w:rPr>
          <w:t>十五、涂料分散剂项目工程方案分析</w:t>
        </w:r>
        <w:r>
          <w:tab/>
        </w:r>
        <w:r>
          <w:fldChar w:fldCharType="begin"/>
        </w:r>
        <w:r>
          <w:instrText xml:space="preserve"> PAGEREF _Toc32215 \h </w:instrText>
        </w:r>
        <w:r>
          <w:fldChar w:fldCharType="separate"/>
        </w:r>
        <w:r>
          <w:t>67</w:t>
        </w:r>
        <w:r>
          <w:fldChar w:fldCharType="end"/>
        </w:r>
      </w:hyperlink>
    </w:p>
    <w:p>
      <w:pPr>
        <w:pStyle w:val="TOC2"/>
        <w:tabs>
          <w:tab w:val="right" w:leader="dot" w:pos="8306"/>
        </w:tabs>
      </w:pPr>
      <w:hyperlink w:anchor="_Toc13878" w:history="1">
        <w:r>
          <w:rPr>
            <w:rFonts w:ascii="仿宋" w:eastAsia="仿宋" w:hAnsi="仿宋" w:cs="仿宋" w:hint="eastAsia"/>
            <w:lang w:eastAsia="zh-CN"/>
          </w:rPr>
          <w:t>(一)、建筑工程设计原则</w:t>
        </w:r>
        <w:r>
          <w:tab/>
        </w:r>
        <w:r>
          <w:fldChar w:fldCharType="begin"/>
        </w:r>
        <w:r>
          <w:instrText xml:space="preserve"> PAGEREF _Toc13878 \h </w:instrText>
        </w:r>
        <w:r>
          <w:fldChar w:fldCharType="separate"/>
        </w:r>
        <w:r>
          <w:t>67</w:t>
        </w:r>
        <w:r>
          <w:fldChar w:fldCharType="end"/>
        </w:r>
      </w:hyperlink>
    </w:p>
    <w:p>
      <w:pPr>
        <w:pStyle w:val="TOC2"/>
        <w:tabs>
          <w:tab w:val="right" w:leader="dot" w:pos="8306"/>
        </w:tabs>
      </w:pPr>
      <w:hyperlink w:anchor="_Toc17047" w:history="1">
        <w:r>
          <w:rPr>
            <w:rFonts w:ascii="仿宋" w:eastAsia="仿宋" w:hAnsi="仿宋" w:cs="仿宋" w:hint="eastAsia"/>
            <w:lang w:eastAsia="zh-CN"/>
          </w:rPr>
          <w:t>(二)、土建工程建设指标</w:t>
        </w:r>
        <w:r>
          <w:tab/>
        </w:r>
        <w:r>
          <w:fldChar w:fldCharType="begin"/>
        </w:r>
        <w:r>
          <w:instrText xml:space="preserve"> PAGEREF _Toc17047 \h </w:instrText>
        </w:r>
        <w:r>
          <w:fldChar w:fldCharType="separate"/>
        </w:r>
        <w:r>
          <w:t>71</w:t>
        </w:r>
        <w:r>
          <w:fldChar w:fldCharType="end"/>
        </w:r>
      </w:hyperlink>
    </w:p>
    <w:p>
      <w:pPr>
        <w:pStyle w:val="TOC1"/>
        <w:tabs>
          <w:tab w:val="right" w:leader="dot" w:pos="8306"/>
        </w:tabs>
      </w:pPr>
      <w:hyperlink w:anchor="_Toc4522" w:history="1">
        <w:r>
          <w:rPr>
            <w:rFonts w:ascii="仿宋" w:eastAsia="仿宋" w:hAnsi="仿宋" w:cs="仿宋" w:hint="eastAsia"/>
            <w:lang w:eastAsia="zh-CN"/>
          </w:rPr>
          <w:t>十六、利益相关者分析与沟通计划</w:t>
        </w:r>
        <w:r>
          <w:tab/>
        </w:r>
        <w:r>
          <w:fldChar w:fldCharType="begin"/>
        </w:r>
        <w:r>
          <w:instrText xml:space="preserve"> PAGEREF _Toc4522 \h </w:instrText>
        </w:r>
        <w:r>
          <w:fldChar w:fldCharType="separate"/>
        </w:r>
        <w:r>
          <w:t>72</w:t>
        </w:r>
        <w:r>
          <w:fldChar w:fldCharType="end"/>
        </w:r>
      </w:hyperlink>
    </w:p>
    <w:p>
      <w:pPr>
        <w:pStyle w:val="TOC2"/>
        <w:tabs>
          <w:tab w:val="right" w:leader="dot" w:pos="8306"/>
        </w:tabs>
      </w:pPr>
      <w:hyperlink w:anchor="_Toc18876" w:history="1">
        <w:r>
          <w:rPr>
            <w:rFonts w:ascii="仿宋" w:eastAsia="仿宋" w:hAnsi="仿宋" w:cs="仿宋" w:hint="eastAsia"/>
            <w:lang w:eastAsia="zh-CN"/>
          </w:rPr>
          <w:t>(一)、利益相关者分析</w:t>
        </w:r>
        <w:r>
          <w:tab/>
        </w:r>
        <w:r>
          <w:fldChar w:fldCharType="begin"/>
        </w:r>
        <w:r>
          <w:instrText xml:space="preserve"> PAGEREF _Toc18876 \h </w:instrText>
        </w:r>
        <w:r>
          <w:fldChar w:fldCharType="separate"/>
        </w:r>
        <w:r>
          <w:t>72</w:t>
        </w:r>
        <w:r>
          <w:fldChar w:fldCharType="end"/>
        </w:r>
      </w:hyperlink>
    </w:p>
    <w:p>
      <w:pPr>
        <w:pStyle w:val="TOC2"/>
        <w:tabs>
          <w:tab w:val="right" w:leader="dot" w:pos="8306"/>
        </w:tabs>
      </w:pPr>
      <w:hyperlink w:anchor="_Toc27611" w:history="1">
        <w:r>
          <w:rPr>
            <w:rFonts w:ascii="仿宋" w:eastAsia="仿宋" w:hAnsi="仿宋" w:cs="仿宋" w:hint="eastAsia"/>
            <w:lang w:eastAsia="zh-CN"/>
          </w:rPr>
          <w:t>(二)、沟通计划</w:t>
        </w:r>
        <w:r>
          <w:tab/>
        </w:r>
        <w:r>
          <w:fldChar w:fldCharType="begin"/>
        </w:r>
        <w:r>
          <w:instrText xml:space="preserve"> PAGEREF _Toc27611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13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744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的技术管理特点体现在其创新导向。通过引入最先进的技术趋势和解决方案，涂料分散剂项目致力于提升科技含量、提高质量和效率水平。这意味着我们将采用最新的工具和方法，确保涂料分散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涂料分散剂项目技术管理的显著特征。通过整合不同领域的技术资源，我们实现了跨学科的协同工作。这有助于优化技术架构，提高整体效能。此外，整合性策略还促进了不同技术团队之间的紧密沟通和高效合作，确保涂料分散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涂料分散剂项目所采用的技术。通过不断优化技术方案，涂料分散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涂料分散剂项目团队将在涂料分散剂项目初期识别可能的技术风险，并采取相应的预防和应对措施。通过建立健全的风险评估机制，涂料分散剂项目能够在实施过程中及时发现并解决潜在的技术问题，保障涂料分散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涂料分散剂项目中，技术将成为涂料分散剂项目成功的有力支持。这一深度剖析揭示了技术管理在涂料分散剂项目实施中的关键作用，为涂料分散剂项目的技术基础奠定了坚实的基础。</w:t>
      </w:r>
    </w:p>
    <w:p>
      <w:pPr>
        <w:pStyle w:val="Heading2"/>
        <w:ind w:firstLine="560" w:firstLineChars="200"/>
        <w:rPr>
          <w:rFonts w:ascii="仿宋" w:eastAsia="仿宋" w:hAnsi="仿宋" w:cs="仿宋" w:hint="eastAsia"/>
          <w:sz w:val="28"/>
          <w:lang w:eastAsia="zh-CN"/>
        </w:rPr>
      </w:pPr>
      <w:bookmarkStart w:id="4" w:name="_Toc5494"/>
      <w:r>
        <w:rPr>
          <w:rFonts w:ascii="仿宋" w:eastAsia="仿宋" w:hAnsi="仿宋" w:cs="仿宋" w:hint="eastAsia"/>
          <w:sz w:val="28"/>
          <w:lang w:eastAsia="zh-CN"/>
        </w:rPr>
        <w:t>(二)、涂料分散剂项目工艺技术设计方案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涂料分散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涂料分散剂项目将严格按照相关行业规范要求进行组织。通过有效控制产品质量，涂料分散剂项目将致力于为顾客提供优质的涂料分散剂项目产品和良好的服务。这体现了涂料分散剂项目对于生产活动合规性和质量标准的高度重视，为涂料分散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涂料分散剂项目注重生态效益和清洁生产原则。涂料分散剂项目建设将紧密结合地方特色经济发展，与社会经济发展规划和区域环境保护规划方案相协调一致。通过与当地区域自然生态系统的结合，涂料分散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涂料分散剂项目产品具有多样化的客户需求和个性化的特点。因此，涂料分散剂项目产品规格品种多样，且单批生产数量较小。为满足这一特点，涂料分散剂项目承办单位将建设先进的柔性制造生产线。通过广泛应用柔性制造技术，涂料分散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涂料分散剂项目采用的技术具有较高的技术含量和自动化水平，处于国内先进水平。这一技术选用不仅体现了对生产效率、质量和环境友好性的高标准要求，同时为涂料分散剂项目的可持续发展奠定了坚实的基础。</w:t>
      </w:r>
    </w:p>
    <w:p>
      <w:pPr>
        <w:pStyle w:val="Heading2"/>
        <w:ind w:firstLine="560" w:firstLineChars="200"/>
        <w:rPr>
          <w:rFonts w:ascii="仿宋" w:eastAsia="仿宋" w:hAnsi="仿宋" w:cs="仿宋" w:hint="eastAsia"/>
          <w:sz w:val="28"/>
          <w:lang w:eastAsia="zh-CN"/>
        </w:rPr>
      </w:pPr>
      <w:bookmarkStart w:id="5" w:name="_Toc1851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为确保涂料分散剂项目的高效生产和技术实施，我们制定了一套精心设计的设备选型方案，以满足涂料分散剂项目生产、质量和环保的要求。该方案的主要特点如下：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涂料分散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针对涂料分散剂项目产品的多样性和小批量生产的特点，我们将建设柔性制造生产线。通过在设备选型中考虑柔性制造技术，可以灵活应对不同产品规格和生产需求，实现生产线的高度灵活性和适应性。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276"/>
      <w:r>
        <w:rPr>
          <w:rFonts w:ascii="仿宋" w:eastAsia="仿宋" w:hAnsi="仿宋" w:cs="仿宋" w:hint="eastAsia"/>
          <w:sz w:val="28"/>
          <w:lang w:eastAsia="zh-CN"/>
        </w:rPr>
        <w:t>二、涂料分散剂项目土建工程</w:t>
      </w:r>
      <w:bookmarkEnd w:id="6"/>
    </w:p>
    <w:p>
      <w:pPr>
        <w:pStyle w:val="Heading2"/>
        <w:rPr>
          <w:rFonts w:ascii="仿宋" w:eastAsia="仿宋" w:hAnsi="仿宋" w:cs="仿宋" w:hint="eastAsia"/>
          <w:lang w:eastAsia="zh-CN"/>
        </w:rPr>
      </w:pPr>
      <w:bookmarkStart w:id="7" w:name="_Toc630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在涂料分散剂项目的建筑工程设计中，我们将秉承一系列重要的设计原则，以确保涂料分散剂项目建筑在功能、美观、可持续性等方面达到最佳效果。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首要原则是确保建筑的功能性得到最大化的发挥。我们将充分理解涂料分散剂项目的实际需求，合理布局各个功能区域，保证建筑在满足业务需求的同时，提供高效的工作环境。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在建筑设计中，我们将综合考虑建设和运营成本。通过精细的经济效益分析，确保设计方案在高效利用资源的同时，对涂料分散剂项目的长期盈利能力有积极的贡献。</w:t>
      </w:r>
    </w:p>
    <w:p>
      <w:pPr>
        <w:pStyle w:val="Heading2"/>
        <w:ind w:firstLine="560" w:firstLineChars="200"/>
        <w:rPr>
          <w:rFonts w:ascii="仿宋" w:eastAsia="仿宋" w:hAnsi="仿宋" w:cs="仿宋" w:hint="eastAsia"/>
          <w:sz w:val="28"/>
          <w:lang w:eastAsia="zh-CN"/>
        </w:rPr>
      </w:pPr>
      <w:bookmarkStart w:id="8" w:name="_Toc2760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分散剂项目的土建工程设计中，我们将精准设定设计年限，结合涂料分散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涂料分散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8128"/>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涂料分散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涂料分散剂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涂料分散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29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本期工程涂料分散剂项目预计总建筑面积XXX平方米，其中：计容建筑面积XXX平方米，计划建筑工程投资XX万元，占涂料分散剂项目总投资的XX%。</w:t>
      </w:r>
    </w:p>
    <w:p>
      <w:pPr>
        <w:pStyle w:val="Heading1"/>
        <w:ind w:firstLine="560" w:firstLineChars="200"/>
        <w:rPr>
          <w:rFonts w:ascii="仿宋" w:eastAsia="仿宋" w:hAnsi="仿宋" w:cs="仿宋" w:hint="eastAsia"/>
          <w:sz w:val="28"/>
          <w:lang w:eastAsia="zh-CN"/>
        </w:rPr>
      </w:pPr>
      <w:bookmarkStart w:id="11" w:name="_Toc24139"/>
      <w:r>
        <w:rPr>
          <w:rFonts w:ascii="仿宋" w:eastAsia="仿宋" w:hAnsi="仿宋" w:cs="仿宋" w:hint="eastAsia"/>
          <w:sz w:val="28"/>
          <w:lang w:eastAsia="zh-CN"/>
        </w:rPr>
        <w:t>三、涂料分散剂项目危机管理</w:t>
      </w:r>
      <w:bookmarkEnd w:id="11"/>
    </w:p>
    <w:p>
      <w:pPr>
        <w:pStyle w:val="Heading2"/>
        <w:rPr>
          <w:rFonts w:ascii="仿宋" w:eastAsia="仿宋" w:hAnsi="仿宋" w:cs="仿宋" w:hint="eastAsia"/>
          <w:lang w:eastAsia="zh-CN"/>
        </w:rPr>
      </w:pPr>
      <w:bookmarkStart w:id="12" w:name="_Toc19764"/>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涂料分散剂项目危机管理中，危机预警与识别是确保涂料分散剂项目稳健运行的核心步骤。通过建立全面的监测机制，涂料分散剂项目团队旨在及时发现和理解潜在的风险和危机因素，以便采取及时的预防和应对措施，确保涂料分散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首先，通过深入的风险评估，涂料分散剂项目团队全面分析了整个涂料分散剂项目和各个阶段可能存在的威胁。这包括准确评估每个潜在风险的发生概率和可能影响的程度，为后续危机预警提供了有力支持。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涂料分散剂项目团队着重于明确定义涂料分散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涂料分散剂项目进展的持续监控，团队能够及时发现潜在问题并作出迅速反应。涂料分散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在这一阶段，团队的专业素养和反应速度将发挥至关重要的作用，以确保潜在危机能够在初期得到有效的处理，最大程度地减轻负面影响。通过危机预警与识别，涂料分散剂项目得以更有序、可控地推进。</w:t>
      </w:r>
    </w:p>
    <w:p>
      <w:pPr>
        <w:pStyle w:val="Heading2"/>
        <w:ind w:firstLine="560" w:firstLineChars="200"/>
        <w:rPr>
          <w:rFonts w:ascii="仿宋" w:eastAsia="仿宋" w:hAnsi="仿宋" w:cs="仿宋" w:hint="eastAsia"/>
          <w:sz w:val="28"/>
          <w:lang w:eastAsia="zh-CN"/>
        </w:rPr>
      </w:pPr>
      <w:bookmarkStart w:id="13" w:name="_Toc1151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在危机发生时，涂料分散剂项目团队立即行动，成立了应急小组。该小组的任务是迅速制定并实施紧急应对措施，以最小化潜在损失。以下是采取的主要措施：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暂停涂料分散剂项目进度：为遏制危机蔓延，涂料分散剂项目暂时停止进行，以便全面评估当前状况。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资源重新分配：重新评估涂料分散剂项目资源的分配，确保最大限度地减小损失。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实时沟通：与关键利益相关者建立实时沟通机制，向他们传递涂料分散剂项目危机的实际状况，保障涂料分散剂项目核心利益。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在紧急应对的同时，涂料分散剂项目团队强调了团队协作和有效沟通的重要性。以下是团队协作的关键举措：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信息共享机制：建立了信息共享平台，确保团队成员能够及时获取涂料分散剂项目危机的实时信息。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领导者沟通：涂料分散剂项目领导者通过定期会议和即时沟通工具，指导团队应对危机，保持团队稳定运行。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随着危机得到初步控制，涂料分散剂项目团队转向制定恢复计划，以确保涂料分散剂项目能够从中迅速恢复。主要恢复计划包括：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修复受损的进度计划：重新评估涂料分散剂项目进度，制定修复计划，确保涂料分散剂项目尽快回归正常进程。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重新调整资源分配：优化资源分配，确保涂料分散剂项目在有限资源下高效运转。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风险管理机制加强：对涂料分散剂项目风险进行全面评估，制定更强化的风险管理策略，以预防未来可能的危机。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1513"/>
      <w:r>
        <w:rPr>
          <w:rFonts w:ascii="仿宋" w:eastAsia="仿宋" w:hAnsi="仿宋" w:cs="仿宋" w:hint="eastAsia"/>
          <w:sz w:val="28"/>
          <w:lang w:eastAsia="zh-CN"/>
        </w:rPr>
        <w:t>四、涂料分散剂项目建设背景及必要性分析</w:t>
      </w:r>
      <w:bookmarkEnd w:id="14"/>
    </w:p>
    <w:p>
      <w:pPr>
        <w:pStyle w:val="Heading2"/>
        <w:rPr>
          <w:rFonts w:ascii="仿宋" w:eastAsia="仿宋" w:hAnsi="仿宋" w:cs="仿宋" w:hint="eastAsia"/>
          <w:lang w:eastAsia="zh-CN"/>
        </w:rPr>
      </w:pPr>
      <w:bookmarkStart w:id="15" w:name="_Toc12187"/>
      <w:r>
        <w:rPr>
          <w:rFonts w:ascii="仿宋" w:eastAsia="仿宋" w:hAnsi="仿宋" w:cs="仿宋" w:hint="eastAsia"/>
          <w:lang w:eastAsia="zh-CN"/>
        </w:rPr>
        <w:t>(一)、涂料分散剂项目背景分析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涂料分散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涂料分散剂项目在这个潮流中的定位。同时，我们将关注行业内涌现的新兴机遇，以便涂料分散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涂料分散剂项目提供了强大的发展动力。我们将聚焦于行业内最新的技术发展趋势，包括但不限于人工智能、大数据分析、物联网等领域。通过深度的技术研究，我们将确保涂料分散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涂料分散剂项目发展的源泉。我们将投入更多的精力对市场需求进行深入剖析，超越表面的需求，深入挖掘潜在的市场痛点和机遇。通过对市场需求的细致了解，涂料分散剂项目将更有针对性地设计解决方案，满足市场的多样化需求，从而更好地促进涂料分散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涂料分散剂项目战略至关重要。我们将对竞争态势进行更为深入的分析，包括但不限于市场份额、产品特点、客户满意度等多个维度。通过深度的竞争分析，涂料分散剂项目将能够更准确地把握市场脉搏，制定具有竞争力的涂料分散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涂料分散剂项目的发展具有直接的影响。我们将进行更为全面的法规和政策分析，了解行业发展中的潜在法律风险和合规挑战。通过充分了解和遵守相关法规，涂料分散剂项目将确保在法律框架内合法合规运营，为涂料分散剂项目的稳健发展提供有力支持。</w:t>
      </w:r>
    </w:p>
    <w:p>
      <w:pPr>
        <w:pStyle w:val="Heading2"/>
        <w:ind w:firstLine="560" w:firstLineChars="200"/>
        <w:rPr>
          <w:rFonts w:ascii="仿宋" w:eastAsia="仿宋" w:hAnsi="仿宋" w:cs="仿宋" w:hint="eastAsia"/>
          <w:sz w:val="28"/>
          <w:lang w:eastAsia="zh-CN"/>
        </w:rPr>
      </w:pPr>
      <w:bookmarkStart w:id="16" w:name="_Toc16356"/>
      <w:r>
        <w:rPr>
          <w:rFonts w:ascii="仿宋" w:eastAsia="仿宋" w:hAnsi="仿宋" w:cs="仿宋" w:hint="eastAsia"/>
          <w:sz w:val="28"/>
          <w:lang w:eastAsia="zh-CN"/>
        </w:rPr>
        <w:t>(二)、涂料分散剂项目建设必要性分析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建设的迫切性源于对行业发展趋势的深刻洞察。我们正处于一个行业变革的时代，科技创新、数字化转型成为企业发展的关键动力。涂料分散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建设不仅仅是为了跟上潮流，更是为了通过技术创新推动企业的持续发展。通过引入先进的技术和解决方案，涂料分散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涂料分散剂项目的建设成为必然选择，通过提高产品质量、拓展服务领域，从而在竞争中获得更多的机会。涂料分散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涂料分散剂项目建设的必要性体现在对客户需求更精准的满足。通过涂料分散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涂料分散剂项目建设的背后是对企业持续创新的追求。只有通过不断创新，企业才能在竞争中立于不败之地。涂料分散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800"/>
      <w:r>
        <w:rPr>
          <w:rFonts w:ascii="仿宋" w:eastAsia="仿宋" w:hAnsi="仿宋" w:cs="仿宋" w:hint="eastAsia"/>
          <w:sz w:val="28"/>
          <w:lang w:eastAsia="zh-CN"/>
        </w:rPr>
        <w:t>五、涂料分散剂项目选址可行性分析</w:t>
      </w:r>
      <w:bookmarkEnd w:id="17"/>
    </w:p>
    <w:p>
      <w:pPr>
        <w:pStyle w:val="Heading2"/>
        <w:rPr>
          <w:rFonts w:ascii="仿宋" w:eastAsia="仿宋" w:hAnsi="仿宋" w:cs="仿宋" w:hint="eastAsia"/>
          <w:lang w:eastAsia="zh-CN"/>
        </w:rPr>
      </w:pPr>
      <w:bookmarkStart w:id="18" w:name="_Toc2896"/>
      <w:r>
        <w:rPr>
          <w:rFonts w:ascii="仿宋" w:eastAsia="仿宋" w:hAnsi="仿宋" w:cs="仿宋" w:hint="eastAsia"/>
          <w:lang w:eastAsia="zh-CN"/>
        </w:rPr>
        <w:t>(一)、涂料分散剂项目选址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该涂料分散剂项目选址位于XX省XX市XX区XXX街道</w:t>
      </w:r>
    </w:p>
    <w:p>
      <w:pPr>
        <w:pStyle w:val="Heading2"/>
        <w:ind w:firstLine="560" w:firstLineChars="200"/>
        <w:rPr>
          <w:rFonts w:ascii="仿宋" w:eastAsia="仿宋" w:hAnsi="仿宋" w:cs="仿宋" w:hint="eastAsia"/>
          <w:sz w:val="28"/>
          <w:lang w:eastAsia="zh-CN"/>
        </w:rPr>
      </w:pPr>
      <w:bookmarkStart w:id="19" w:name="_Toc14797"/>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涂料分散剂项目的征地面积将根据涂料分散剂项目的实际规模和需求进行精确规划。具体面积XXX平方米，旨在确保涂料分散剂项目不仅能够满足当前的发展需求，还能够预留空间以适应未来的扩展。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净用地面积是在征地面积基础上去除不可利用面积后的实际可开发用地。具体面积XXX平方米，考虑到环保、交通、安全等多方面因素，以确保涂料分散剂项目在整体利用效率上达到最优。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涂料分散剂项目计划建设的建筑总规模具体面积XXX平方米。这一规模的确定综合考虑了涂料分散剂项目的性质、规模，以及城市规划的相关要求，确保建筑布局与周边环境协调一致。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绿地率是涂料分散剂项目用地中被规划为绿地的比例。具体面积XXX平方米，旨在通过合理规划绿地，改善涂料分散剂项目周边环境，提升居民生活质量，并符合城市整体绿化规划。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容积率是用地上可以建设的建筑总体积与用地面积之比。具体面积XXX，通过合理的容积率规划，确保涂料分散剂项目建筑规模与周边环境和谐共生。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涂料分散剂项目选址与当地城市规划相一致，具体面积XXX平方米。通过与城市规划部门深入沟通，确保涂料分散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https://d.book118.com/508137050046006047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涂料分散剂项目计划设计方案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670BB9"/>
    <w:rsid w:val="0E670B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8137050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2024-03-05T08:14:00Z</dcterms:created>
  <dcterms:modified xsi:type="dcterms:W3CDTF">2024-03-05T08:15:14Z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C895F9686D8C4E808FB00A5D337D7621_11</vt:lpwstr>
  </property>
  <property fmtid="{D5CDD505-2E9C-101B-9397-08002B2CF9AE}" pid="3" name="KSOProductBuildVer">
    <vt:lpwstr>2052-12.1.0.16388</vt:lpwstr>
  </property>
</Properties>
</file>