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驱动电机项目规划设计纲要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1" w:history="1">
        <w:r>
          <w:rPr>
            <w:rFonts w:ascii="仿宋" w:eastAsia="仿宋" w:hAnsi="仿宋" w:cs="仿宋" w:hint="eastAsia"/>
            <w:lang w:eastAsia="zh-CN"/>
          </w:rPr>
          <w:t>序言</w:t>
        </w:r>
        <w:r>
          <w:tab/>
        </w:r>
        <w:r>
          <w:fldChar w:fldCharType="begin"/>
        </w:r>
        <w:r>
          <w:instrText xml:space="preserve"> PAGEREF _Toc13781 \h </w:instrText>
        </w:r>
        <w:r>
          <w:fldChar w:fldCharType="separate"/>
        </w:r>
        <w:r>
          <w:t>3</w:t>
        </w:r>
        <w:r>
          <w:fldChar w:fldCharType="end"/>
        </w:r>
      </w:hyperlink>
    </w:p>
    <w:p>
      <w:pPr>
        <w:pStyle w:val="TOC1"/>
        <w:tabs>
          <w:tab w:val="right" w:leader="dot" w:pos="8306"/>
        </w:tabs>
      </w:pPr>
      <w:hyperlink w:anchor="_Toc20817" w:history="1">
        <w:r>
          <w:rPr>
            <w:rFonts w:ascii="仿宋" w:eastAsia="仿宋" w:hAnsi="仿宋" w:cs="仿宋" w:hint="eastAsia"/>
            <w:lang w:eastAsia="zh-CN"/>
          </w:rPr>
          <w:t>一、驱动电机项目绩效评估</w:t>
        </w:r>
        <w:r>
          <w:tab/>
        </w:r>
        <w:r>
          <w:fldChar w:fldCharType="begin"/>
        </w:r>
        <w:r>
          <w:instrText xml:space="preserve"> PAGEREF _Toc20817 \h </w:instrText>
        </w:r>
        <w:r>
          <w:fldChar w:fldCharType="separate"/>
        </w:r>
        <w:r>
          <w:t>3</w:t>
        </w:r>
        <w:r>
          <w:fldChar w:fldCharType="end"/>
        </w:r>
      </w:hyperlink>
    </w:p>
    <w:p>
      <w:pPr>
        <w:pStyle w:val="TOC2"/>
        <w:tabs>
          <w:tab w:val="right" w:leader="dot" w:pos="8306"/>
        </w:tabs>
      </w:pPr>
      <w:hyperlink w:anchor="_Toc9336" w:history="1">
        <w:r>
          <w:rPr>
            <w:rFonts w:ascii="仿宋" w:eastAsia="仿宋" w:hAnsi="仿宋" w:cs="仿宋" w:hint="eastAsia"/>
            <w:lang w:eastAsia="zh-CN"/>
          </w:rPr>
          <w:t>(一)、绩效评估指标</w:t>
        </w:r>
        <w:r>
          <w:tab/>
        </w:r>
        <w:r>
          <w:fldChar w:fldCharType="begin"/>
        </w:r>
        <w:r>
          <w:instrText xml:space="preserve"> PAGEREF _Toc9336 \h </w:instrText>
        </w:r>
        <w:r>
          <w:fldChar w:fldCharType="separate"/>
        </w:r>
        <w:r>
          <w:t>3</w:t>
        </w:r>
        <w:r>
          <w:fldChar w:fldCharType="end"/>
        </w:r>
      </w:hyperlink>
    </w:p>
    <w:p>
      <w:pPr>
        <w:pStyle w:val="TOC2"/>
        <w:tabs>
          <w:tab w:val="right" w:leader="dot" w:pos="8306"/>
        </w:tabs>
      </w:pPr>
      <w:hyperlink w:anchor="_Toc7455" w:history="1">
        <w:r>
          <w:rPr>
            <w:rFonts w:ascii="仿宋" w:eastAsia="仿宋" w:hAnsi="仿宋" w:cs="仿宋" w:hint="eastAsia"/>
            <w:lang w:eastAsia="zh-CN"/>
          </w:rPr>
          <w:t>(二)、绩效评估方法</w:t>
        </w:r>
        <w:r>
          <w:tab/>
        </w:r>
        <w:r>
          <w:fldChar w:fldCharType="begin"/>
        </w:r>
        <w:r>
          <w:instrText xml:space="preserve"> PAGEREF _Toc7455 \h </w:instrText>
        </w:r>
        <w:r>
          <w:fldChar w:fldCharType="separate"/>
        </w:r>
        <w:r>
          <w:t>4</w:t>
        </w:r>
        <w:r>
          <w:fldChar w:fldCharType="end"/>
        </w:r>
      </w:hyperlink>
    </w:p>
    <w:p>
      <w:pPr>
        <w:pStyle w:val="TOC2"/>
        <w:tabs>
          <w:tab w:val="right" w:leader="dot" w:pos="8306"/>
        </w:tabs>
      </w:pPr>
      <w:hyperlink w:anchor="_Toc29701" w:history="1">
        <w:r>
          <w:rPr>
            <w:rFonts w:ascii="仿宋" w:eastAsia="仿宋" w:hAnsi="仿宋" w:cs="仿宋" w:hint="eastAsia"/>
            <w:lang w:eastAsia="zh-CN"/>
          </w:rPr>
          <w:t>(三)、绩效评估周期</w:t>
        </w:r>
        <w:r>
          <w:tab/>
        </w:r>
        <w:r>
          <w:fldChar w:fldCharType="begin"/>
        </w:r>
        <w:r>
          <w:instrText xml:space="preserve"> PAGEREF _Toc29701 \h </w:instrText>
        </w:r>
        <w:r>
          <w:fldChar w:fldCharType="separate"/>
        </w:r>
        <w:r>
          <w:t>5</w:t>
        </w:r>
        <w:r>
          <w:fldChar w:fldCharType="end"/>
        </w:r>
      </w:hyperlink>
    </w:p>
    <w:p>
      <w:pPr>
        <w:pStyle w:val="TOC1"/>
        <w:tabs>
          <w:tab w:val="right" w:leader="dot" w:pos="8306"/>
        </w:tabs>
      </w:pPr>
      <w:hyperlink w:anchor="_Toc10033" w:history="1">
        <w:r>
          <w:rPr>
            <w:rFonts w:ascii="仿宋" w:eastAsia="仿宋" w:hAnsi="仿宋" w:cs="仿宋" w:hint="eastAsia"/>
            <w:lang w:eastAsia="zh-CN"/>
          </w:rPr>
          <w:t>二、市场分析、调研</w:t>
        </w:r>
        <w:r>
          <w:tab/>
        </w:r>
        <w:r>
          <w:fldChar w:fldCharType="begin"/>
        </w:r>
        <w:r>
          <w:instrText xml:space="preserve"> PAGEREF _Toc10033 \h </w:instrText>
        </w:r>
        <w:r>
          <w:fldChar w:fldCharType="separate"/>
        </w:r>
        <w:r>
          <w:t>6</w:t>
        </w:r>
        <w:r>
          <w:fldChar w:fldCharType="end"/>
        </w:r>
      </w:hyperlink>
    </w:p>
    <w:p>
      <w:pPr>
        <w:pStyle w:val="TOC2"/>
        <w:tabs>
          <w:tab w:val="right" w:leader="dot" w:pos="8306"/>
        </w:tabs>
      </w:pPr>
      <w:hyperlink w:anchor="_Toc14024" w:history="1">
        <w:r>
          <w:rPr>
            <w:rFonts w:ascii="仿宋" w:eastAsia="仿宋" w:hAnsi="仿宋" w:cs="仿宋" w:hint="eastAsia"/>
            <w:lang w:eastAsia="zh-CN"/>
          </w:rPr>
          <w:t>(一)、驱动电机行业分析</w:t>
        </w:r>
        <w:r>
          <w:tab/>
        </w:r>
        <w:r>
          <w:fldChar w:fldCharType="begin"/>
        </w:r>
        <w:r>
          <w:instrText xml:space="preserve"> PAGEREF _Toc14024 \h </w:instrText>
        </w:r>
        <w:r>
          <w:fldChar w:fldCharType="separate"/>
        </w:r>
        <w:r>
          <w:t>6</w:t>
        </w:r>
        <w:r>
          <w:fldChar w:fldCharType="end"/>
        </w:r>
      </w:hyperlink>
    </w:p>
    <w:p>
      <w:pPr>
        <w:pStyle w:val="TOC2"/>
        <w:tabs>
          <w:tab w:val="right" w:leader="dot" w:pos="8306"/>
        </w:tabs>
      </w:pPr>
      <w:hyperlink w:anchor="_Toc23201" w:history="1">
        <w:r>
          <w:rPr>
            <w:rFonts w:ascii="仿宋" w:eastAsia="仿宋" w:hAnsi="仿宋" w:cs="仿宋" w:hint="eastAsia"/>
            <w:lang w:eastAsia="zh-CN"/>
          </w:rPr>
          <w:t>(二)、驱动电机市场分析预测</w:t>
        </w:r>
        <w:r>
          <w:tab/>
        </w:r>
        <w:r>
          <w:fldChar w:fldCharType="begin"/>
        </w:r>
        <w:r>
          <w:instrText xml:space="preserve"> PAGEREF _Toc23201 \h </w:instrText>
        </w:r>
        <w:r>
          <w:fldChar w:fldCharType="separate"/>
        </w:r>
        <w:r>
          <w:t>7</w:t>
        </w:r>
        <w:r>
          <w:fldChar w:fldCharType="end"/>
        </w:r>
      </w:hyperlink>
    </w:p>
    <w:p>
      <w:pPr>
        <w:pStyle w:val="TOC1"/>
        <w:tabs>
          <w:tab w:val="right" w:leader="dot" w:pos="8306"/>
        </w:tabs>
      </w:pPr>
      <w:hyperlink w:anchor="_Toc19815" w:history="1">
        <w:r>
          <w:rPr>
            <w:rFonts w:ascii="仿宋" w:eastAsia="仿宋" w:hAnsi="仿宋" w:cs="仿宋" w:hint="eastAsia"/>
            <w:lang w:eastAsia="zh-CN"/>
          </w:rPr>
          <w:t>三、驱动电机项目危机管理</w:t>
        </w:r>
        <w:r>
          <w:tab/>
        </w:r>
        <w:r>
          <w:fldChar w:fldCharType="begin"/>
        </w:r>
        <w:r>
          <w:instrText xml:space="preserve"> PAGEREF _Toc19815 \h </w:instrText>
        </w:r>
        <w:r>
          <w:fldChar w:fldCharType="separate"/>
        </w:r>
        <w:r>
          <w:t>8</w:t>
        </w:r>
        <w:r>
          <w:fldChar w:fldCharType="end"/>
        </w:r>
      </w:hyperlink>
    </w:p>
    <w:p>
      <w:pPr>
        <w:pStyle w:val="TOC2"/>
        <w:tabs>
          <w:tab w:val="right" w:leader="dot" w:pos="8306"/>
        </w:tabs>
      </w:pPr>
      <w:hyperlink w:anchor="_Toc6035" w:history="1">
        <w:r>
          <w:rPr>
            <w:rFonts w:ascii="仿宋" w:eastAsia="仿宋" w:hAnsi="仿宋" w:cs="仿宋" w:hint="eastAsia"/>
            <w:lang w:eastAsia="zh-CN"/>
          </w:rPr>
          <w:t>(一)、危机预警与识别</w:t>
        </w:r>
        <w:r>
          <w:tab/>
        </w:r>
        <w:r>
          <w:fldChar w:fldCharType="begin"/>
        </w:r>
        <w:r>
          <w:instrText xml:space="preserve"> PAGEREF _Toc6035 \h </w:instrText>
        </w:r>
        <w:r>
          <w:fldChar w:fldCharType="separate"/>
        </w:r>
        <w:r>
          <w:t>8</w:t>
        </w:r>
        <w:r>
          <w:fldChar w:fldCharType="end"/>
        </w:r>
      </w:hyperlink>
    </w:p>
    <w:p>
      <w:pPr>
        <w:pStyle w:val="TOC2"/>
        <w:tabs>
          <w:tab w:val="right" w:leader="dot" w:pos="8306"/>
        </w:tabs>
      </w:pPr>
      <w:hyperlink w:anchor="_Toc22854" w:history="1">
        <w:r>
          <w:rPr>
            <w:rFonts w:ascii="仿宋" w:eastAsia="仿宋" w:hAnsi="仿宋" w:cs="仿宋" w:hint="eastAsia"/>
            <w:lang w:eastAsia="zh-CN"/>
          </w:rPr>
          <w:t>(二)、危机应对与恢复</w:t>
        </w:r>
        <w:r>
          <w:tab/>
        </w:r>
        <w:r>
          <w:fldChar w:fldCharType="begin"/>
        </w:r>
        <w:r>
          <w:instrText xml:space="preserve"> PAGEREF _Toc22854 \h </w:instrText>
        </w:r>
        <w:r>
          <w:fldChar w:fldCharType="separate"/>
        </w:r>
        <w:r>
          <w:t>9</w:t>
        </w:r>
        <w:r>
          <w:fldChar w:fldCharType="end"/>
        </w:r>
      </w:hyperlink>
    </w:p>
    <w:p>
      <w:pPr>
        <w:pStyle w:val="TOC1"/>
        <w:tabs>
          <w:tab w:val="right" w:leader="dot" w:pos="8306"/>
        </w:tabs>
      </w:pPr>
      <w:hyperlink w:anchor="_Toc23674" w:history="1">
        <w:r>
          <w:rPr>
            <w:rFonts w:ascii="仿宋" w:eastAsia="仿宋" w:hAnsi="仿宋" w:cs="仿宋" w:hint="eastAsia"/>
            <w:lang w:eastAsia="zh-CN"/>
          </w:rPr>
          <w:t>四、工艺说明</w:t>
        </w:r>
        <w:r>
          <w:tab/>
        </w:r>
        <w:r>
          <w:fldChar w:fldCharType="begin"/>
        </w:r>
        <w:r>
          <w:instrText xml:space="preserve"> PAGEREF _Toc23674 \h </w:instrText>
        </w:r>
        <w:r>
          <w:fldChar w:fldCharType="separate"/>
        </w:r>
        <w:r>
          <w:t>10</w:t>
        </w:r>
        <w:r>
          <w:fldChar w:fldCharType="end"/>
        </w:r>
      </w:hyperlink>
    </w:p>
    <w:p>
      <w:pPr>
        <w:pStyle w:val="TOC2"/>
        <w:tabs>
          <w:tab w:val="right" w:leader="dot" w:pos="8306"/>
        </w:tabs>
      </w:pPr>
      <w:hyperlink w:anchor="_Toc16160" w:history="1">
        <w:r>
          <w:rPr>
            <w:rFonts w:ascii="仿宋" w:eastAsia="仿宋" w:hAnsi="仿宋" w:cs="仿宋" w:hint="eastAsia"/>
            <w:lang w:eastAsia="zh-CN"/>
          </w:rPr>
          <w:t>(一)、技术管理特点</w:t>
        </w:r>
        <w:r>
          <w:tab/>
        </w:r>
        <w:r>
          <w:fldChar w:fldCharType="begin"/>
        </w:r>
        <w:r>
          <w:instrText xml:space="preserve"> PAGEREF _Toc16160 \h </w:instrText>
        </w:r>
        <w:r>
          <w:fldChar w:fldCharType="separate"/>
        </w:r>
        <w:r>
          <w:t>10</w:t>
        </w:r>
        <w:r>
          <w:fldChar w:fldCharType="end"/>
        </w:r>
      </w:hyperlink>
    </w:p>
    <w:p>
      <w:pPr>
        <w:pStyle w:val="TOC2"/>
        <w:tabs>
          <w:tab w:val="right" w:leader="dot" w:pos="8306"/>
        </w:tabs>
      </w:pPr>
      <w:hyperlink w:anchor="_Toc17116" w:history="1">
        <w:r>
          <w:rPr>
            <w:rFonts w:ascii="仿宋" w:eastAsia="仿宋" w:hAnsi="仿宋" w:cs="仿宋" w:hint="eastAsia"/>
            <w:lang w:eastAsia="zh-CN"/>
          </w:rPr>
          <w:t>(二)、驱动电机项目工艺技术设计方案</w:t>
        </w:r>
        <w:r>
          <w:tab/>
        </w:r>
        <w:r>
          <w:fldChar w:fldCharType="begin"/>
        </w:r>
        <w:r>
          <w:instrText xml:space="preserve"> PAGEREF _Toc17116 \h </w:instrText>
        </w:r>
        <w:r>
          <w:fldChar w:fldCharType="separate"/>
        </w:r>
        <w:r>
          <w:t>11</w:t>
        </w:r>
        <w:r>
          <w:fldChar w:fldCharType="end"/>
        </w:r>
      </w:hyperlink>
    </w:p>
    <w:p>
      <w:pPr>
        <w:pStyle w:val="TOC2"/>
        <w:tabs>
          <w:tab w:val="right" w:leader="dot" w:pos="8306"/>
        </w:tabs>
      </w:pPr>
      <w:hyperlink w:anchor="_Toc9044" w:history="1">
        <w:r>
          <w:rPr>
            <w:rFonts w:ascii="仿宋" w:eastAsia="仿宋" w:hAnsi="仿宋" w:cs="仿宋" w:hint="eastAsia"/>
            <w:lang w:eastAsia="zh-CN"/>
          </w:rPr>
          <w:t>(三)、设备选型方案</w:t>
        </w:r>
        <w:r>
          <w:tab/>
        </w:r>
        <w:r>
          <w:fldChar w:fldCharType="begin"/>
        </w:r>
        <w:r>
          <w:instrText xml:space="preserve"> PAGEREF _Toc9044 \h </w:instrText>
        </w:r>
        <w:r>
          <w:fldChar w:fldCharType="separate"/>
        </w:r>
        <w:r>
          <w:t>12</w:t>
        </w:r>
        <w:r>
          <w:fldChar w:fldCharType="end"/>
        </w:r>
      </w:hyperlink>
    </w:p>
    <w:p>
      <w:pPr>
        <w:pStyle w:val="TOC1"/>
        <w:tabs>
          <w:tab w:val="right" w:leader="dot" w:pos="8306"/>
        </w:tabs>
      </w:pPr>
      <w:hyperlink w:anchor="_Toc13016" w:history="1">
        <w:r>
          <w:rPr>
            <w:rFonts w:ascii="仿宋" w:eastAsia="仿宋" w:hAnsi="仿宋" w:cs="仿宋" w:hint="eastAsia"/>
            <w:lang w:eastAsia="zh-CN"/>
          </w:rPr>
          <w:t>五、驱动电机项目文档管理</w:t>
        </w:r>
        <w:r>
          <w:tab/>
        </w:r>
        <w:r>
          <w:fldChar w:fldCharType="begin"/>
        </w:r>
        <w:r>
          <w:instrText xml:space="preserve"> PAGEREF _Toc13016 \h </w:instrText>
        </w:r>
        <w:r>
          <w:fldChar w:fldCharType="separate"/>
        </w:r>
        <w:r>
          <w:t>14</w:t>
        </w:r>
        <w:r>
          <w:fldChar w:fldCharType="end"/>
        </w:r>
      </w:hyperlink>
    </w:p>
    <w:p>
      <w:pPr>
        <w:pStyle w:val="TOC2"/>
        <w:tabs>
          <w:tab w:val="right" w:leader="dot" w:pos="8306"/>
        </w:tabs>
      </w:pPr>
      <w:hyperlink w:anchor="_Toc21946" w:history="1">
        <w:r>
          <w:rPr>
            <w:rFonts w:ascii="仿宋" w:eastAsia="仿宋" w:hAnsi="仿宋" w:cs="仿宋" w:hint="eastAsia"/>
            <w:lang w:eastAsia="zh-CN"/>
          </w:rPr>
          <w:t>(一)、文档编制与审查</w:t>
        </w:r>
        <w:r>
          <w:tab/>
        </w:r>
        <w:r>
          <w:fldChar w:fldCharType="begin"/>
        </w:r>
        <w:r>
          <w:instrText xml:space="preserve"> PAGEREF _Toc21946 \h </w:instrText>
        </w:r>
        <w:r>
          <w:fldChar w:fldCharType="separate"/>
        </w:r>
        <w:r>
          <w:t>14</w:t>
        </w:r>
        <w:r>
          <w:fldChar w:fldCharType="end"/>
        </w:r>
      </w:hyperlink>
    </w:p>
    <w:p>
      <w:pPr>
        <w:pStyle w:val="TOC2"/>
        <w:tabs>
          <w:tab w:val="right" w:leader="dot" w:pos="8306"/>
        </w:tabs>
      </w:pPr>
      <w:hyperlink w:anchor="_Toc3129" w:history="1">
        <w:r>
          <w:rPr>
            <w:rFonts w:ascii="仿宋" w:eastAsia="仿宋" w:hAnsi="仿宋" w:cs="仿宋" w:hint="eastAsia"/>
            <w:lang w:eastAsia="zh-CN"/>
          </w:rPr>
          <w:t>(二)、文档发布与分发</w:t>
        </w:r>
        <w:r>
          <w:tab/>
        </w:r>
        <w:r>
          <w:fldChar w:fldCharType="begin"/>
        </w:r>
        <w:r>
          <w:instrText xml:space="preserve"> PAGEREF _Toc3129 \h </w:instrText>
        </w:r>
        <w:r>
          <w:fldChar w:fldCharType="separate"/>
        </w:r>
        <w:r>
          <w:t>15</w:t>
        </w:r>
        <w:r>
          <w:fldChar w:fldCharType="end"/>
        </w:r>
      </w:hyperlink>
    </w:p>
    <w:p>
      <w:pPr>
        <w:pStyle w:val="TOC2"/>
        <w:tabs>
          <w:tab w:val="right" w:leader="dot" w:pos="8306"/>
        </w:tabs>
      </w:pPr>
      <w:hyperlink w:anchor="_Toc4347" w:history="1">
        <w:r>
          <w:rPr>
            <w:rFonts w:ascii="仿宋" w:eastAsia="仿宋" w:hAnsi="仿宋" w:cs="仿宋" w:hint="eastAsia"/>
            <w:lang w:eastAsia="zh-CN"/>
          </w:rPr>
          <w:t>(三)、文档存档与归档</w:t>
        </w:r>
        <w:r>
          <w:tab/>
        </w:r>
        <w:r>
          <w:fldChar w:fldCharType="begin"/>
        </w:r>
        <w:r>
          <w:instrText xml:space="preserve"> PAGEREF _Toc4347 \h </w:instrText>
        </w:r>
        <w:r>
          <w:fldChar w:fldCharType="separate"/>
        </w:r>
        <w:r>
          <w:t>16</w:t>
        </w:r>
        <w:r>
          <w:fldChar w:fldCharType="end"/>
        </w:r>
      </w:hyperlink>
    </w:p>
    <w:p>
      <w:pPr>
        <w:pStyle w:val="TOC1"/>
        <w:tabs>
          <w:tab w:val="right" w:leader="dot" w:pos="8306"/>
        </w:tabs>
      </w:pPr>
      <w:hyperlink w:anchor="_Toc14566" w:history="1">
        <w:r>
          <w:rPr>
            <w:rFonts w:ascii="仿宋" w:eastAsia="仿宋" w:hAnsi="仿宋" w:cs="仿宋" w:hint="eastAsia"/>
            <w:lang w:eastAsia="zh-CN"/>
          </w:rPr>
          <w:t>六、驱动电机项目概论</w:t>
        </w:r>
        <w:r>
          <w:tab/>
        </w:r>
        <w:r>
          <w:fldChar w:fldCharType="begin"/>
        </w:r>
        <w:r>
          <w:instrText xml:space="preserve"> PAGEREF _Toc14566 \h </w:instrText>
        </w:r>
        <w:r>
          <w:fldChar w:fldCharType="separate"/>
        </w:r>
        <w:r>
          <w:t>17</w:t>
        </w:r>
        <w:r>
          <w:fldChar w:fldCharType="end"/>
        </w:r>
      </w:hyperlink>
    </w:p>
    <w:p>
      <w:pPr>
        <w:pStyle w:val="TOC2"/>
        <w:tabs>
          <w:tab w:val="right" w:leader="dot" w:pos="8306"/>
        </w:tabs>
      </w:pPr>
      <w:hyperlink w:anchor="_Toc20926" w:history="1">
        <w:r>
          <w:rPr>
            <w:rFonts w:ascii="仿宋" w:eastAsia="仿宋" w:hAnsi="仿宋" w:cs="仿宋" w:hint="eastAsia"/>
            <w:lang w:eastAsia="zh-CN"/>
          </w:rPr>
          <w:t>(一)、驱动电机项目概况</w:t>
        </w:r>
        <w:r>
          <w:tab/>
        </w:r>
        <w:r>
          <w:fldChar w:fldCharType="begin"/>
        </w:r>
        <w:r>
          <w:instrText xml:space="preserve"> PAGEREF _Toc20926 \h </w:instrText>
        </w:r>
        <w:r>
          <w:fldChar w:fldCharType="separate"/>
        </w:r>
        <w:r>
          <w:t>17</w:t>
        </w:r>
        <w:r>
          <w:fldChar w:fldCharType="end"/>
        </w:r>
      </w:hyperlink>
    </w:p>
    <w:p>
      <w:pPr>
        <w:pStyle w:val="TOC2"/>
        <w:tabs>
          <w:tab w:val="right" w:leader="dot" w:pos="8306"/>
        </w:tabs>
      </w:pPr>
      <w:hyperlink w:anchor="_Toc31712" w:history="1">
        <w:r>
          <w:rPr>
            <w:rFonts w:ascii="仿宋" w:eastAsia="仿宋" w:hAnsi="仿宋" w:cs="仿宋" w:hint="eastAsia"/>
            <w:lang w:eastAsia="zh-CN"/>
          </w:rPr>
          <w:t>(二)、驱动电机项目目标</w:t>
        </w:r>
        <w:r>
          <w:tab/>
        </w:r>
        <w:r>
          <w:fldChar w:fldCharType="begin"/>
        </w:r>
        <w:r>
          <w:instrText xml:space="preserve"> PAGEREF _Toc31712 \h </w:instrText>
        </w:r>
        <w:r>
          <w:fldChar w:fldCharType="separate"/>
        </w:r>
        <w:r>
          <w:t>19</w:t>
        </w:r>
        <w:r>
          <w:fldChar w:fldCharType="end"/>
        </w:r>
      </w:hyperlink>
    </w:p>
    <w:p>
      <w:pPr>
        <w:pStyle w:val="TOC2"/>
        <w:tabs>
          <w:tab w:val="right" w:leader="dot" w:pos="8306"/>
        </w:tabs>
      </w:pPr>
      <w:hyperlink w:anchor="_Toc27688" w:history="1">
        <w:r>
          <w:rPr>
            <w:rFonts w:ascii="仿宋" w:eastAsia="仿宋" w:hAnsi="仿宋" w:cs="仿宋" w:hint="eastAsia"/>
            <w:lang w:eastAsia="zh-CN"/>
          </w:rPr>
          <w:t>(三)、驱动电机项目提出的理由</w:t>
        </w:r>
        <w:r>
          <w:tab/>
        </w:r>
        <w:r>
          <w:fldChar w:fldCharType="begin"/>
        </w:r>
        <w:r>
          <w:instrText xml:space="preserve"> PAGEREF _Toc27688 \h </w:instrText>
        </w:r>
        <w:r>
          <w:fldChar w:fldCharType="separate"/>
        </w:r>
        <w:r>
          <w:t>20</w:t>
        </w:r>
        <w:r>
          <w:fldChar w:fldCharType="end"/>
        </w:r>
      </w:hyperlink>
    </w:p>
    <w:p>
      <w:pPr>
        <w:pStyle w:val="TOC2"/>
        <w:tabs>
          <w:tab w:val="right" w:leader="dot" w:pos="8306"/>
        </w:tabs>
      </w:pPr>
      <w:hyperlink w:anchor="_Toc10551" w:history="1">
        <w:r>
          <w:rPr>
            <w:rFonts w:ascii="仿宋" w:eastAsia="仿宋" w:hAnsi="仿宋" w:cs="仿宋" w:hint="eastAsia"/>
            <w:lang w:eastAsia="zh-CN"/>
          </w:rPr>
          <w:t>(四)、驱动电机项目意义</w:t>
        </w:r>
        <w:r>
          <w:tab/>
        </w:r>
        <w:r>
          <w:fldChar w:fldCharType="begin"/>
        </w:r>
        <w:r>
          <w:instrText xml:space="preserve"> PAGEREF _Toc10551 \h </w:instrText>
        </w:r>
        <w:r>
          <w:fldChar w:fldCharType="separate"/>
        </w:r>
        <w:r>
          <w:t>22</w:t>
        </w:r>
        <w:r>
          <w:fldChar w:fldCharType="end"/>
        </w:r>
      </w:hyperlink>
    </w:p>
    <w:p>
      <w:pPr>
        <w:pStyle w:val="TOC2"/>
        <w:tabs>
          <w:tab w:val="right" w:leader="dot" w:pos="8306"/>
        </w:tabs>
      </w:pPr>
      <w:hyperlink w:anchor="_Toc31365" w:history="1">
        <w:r>
          <w:rPr>
            <w:rFonts w:ascii="仿宋" w:eastAsia="仿宋" w:hAnsi="仿宋" w:cs="仿宋" w:hint="eastAsia"/>
            <w:lang w:eastAsia="zh-CN"/>
          </w:rPr>
          <w:t>(五)、驱动电机项目背景</w:t>
        </w:r>
        <w:r>
          <w:tab/>
        </w:r>
        <w:r>
          <w:fldChar w:fldCharType="begin"/>
        </w:r>
        <w:r>
          <w:instrText xml:space="preserve"> PAGEREF _Toc31365 \h </w:instrText>
        </w:r>
        <w:r>
          <w:fldChar w:fldCharType="separate"/>
        </w:r>
        <w:r>
          <w:t>23</w:t>
        </w:r>
        <w:r>
          <w:fldChar w:fldCharType="end"/>
        </w:r>
      </w:hyperlink>
    </w:p>
    <w:p>
      <w:pPr>
        <w:pStyle w:val="TOC1"/>
        <w:tabs>
          <w:tab w:val="right" w:leader="dot" w:pos="8306"/>
        </w:tabs>
      </w:pPr>
      <w:hyperlink w:anchor="_Toc5785" w:history="1">
        <w:r>
          <w:rPr>
            <w:rFonts w:ascii="仿宋" w:eastAsia="仿宋" w:hAnsi="仿宋" w:cs="仿宋" w:hint="eastAsia"/>
            <w:lang w:eastAsia="zh-CN"/>
          </w:rPr>
          <w:t>七、驱动电机项目创新与研发</w:t>
        </w:r>
        <w:r>
          <w:tab/>
        </w:r>
        <w:r>
          <w:fldChar w:fldCharType="begin"/>
        </w:r>
        <w:r>
          <w:instrText xml:space="preserve"> PAGEREF _Toc5785 \h </w:instrText>
        </w:r>
        <w:r>
          <w:fldChar w:fldCharType="separate"/>
        </w:r>
        <w:r>
          <w:t>24</w:t>
        </w:r>
        <w:r>
          <w:fldChar w:fldCharType="end"/>
        </w:r>
      </w:hyperlink>
    </w:p>
    <w:p>
      <w:pPr>
        <w:pStyle w:val="TOC2"/>
        <w:tabs>
          <w:tab w:val="right" w:leader="dot" w:pos="8306"/>
        </w:tabs>
      </w:pPr>
      <w:hyperlink w:anchor="_Toc22037" w:history="1">
        <w:r>
          <w:rPr>
            <w:rFonts w:ascii="仿宋" w:eastAsia="仿宋" w:hAnsi="仿宋" w:cs="仿宋" w:hint="eastAsia"/>
            <w:lang w:eastAsia="zh-CN"/>
          </w:rPr>
          <w:t>(一)、创新策略与方向</w:t>
        </w:r>
        <w:r>
          <w:tab/>
        </w:r>
        <w:r>
          <w:fldChar w:fldCharType="begin"/>
        </w:r>
        <w:r>
          <w:instrText xml:space="preserve"> PAGEREF _Toc22037 \h </w:instrText>
        </w:r>
        <w:r>
          <w:fldChar w:fldCharType="separate"/>
        </w:r>
        <w:r>
          <w:t>24</w:t>
        </w:r>
        <w:r>
          <w:fldChar w:fldCharType="end"/>
        </w:r>
      </w:hyperlink>
    </w:p>
    <w:p>
      <w:pPr>
        <w:pStyle w:val="TOC2"/>
        <w:tabs>
          <w:tab w:val="right" w:leader="dot" w:pos="8306"/>
        </w:tabs>
      </w:pPr>
      <w:hyperlink w:anchor="_Toc20840" w:history="1">
        <w:r>
          <w:rPr>
            <w:rFonts w:ascii="仿宋" w:eastAsia="仿宋" w:hAnsi="仿宋" w:cs="仿宋" w:hint="eastAsia"/>
            <w:lang w:eastAsia="zh-CN"/>
          </w:rPr>
          <w:t>(二)、研发规划与投入</w:t>
        </w:r>
        <w:r>
          <w:tab/>
        </w:r>
        <w:r>
          <w:fldChar w:fldCharType="begin"/>
        </w:r>
        <w:r>
          <w:instrText xml:space="preserve"> PAGEREF _Toc20840 \h </w:instrText>
        </w:r>
        <w:r>
          <w:fldChar w:fldCharType="separate"/>
        </w:r>
        <w:r>
          <w:t>25</w:t>
        </w:r>
        <w:r>
          <w:fldChar w:fldCharType="end"/>
        </w:r>
      </w:hyperlink>
    </w:p>
    <w:p>
      <w:pPr>
        <w:pStyle w:val="TOC1"/>
        <w:tabs>
          <w:tab w:val="right" w:leader="dot" w:pos="8306"/>
        </w:tabs>
      </w:pPr>
      <w:hyperlink w:anchor="_Toc4939" w:history="1">
        <w:r>
          <w:rPr>
            <w:rFonts w:ascii="仿宋" w:eastAsia="仿宋" w:hAnsi="仿宋" w:cs="仿宋" w:hint="eastAsia"/>
            <w:lang w:eastAsia="zh-CN"/>
          </w:rPr>
          <w:t>八、驱动电机项目经营效益</w:t>
        </w:r>
        <w:r>
          <w:tab/>
        </w:r>
        <w:r>
          <w:fldChar w:fldCharType="begin"/>
        </w:r>
        <w:r>
          <w:instrText xml:space="preserve"> PAGEREF _Toc4939 \h </w:instrText>
        </w:r>
        <w:r>
          <w:fldChar w:fldCharType="separate"/>
        </w:r>
        <w:r>
          <w:t>27</w:t>
        </w:r>
        <w:r>
          <w:fldChar w:fldCharType="end"/>
        </w:r>
      </w:hyperlink>
    </w:p>
    <w:p>
      <w:pPr>
        <w:pStyle w:val="TOC2"/>
        <w:tabs>
          <w:tab w:val="right" w:leader="dot" w:pos="8306"/>
        </w:tabs>
      </w:pPr>
      <w:hyperlink w:anchor="_Toc20093" w:history="1">
        <w:r>
          <w:rPr>
            <w:rFonts w:ascii="仿宋" w:eastAsia="仿宋" w:hAnsi="仿宋" w:cs="仿宋" w:hint="eastAsia"/>
            <w:lang w:eastAsia="zh-CN"/>
          </w:rPr>
          <w:t>(一)、经济评价财务测算</w:t>
        </w:r>
        <w:r>
          <w:tab/>
        </w:r>
        <w:r>
          <w:fldChar w:fldCharType="begin"/>
        </w:r>
        <w:r>
          <w:instrText xml:space="preserve"> PAGEREF _Toc20093 \h </w:instrText>
        </w:r>
        <w:r>
          <w:fldChar w:fldCharType="separate"/>
        </w:r>
        <w:r>
          <w:t>27</w:t>
        </w:r>
        <w:r>
          <w:fldChar w:fldCharType="end"/>
        </w:r>
      </w:hyperlink>
    </w:p>
    <w:p>
      <w:pPr>
        <w:pStyle w:val="TOC2"/>
        <w:tabs>
          <w:tab w:val="right" w:leader="dot" w:pos="8306"/>
        </w:tabs>
      </w:pPr>
      <w:hyperlink w:anchor="_Toc1285" w:history="1">
        <w:r>
          <w:rPr>
            <w:rFonts w:ascii="仿宋" w:eastAsia="仿宋" w:hAnsi="仿宋" w:cs="仿宋" w:hint="eastAsia"/>
            <w:lang w:eastAsia="zh-CN"/>
          </w:rPr>
          <w:t>(二)、驱动电机项目盈利能力分析</w:t>
        </w:r>
        <w:r>
          <w:tab/>
        </w:r>
        <w:r>
          <w:fldChar w:fldCharType="begin"/>
        </w:r>
        <w:r>
          <w:instrText xml:space="preserve"> PAGEREF _Toc1285 \h </w:instrText>
        </w:r>
        <w:r>
          <w:fldChar w:fldCharType="separate"/>
        </w:r>
        <w:r>
          <w:t>28</w:t>
        </w:r>
        <w:r>
          <w:fldChar w:fldCharType="end"/>
        </w:r>
      </w:hyperlink>
    </w:p>
    <w:p>
      <w:pPr>
        <w:pStyle w:val="TOC1"/>
        <w:tabs>
          <w:tab w:val="right" w:leader="dot" w:pos="8306"/>
        </w:tabs>
      </w:pPr>
      <w:hyperlink w:anchor="_Toc10497" w:history="1">
        <w:r>
          <w:rPr>
            <w:rFonts w:ascii="仿宋" w:eastAsia="仿宋" w:hAnsi="仿宋" w:cs="仿宋" w:hint="eastAsia"/>
            <w:lang w:eastAsia="zh-CN"/>
          </w:rPr>
          <w:t>九、驱动电机项目人力资源管理</w:t>
        </w:r>
        <w:r>
          <w:tab/>
        </w:r>
        <w:r>
          <w:fldChar w:fldCharType="begin"/>
        </w:r>
        <w:r>
          <w:instrText xml:space="preserve"> PAGEREF _Toc10497 \h </w:instrText>
        </w:r>
        <w:r>
          <w:fldChar w:fldCharType="separate"/>
        </w:r>
        <w:r>
          <w:t>29</w:t>
        </w:r>
        <w:r>
          <w:fldChar w:fldCharType="end"/>
        </w:r>
      </w:hyperlink>
    </w:p>
    <w:p>
      <w:pPr>
        <w:pStyle w:val="TOC2"/>
        <w:tabs>
          <w:tab w:val="right" w:leader="dot" w:pos="8306"/>
        </w:tabs>
      </w:pPr>
      <w:hyperlink w:anchor="_Toc9861" w:history="1">
        <w:r>
          <w:rPr>
            <w:rFonts w:ascii="仿宋" w:eastAsia="仿宋" w:hAnsi="仿宋" w:cs="仿宋" w:hint="eastAsia"/>
            <w:lang w:eastAsia="zh-CN"/>
          </w:rPr>
          <w:t>(一)、建立健全的预算管理制度</w:t>
        </w:r>
        <w:r>
          <w:tab/>
        </w:r>
        <w:r>
          <w:fldChar w:fldCharType="begin"/>
        </w:r>
        <w:r>
          <w:instrText xml:space="preserve"> PAGEREF _Toc9861 \h </w:instrText>
        </w:r>
        <w:r>
          <w:fldChar w:fldCharType="separate"/>
        </w:r>
        <w:r>
          <w:t>29</w:t>
        </w:r>
        <w:r>
          <w:fldChar w:fldCharType="end"/>
        </w:r>
      </w:hyperlink>
    </w:p>
    <w:p>
      <w:pPr>
        <w:pStyle w:val="TOC2"/>
        <w:tabs>
          <w:tab w:val="right" w:leader="dot" w:pos="8306"/>
        </w:tabs>
      </w:pPr>
      <w:hyperlink w:anchor="_Toc28926" w:history="1">
        <w:r>
          <w:rPr>
            <w:rFonts w:ascii="仿宋" w:eastAsia="仿宋" w:hAnsi="仿宋" w:cs="仿宋" w:hint="eastAsia"/>
            <w:lang w:eastAsia="zh-CN"/>
          </w:rPr>
          <w:t>(二)、加强资金流动监控</w:t>
        </w:r>
        <w:r>
          <w:tab/>
        </w:r>
        <w:r>
          <w:fldChar w:fldCharType="begin"/>
        </w:r>
        <w:r>
          <w:instrText xml:space="preserve"> PAGEREF _Toc28926 \h </w:instrText>
        </w:r>
        <w:r>
          <w:fldChar w:fldCharType="separate"/>
        </w:r>
        <w:r>
          <w:t>30</w:t>
        </w:r>
        <w:r>
          <w:fldChar w:fldCharType="end"/>
        </w:r>
      </w:hyperlink>
    </w:p>
    <w:p>
      <w:pPr>
        <w:pStyle w:val="TOC2"/>
        <w:tabs>
          <w:tab w:val="right" w:leader="dot" w:pos="8306"/>
        </w:tabs>
      </w:pPr>
      <w:hyperlink w:anchor="_Toc2612" w:history="1">
        <w:r>
          <w:rPr>
            <w:rFonts w:ascii="仿宋" w:eastAsia="仿宋" w:hAnsi="仿宋" w:cs="仿宋" w:hint="eastAsia"/>
            <w:lang w:eastAsia="zh-CN"/>
          </w:rPr>
          <w:t>(三)、制定完善的风险控制机制</w:t>
        </w:r>
        <w:r>
          <w:tab/>
        </w:r>
        <w:r>
          <w:fldChar w:fldCharType="begin"/>
        </w:r>
        <w:r>
          <w:instrText xml:space="preserve"> PAGEREF _Toc2612 \h </w:instrText>
        </w:r>
        <w:r>
          <w:fldChar w:fldCharType="separate"/>
        </w:r>
        <w:r>
          <w:t>32</w:t>
        </w:r>
        <w:r>
          <w:fldChar w:fldCharType="end"/>
        </w:r>
      </w:hyperlink>
    </w:p>
    <w:p>
      <w:pPr>
        <w:pStyle w:val="TOC2"/>
        <w:tabs>
          <w:tab w:val="right" w:leader="dot" w:pos="8306"/>
        </w:tabs>
      </w:pPr>
      <w:hyperlink w:anchor="_Toc20381" w:history="1">
        <w:r>
          <w:rPr>
            <w:rFonts w:ascii="仿宋" w:eastAsia="仿宋" w:hAnsi="仿宋" w:cs="仿宋" w:hint="eastAsia"/>
            <w:lang w:eastAsia="zh-CN"/>
          </w:rPr>
          <w:t>(四)、优化成本管理</w:t>
        </w:r>
        <w:r>
          <w:tab/>
        </w:r>
        <w:r>
          <w:fldChar w:fldCharType="begin"/>
        </w:r>
        <w:r>
          <w:instrText xml:space="preserve"> PAGEREF _Toc20381 \h </w:instrText>
        </w:r>
        <w:r>
          <w:fldChar w:fldCharType="separate"/>
        </w:r>
        <w:r>
          <w:t>33</w:t>
        </w:r>
        <w:r>
          <w:fldChar w:fldCharType="end"/>
        </w:r>
      </w:hyperlink>
    </w:p>
    <w:p>
      <w:pPr>
        <w:pStyle w:val="TOC1"/>
        <w:tabs>
          <w:tab w:val="right" w:leader="dot" w:pos="8306"/>
        </w:tabs>
      </w:pPr>
      <w:hyperlink w:anchor="_Toc7028" w:history="1">
        <w:r>
          <w:rPr>
            <w:rFonts w:ascii="仿宋" w:eastAsia="仿宋" w:hAnsi="仿宋" w:cs="仿宋" w:hint="eastAsia"/>
            <w:lang w:eastAsia="zh-CN"/>
          </w:rPr>
          <w:t>十、驱动电机项目财务管理</w:t>
        </w:r>
        <w:r>
          <w:tab/>
        </w:r>
        <w:r>
          <w:fldChar w:fldCharType="begin"/>
        </w:r>
        <w:r>
          <w:instrText xml:space="preserve"> PAGEREF _Toc7028 \h </w:instrText>
        </w:r>
        <w:r>
          <w:fldChar w:fldCharType="separate"/>
        </w:r>
        <w:r>
          <w:t>34</w:t>
        </w:r>
        <w:r>
          <w:fldChar w:fldCharType="end"/>
        </w:r>
      </w:hyperlink>
    </w:p>
    <w:p>
      <w:pPr>
        <w:pStyle w:val="TOC2"/>
        <w:tabs>
          <w:tab w:val="right" w:leader="dot" w:pos="8306"/>
        </w:tabs>
      </w:pPr>
      <w:hyperlink w:anchor="_Toc13864" w:history="1">
        <w:r>
          <w:rPr>
            <w:rFonts w:ascii="仿宋" w:eastAsia="仿宋" w:hAnsi="仿宋" w:cs="仿宋" w:hint="eastAsia"/>
            <w:lang w:eastAsia="zh-CN"/>
          </w:rPr>
          <w:t>(一)、资金需求大</w:t>
        </w:r>
        <w:r>
          <w:tab/>
        </w:r>
        <w:r>
          <w:fldChar w:fldCharType="begin"/>
        </w:r>
        <w:r>
          <w:instrText xml:space="preserve"> PAGEREF _Toc13864 \h </w:instrText>
        </w:r>
        <w:r>
          <w:fldChar w:fldCharType="separate"/>
        </w:r>
        <w:r>
          <w:t>34</w:t>
        </w:r>
        <w:r>
          <w:fldChar w:fldCharType="end"/>
        </w:r>
      </w:hyperlink>
    </w:p>
    <w:p>
      <w:pPr>
        <w:pStyle w:val="TOC2"/>
        <w:tabs>
          <w:tab w:val="right" w:leader="dot" w:pos="8306"/>
        </w:tabs>
      </w:pPr>
      <w:hyperlink w:anchor="_Toc13326" w:history="1">
        <w:r>
          <w:rPr>
            <w:rFonts w:ascii="仿宋" w:eastAsia="仿宋" w:hAnsi="仿宋" w:cs="仿宋" w:hint="eastAsia"/>
            <w:lang w:eastAsia="zh-CN"/>
          </w:rPr>
          <w:t>(二)、研发周期长</w:t>
        </w:r>
        <w:r>
          <w:tab/>
        </w:r>
        <w:r>
          <w:fldChar w:fldCharType="begin"/>
        </w:r>
        <w:r>
          <w:instrText xml:space="preserve"> PAGEREF _Toc13326 \h </w:instrText>
        </w:r>
        <w:r>
          <w:fldChar w:fldCharType="separate"/>
        </w:r>
        <w:r>
          <w:t>35</w:t>
        </w:r>
        <w:r>
          <w:fldChar w:fldCharType="end"/>
        </w:r>
      </w:hyperlink>
    </w:p>
    <w:p>
      <w:pPr>
        <w:pStyle w:val="TOC2"/>
        <w:tabs>
          <w:tab w:val="right" w:leader="dot" w:pos="8306"/>
        </w:tabs>
      </w:pPr>
      <w:hyperlink w:anchor="_Toc13899" w:history="1">
        <w:r>
          <w:rPr>
            <w:rFonts w:ascii="仿宋" w:eastAsia="仿宋" w:hAnsi="仿宋" w:cs="仿宋" w:hint="eastAsia"/>
            <w:lang w:eastAsia="zh-CN"/>
          </w:rPr>
          <w:t>(三)、市场风险大</w:t>
        </w:r>
        <w:r>
          <w:tab/>
        </w:r>
        <w:r>
          <w:fldChar w:fldCharType="begin"/>
        </w:r>
        <w:r>
          <w:instrText xml:space="preserve"> PAGEREF _Toc13899 \h </w:instrText>
        </w:r>
        <w:r>
          <w:fldChar w:fldCharType="separate"/>
        </w:r>
        <w:r>
          <w:t>36</w:t>
        </w:r>
        <w:r>
          <w:fldChar w:fldCharType="end"/>
        </w:r>
      </w:hyperlink>
    </w:p>
    <w:p>
      <w:pPr>
        <w:pStyle w:val="TOC2"/>
        <w:tabs>
          <w:tab w:val="right" w:leader="dot" w:pos="8306"/>
        </w:tabs>
      </w:pPr>
      <w:hyperlink w:anchor="_Toc18939" w:history="1">
        <w:r>
          <w:rPr>
            <w:rFonts w:ascii="仿宋" w:eastAsia="仿宋" w:hAnsi="仿宋" w:cs="仿宋" w:hint="eastAsia"/>
            <w:lang w:eastAsia="zh-CN"/>
          </w:rPr>
          <w:t>(四)、利润率高</w:t>
        </w:r>
        <w:r>
          <w:tab/>
        </w:r>
        <w:r>
          <w:fldChar w:fldCharType="begin"/>
        </w:r>
        <w:r>
          <w:instrText xml:space="preserve"> PAGEREF _Toc18939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9" w:history="1">
        <w:r>
          <w:rPr>
            <w:rFonts w:ascii="仿宋" w:eastAsia="仿宋" w:hAnsi="仿宋" w:cs="仿宋" w:hint="eastAsia"/>
            <w:lang w:eastAsia="zh-CN"/>
          </w:rPr>
          <w:t>十一、驱动电机项目人力资源培养与发展</w:t>
        </w:r>
        <w:r>
          <w:tab/>
        </w:r>
        <w:r>
          <w:fldChar w:fldCharType="begin"/>
        </w:r>
        <w:r>
          <w:instrText xml:space="preserve"> PAGEREF _Toc21799 \h </w:instrText>
        </w:r>
        <w:r>
          <w:fldChar w:fldCharType="separate"/>
        </w:r>
        <w:r>
          <w:t>41</w:t>
        </w:r>
        <w:r>
          <w:fldChar w:fldCharType="end"/>
        </w:r>
      </w:hyperlink>
    </w:p>
    <w:p>
      <w:pPr>
        <w:pStyle w:val="TOC2"/>
        <w:tabs>
          <w:tab w:val="right" w:leader="dot" w:pos="8306"/>
        </w:tabs>
      </w:pPr>
      <w:hyperlink w:anchor="_Toc24735" w:history="1">
        <w:r>
          <w:rPr>
            <w:rFonts w:ascii="仿宋" w:eastAsia="仿宋" w:hAnsi="仿宋" w:cs="仿宋" w:hint="eastAsia"/>
            <w:lang w:eastAsia="zh-CN"/>
          </w:rPr>
          <w:t>(一)、人才需求与规划</w:t>
        </w:r>
        <w:r>
          <w:tab/>
        </w:r>
        <w:r>
          <w:fldChar w:fldCharType="begin"/>
        </w:r>
        <w:r>
          <w:instrText xml:space="preserve"> PAGEREF _Toc24735 \h </w:instrText>
        </w:r>
        <w:r>
          <w:fldChar w:fldCharType="separate"/>
        </w:r>
        <w:r>
          <w:t>41</w:t>
        </w:r>
        <w:r>
          <w:fldChar w:fldCharType="end"/>
        </w:r>
      </w:hyperlink>
    </w:p>
    <w:p>
      <w:pPr>
        <w:pStyle w:val="TOC2"/>
        <w:tabs>
          <w:tab w:val="right" w:leader="dot" w:pos="8306"/>
        </w:tabs>
      </w:pPr>
      <w:hyperlink w:anchor="_Toc30771" w:history="1">
        <w:r>
          <w:rPr>
            <w:rFonts w:ascii="仿宋" w:eastAsia="仿宋" w:hAnsi="仿宋" w:cs="仿宋" w:hint="eastAsia"/>
            <w:lang w:eastAsia="zh-CN"/>
          </w:rPr>
          <w:t>(二)、培训与发展计划</w:t>
        </w:r>
        <w:r>
          <w:tab/>
        </w:r>
        <w:r>
          <w:fldChar w:fldCharType="begin"/>
        </w:r>
        <w:r>
          <w:instrText xml:space="preserve"> PAGEREF _Toc30771 \h </w:instrText>
        </w:r>
        <w:r>
          <w:fldChar w:fldCharType="separate"/>
        </w:r>
        <w:r>
          <w:t>42</w:t>
        </w:r>
        <w:r>
          <w:fldChar w:fldCharType="end"/>
        </w:r>
      </w:hyperlink>
    </w:p>
    <w:p>
      <w:pPr>
        <w:pStyle w:val="TOC1"/>
        <w:tabs>
          <w:tab w:val="right" w:leader="dot" w:pos="8306"/>
        </w:tabs>
      </w:pPr>
      <w:hyperlink w:anchor="_Toc174" w:history="1">
        <w:r>
          <w:rPr>
            <w:rFonts w:ascii="仿宋" w:eastAsia="仿宋" w:hAnsi="仿宋" w:cs="仿宋" w:hint="eastAsia"/>
            <w:lang w:eastAsia="zh-CN"/>
          </w:rPr>
          <w:t>十二、驱动电机项目技术管理</w:t>
        </w:r>
        <w:r>
          <w:tab/>
        </w:r>
        <w:r>
          <w:fldChar w:fldCharType="begin"/>
        </w:r>
        <w:r>
          <w:instrText xml:space="preserve"> PAGEREF _Toc174 \h </w:instrText>
        </w:r>
        <w:r>
          <w:fldChar w:fldCharType="separate"/>
        </w:r>
        <w:r>
          <w:t>42</w:t>
        </w:r>
        <w:r>
          <w:fldChar w:fldCharType="end"/>
        </w:r>
      </w:hyperlink>
    </w:p>
    <w:p>
      <w:pPr>
        <w:pStyle w:val="TOC2"/>
        <w:tabs>
          <w:tab w:val="right" w:leader="dot" w:pos="8306"/>
        </w:tabs>
      </w:pPr>
      <w:hyperlink w:anchor="_Toc16904" w:history="1">
        <w:r>
          <w:rPr>
            <w:rFonts w:ascii="仿宋" w:eastAsia="仿宋" w:hAnsi="仿宋" w:cs="仿宋" w:hint="eastAsia"/>
            <w:lang w:eastAsia="zh-CN"/>
          </w:rPr>
          <w:t>(一)、技术方案选用方向</w:t>
        </w:r>
        <w:r>
          <w:tab/>
        </w:r>
        <w:r>
          <w:fldChar w:fldCharType="begin"/>
        </w:r>
        <w:r>
          <w:instrText xml:space="preserve"> PAGEREF _Toc16904 \h </w:instrText>
        </w:r>
        <w:r>
          <w:fldChar w:fldCharType="separate"/>
        </w:r>
        <w:r>
          <w:t>42</w:t>
        </w:r>
        <w:r>
          <w:fldChar w:fldCharType="end"/>
        </w:r>
      </w:hyperlink>
    </w:p>
    <w:p>
      <w:pPr>
        <w:pStyle w:val="TOC2"/>
        <w:tabs>
          <w:tab w:val="right" w:leader="dot" w:pos="8306"/>
        </w:tabs>
      </w:pPr>
      <w:hyperlink w:anchor="_Toc21579" w:history="1">
        <w:r>
          <w:rPr>
            <w:rFonts w:ascii="仿宋" w:eastAsia="仿宋" w:hAnsi="仿宋" w:cs="仿宋" w:hint="eastAsia"/>
            <w:lang w:eastAsia="zh-CN"/>
          </w:rPr>
          <w:t>(二)、工艺技术方案选用原则</w:t>
        </w:r>
        <w:r>
          <w:tab/>
        </w:r>
        <w:r>
          <w:fldChar w:fldCharType="begin"/>
        </w:r>
        <w:r>
          <w:instrText xml:space="preserve"> PAGEREF _Toc21579 \h </w:instrText>
        </w:r>
        <w:r>
          <w:fldChar w:fldCharType="separate"/>
        </w:r>
        <w:r>
          <w:t>44</w:t>
        </w:r>
        <w:r>
          <w:fldChar w:fldCharType="end"/>
        </w:r>
      </w:hyperlink>
    </w:p>
    <w:p>
      <w:pPr>
        <w:pStyle w:val="TOC2"/>
        <w:tabs>
          <w:tab w:val="right" w:leader="dot" w:pos="8306"/>
        </w:tabs>
      </w:pPr>
      <w:hyperlink w:anchor="_Toc9853" w:history="1">
        <w:r>
          <w:rPr>
            <w:rFonts w:ascii="仿宋" w:eastAsia="仿宋" w:hAnsi="仿宋" w:cs="仿宋" w:hint="eastAsia"/>
            <w:lang w:eastAsia="zh-CN"/>
          </w:rPr>
          <w:t>(三)、工艺技术方案要求</w:t>
        </w:r>
        <w:r>
          <w:tab/>
        </w:r>
        <w:r>
          <w:fldChar w:fldCharType="begin"/>
        </w:r>
        <w:r>
          <w:instrText xml:space="preserve"> PAGEREF _Toc9853 \h </w:instrText>
        </w:r>
        <w:r>
          <w:fldChar w:fldCharType="separate"/>
        </w:r>
        <w:r>
          <w:t>46</w:t>
        </w:r>
        <w:r>
          <w:fldChar w:fldCharType="end"/>
        </w:r>
      </w:hyperlink>
    </w:p>
    <w:p>
      <w:pPr>
        <w:pStyle w:val="TOC1"/>
        <w:tabs>
          <w:tab w:val="right" w:leader="dot" w:pos="8306"/>
        </w:tabs>
      </w:pPr>
      <w:hyperlink w:anchor="_Toc12587" w:history="1">
        <w:r>
          <w:rPr>
            <w:rFonts w:ascii="仿宋" w:eastAsia="仿宋" w:hAnsi="仿宋" w:cs="仿宋" w:hint="eastAsia"/>
            <w:lang w:eastAsia="zh-CN"/>
          </w:rPr>
          <w:t>十三、驱动电机项目工程方案分析</w:t>
        </w:r>
        <w:r>
          <w:tab/>
        </w:r>
        <w:r>
          <w:fldChar w:fldCharType="begin"/>
        </w:r>
        <w:r>
          <w:instrText xml:space="preserve"> PAGEREF _Toc12587 \h </w:instrText>
        </w:r>
        <w:r>
          <w:fldChar w:fldCharType="separate"/>
        </w:r>
        <w:r>
          <w:t>48</w:t>
        </w:r>
        <w:r>
          <w:fldChar w:fldCharType="end"/>
        </w:r>
      </w:hyperlink>
    </w:p>
    <w:p>
      <w:pPr>
        <w:pStyle w:val="TOC2"/>
        <w:tabs>
          <w:tab w:val="right" w:leader="dot" w:pos="8306"/>
        </w:tabs>
      </w:pPr>
      <w:hyperlink w:anchor="_Toc30916" w:history="1">
        <w:r>
          <w:rPr>
            <w:rFonts w:ascii="仿宋" w:eastAsia="仿宋" w:hAnsi="仿宋" w:cs="仿宋" w:hint="eastAsia"/>
            <w:lang w:eastAsia="zh-CN"/>
          </w:rPr>
          <w:t>(一)、建筑工程设计原则</w:t>
        </w:r>
        <w:r>
          <w:tab/>
        </w:r>
        <w:r>
          <w:fldChar w:fldCharType="begin"/>
        </w:r>
        <w:r>
          <w:instrText xml:space="preserve"> PAGEREF _Toc30916 \h </w:instrText>
        </w:r>
        <w:r>
          <w:fldChar w:fldCharType="separate"/>
        </w:r>
        <w:r>
          <w:t>48</w:t>
        </w:r>
        <w:r>
          <w:fldChar w:fldCharType="end"/>
        </w:r>
      </w:hyperlink>
    </w:p>
    <w:p>
      <w:pPr>
        <w:pStyle w:val="TOC2"/>
        <w:tabs>
          <w:tab w:val="right" w:leader="dot" w:pos="8306"/>
        </w:tabs>
      </w:pPr>
      <w:hyperlink w:anchor="_Toc26815" w:history="1">
        <w:r>
          <w:rPr>
            <w:rFonts w:ascii="仿宋" w:eastAsia="仿宋" w:hAnsi="仿宋" w:cs="仿宋" w:hint="eastAsia"/>
            <w:lang w:eastAsia="zh-CN"/>
          </w:rPr>
          <w:t>(二)、土建工程建设指标</w:t>
        </w:r>
        <w:r>
          <w:tab/>
        </w:r>
        <w:r>
          <w:fldChar w:fldCharType="begin"/>
        </w:r>
        <w:r>
          <w:instrText xml:space="preserve"> PAGEREF _Toc26815 \h </w:instrText>
        </w:r>
        <w:r>
          <w:fldChar w:fldCharType="separate"/>
        </w:r>
        <w:r>
          <w:t>52</w:t>
        </w:r>
        <w:r>
          <w:fldChar w:fldCharType="end"/>
        </w:r>
      </w:hyperlink>
    </w:p>
    <w:p>
      <w:pPr>
        <w:pStyle w:val="TOC1"/>
        <w:tabs>
          <w:tab w:val="right" w:leader="dot" w:pos="8306"/>
        </w:tabs>
      </w:pPr>
      <w:hyperlink w:anchor="_Toc2926" w:history="1">
        <w:r>
          <w:rPr>
            <w:rFonts w:ascii="仿宋" w:eastAsia="仿宋" w:hAnsi="仿宋" w:cs="仿宋" w:hint="eastAsia"/>
            <w:lang w:eastAsia="zh-CN"/>
          </w:rPr>
          <w:t>十四、供应链管理</w:t>
        </w:r>
        <w:r>
          <w:tab/>
        </w:r>
        <w:r>
          <w:fldChar w:fldCharType="begin"/>
        </w:r>
        <w:r>
          <w:instrText xml:space="preserve"> PAGEREF _Toc2926 \h </w:instrText>
        </w:r>
        <w:r>
          <w:fldChar w:fldCharType="separate"/>
        </w:r>
        <w:r>
          <w:t>53</w:t>
        </w:r>
        <w:r>
          <w:fldChar w:fldCharType="end"/>
        </w:r>
      </w:hyperlink>
    </w:p>
    <w:p>
      <w:pPr>
        <w:pStyle w:val="TOC2"/>
        <w:tabs>
          <w:tab w:val="right" w:leader="dot" w:pos="8306"/>
        </w:tabs>
      </w:pPr>
      <w:hyperlink w:anchor="_Toc13997" w:history="1">
        <w:r>
          <w:rPr>
            <w:rFonts w:ascii="仿宋" w:eastAsia="仿宋" w:hAnsi="仿宋" w:cs="仿宋" w:hint="eastAsia"/>
            <w:lang w:eastAsia="zh-CN"/>
          </w:rPr>
          <w:t>(一)、供应链战略规划</w:t>
        </w:r>
        <w:r>
          <w:tab/>
        </w:r>
        <w:r>
          <w:fldChar w:fldCharType="begin"/>
        </w:r>
        <w:r>
          <w:instrText xml:space="preserve"> PAGEREF _Toc13997 \h </w:instrText>
        </w:r>
        <w:r>
          <w:fldChar w:fldCharType="separate"/>
        </w:r>
        <w:r>
          <w:t>53</w:t>
        </w:r>
        <w:r>
          <w:fldChar w:fldCharType="end"/>
        </w:r>
      </w:hyperlink>
    </w:p>
    <w:p>
      <w:pPr>
        <w:pStyle w:val="TOC2"/>
        <w:tabs>
          <w:tab w:val="right" w:leader="dot" w:pos="8306"/>
        </w:tabs>
      </w:pPr>
      <w:hyperlink w:anchor="_Toc31098" w:history="1">
        <w:r>
          <w:rPr>
            <w:rFonts w:ascii="仿宋" w:eastAsia="仿宋" w:hAnsi="仿宋" w:cs="仿宋" w:hint="eastAsia"/>
            <w:lang w:eastAsia="zh-CN"/>
          </w:rPr>
          <w:t>(二)、供应商选择与合作</w:t>
        </w:r>
        <w:r>
          <w:tab/>
        </w:r>
        <w:r>
          <w:fldChar w:fldCharType="begin"/>
        </w:r>
        <w:r>
          <w:instrText xml:space="preserve"> PAGEREF _Toc31098 \h </w:instrText>
        </w:r>
        <w:r>
          <w:fldChar w:fldCharType="separate"/>
        </w:r>
        <w:r>
          <w:t>55</w:t>
        </w:r>
        <w:r>
          <w:fldChar w:fldCharType="end"/>
        </w:r>
      </w:hyperlink>
    </w:p>
    <w:p>
      <w:pPr>
        <w:pStyle w:val="TOC2"/>
        <w:tabs>
          <w:tab w:val="right" w:leader="dot" w:pos="8306"/>
        </w:tabs>
      </w:pPr>
      <w:hyperlink w:anchor="_Toc10279" w:history="1">
        <w:r>
          <w:rPr>
            <w:rFonts w:ascii="仿宋" w:eastAsia="仿宋" w:hAnsi="仿宋" w:cs="仿宋" w:hint="eastAsia"/>
            <w:lang w:eastAsia="zh-CN"/>
          </w:rPr>
          <w:t>(三)、物流与库存管理</w:t>
        </w:r>
        <w:r>
          <w:tab/>
        </w:r>
        <w:r>
          <w:fldChar w:fldCharType="begin"/>
        </w:r>
        <w:r>
          <w:instrText xml:space="preserve"> PAGEREF _Toc10279 \h </w:instrText>
        </w:r>
        <w:r>
          <w:fldChar w:fldCharType="separate"/>
        </w:r>
        <w:r>
          <w:t>56</w:t>
        </w:r>
        <w:r>
          <w:fldChar w:fldCharType="end"/>
        </w:r>
      </w:hyperlink>
    </w:p>
    <w:p>
      <w:pPr>
        <w:pStyle w:val="TOC1"/>
        <w:tabs>
          <w:tab w:val="right" w:leader="dot" w:pos="8306"/>
        </w:tabs>
      </w:pPr>
      <w:hyperlink w:anchor="_Toc10452" w:history="1">
        <w:r>
          <w:rPr>
            <w:rFonts w:ascii="仿宋" w:eastAsia="仿宋" w:hAnsi="仿宋" w:cs="仿宋" w:hint="eastAsia"/>
            <w:lang w:eastAsia="zh-CN"/>
          </w:rPr>
          <w:t>十五、质量管理体系</w:t>
        </w:r>
        <w:r>
          <w:tab/>
        </w:r>
        <w:r>
          <w:fldChar w:fldCharType="begin"/>
        </w:r>
        <w:r>
          <w:instrText xml:space="preserve"> PAGEREF _Toc10452 \h </w:instrText>
        </w:r>
        <w:r>
          <w:fldChar w:fldCharType="separate"/>
        </w:r>
        <w:r>
          <w:t>57</w:t>
        </w:r>
        <w:r>
          <w:fldChar w:fldCharType="end"/>
        </w:r>
      </w:hyperlink>
    </w:p>
    <w:p>
      <w:pPr>
        <w:pStyle w:val="TOC2"/>
        <w:tabs>
          <w:tab w:val="right" w:leader="dot" w:pos="8306"/>
        </w:tabs>
      </w:pPr>
      <w:hyperlink w:anchor="_Toc27358" w:history="1">
        <w:r>
          <w:rPr>
            <w:rFonts w:ascii="仿宋" w:eastAsia="仿宋" w:hAnsi="仿宋" w:cs="仿宋" w:hint="eastAsia"/>
            <w:lang w:eastAsia="zh-CN"/>
          </w:rPr>
          <w:t>(一)、质量目标与方针</w:t>
        </w:r>
        <w:r>
          <w:tab/>
        </w:r>
        <w:r>
          <w:fldChar w:fldCharType="begin"/>
        </w:r>
        <w:r>
          <w:instrText xml:space="preserve"> PAGEREF _Toc27358 \h </w:instrText>
        </w:r>
        <w:r>
          <w:fldChar w:fldCharType="separate"/>
        </w:r>
        <w:r>
          <w:t>57</w:t>
        </w:r>
        <w:r>
          <w:fldChar w:fldCharType="end"/>
        </w:r>
      </w:hyperlink>
    </w:p>
    <w:p>
      <w:pPr>
        <w:pStyle w:val="TOC2"/>
        <w:tabs>
          <w:tab w:val="right" w:leader="dot" w:pos="8306"/>
        </w:tabs>
      </w:pPr>
      <w:hyperlink w:anchor="_Toc23036" w:history="1">
        <w:r>
          <w:rPr>
            <w:rFonts w:ascii="仿宋" w:eastAsia="仿宋" w:hAnsi="仿宋" w:cs="仿宋" w:hint="eastAsia"/>
            <w:lang w:eastAsia="zh-CN"/>
          </w:rPr>
          <w:t>(二)、质量管理责任</w:t>
        </w:r>
        <w:r>
          <w:tab/>
        </w:r>
        <w:r>
          <w:fldChar w:fldCharType="begin"/>
        </w:r>
        <w:r>
          <w:instrText xml:space="preserve"> PAGEREF _Toc23036 \h </w:instrText>
        </w:r>
        <w:r>
          <w:fldChar w:fldCharType="separate"/>
        </w:r>
        <w:r>
          <w:t>58</w:t>
        </w:r>
        <w:r>
          <w:fldChar w:fldCharType="end"/>
        </w:r>
      </w:hyperlink>
    </w:p>
    <w:p>
      <w:pPr>
        <w:pStyle w:val="TOC2"/>
        <w:tabs>
          <w:tab w:val="right" w:leader="dot" w:pos="8306"/>
        </w:tabs>
      </w:pPr>
      <w:hyperlink w:anchor="_Toc10401" w:history="1">
        <w:r>
          <w:rPr>
            <w:rFonts w:ascii="仿宋" w:eastAsia="仿宋" w:hAnsi="仿宋" w:cs="仿宋" w:hint="eastAsia"/>
            <w:lang w:eastAsia="zh-CN"/>
          </w:rPr>
          <w:t>(三)、质量管理体系文件</w:t>
        </w:r>
        <w:r>
          <w:tab/>
        </w:r>
        <w:r>
          <w:fldChar w:fldCharType="begin"/>
        </w:r>
        <w:r>
          <w:instrText xml:space="preserve"> PAGEREF _Toc10401 \h </w:instrText>
        </w:r>
        <w:r>
          <w:fldChar w:fldCharType="separate"/>
        </w:r>
        <w:r>
          <w:t>60</w:t>
        </w:r>
        <w:r>
          <w:fldChar w:fldCharType="end"/>
        </w:r>
      </w:hyperlink>
    </w:p>
    <w:p>
      <w:pPr>
        <w:pStyle w:val="TOC2"/>
        <w:tabs>
          <w:tab w:val="right" w:leader="dot" w:pos="8306"/>
        </w:tabs>
      </w:pPr>
      <w:hyperlink w:anchor="_Toc30117" w:history="1">
        <w:r>
          <w:rPr>
            <w:rFonts w:ascii="仿宋" w:eastAsia="仿宋" w:hAnsi="仿宋" w:cs="仿宋" w:hint="eastAsia"/>
            <w:lang w:eastAsia="zh-CN"/>
          </w:rPr>
          <w:t>(四)、质量培训与教育</w:t>
        </w:r>
        <w:r>
          <w:tab/>
        </w:r>
        <w:r>
          <w:fldChar w:fldCharType="begin"/>
        </w:r>
        <w:r>
          <w:instrText xml:space="preserve"> PAGEREF _Toc30117 \h </w:instrText>
        </w:r>
        <w:r>
          <w:fldChar w:fldCharType="separate"/>
        </w:r>
        <w:r>
          <w:t>62</w:t>
        </w:r>
        <w:r>
          <w:fldChar w:fldCharType="end"/>
        </w:r>
      </w:hyperlink>
    </w:p>
    <w:p>
      <w:pPr>
        <w:pStyle w:val="TOC2"/>
        <w:tabs>
          <w:tab w:val="right" w:leader="dot" w:pos="8306"/>
        </w:tabs>
      </w:pPr>
      <w:hyperlink w:anchor="_Toc31981" w:history="1">
        <w:r>
          <w:rPr>
            <w:rFonts w:ascii="仿宋" w:eastAsia="仿宋" w:hAnsi="仿宋" w:cs="仿宋" w:hint="eastAsia"/>
            <w:lang w:eastAsia="zh-CN"/>
          </w:rPr>
          <w:t>(五)、质量审核与评价</w:t>
        </w:r>
        <w:r>
          <w:tab/>
        </w:r>
        <w:r>
          <w:fldChar w:fldCharType="begin"/>
        </w:r>
        <w:r>
          <w:instrText xml:space="preserve"> PAGEREF _Toc31981 \h </w:instrText>
        </w:r>
        <w:r>
          <w:fldChar w:fldCharType="separate"/>
        </w:r>
        <w:r>
          <w:t>63</w:t>
        </w:r>
        <w:r>
          <w:fldChar w:fldCharType="end"/>
        </w:r>
      </w:hyperlink>
    </w:p>
    <w:p>
      <w:pPr>
        <w:pStyle w:val="TOC2"/>
        <w:tabs>
          <w:tab w:val="right" w:leader="dot" w:pos="8306"/>
        </w:tabs>
      </w:pPr>
      <w:hyperlink w:anchor="_Toc4237" w:history="1">
        <w:r>
          <w:rPr>
            <w:rFonts w:ascii="仿宋" w:eastAsia="仿宋" w:hAnsi="仿宋" w:cs="仿宋" w:hint="eastAsia"/>
            <w:lang w:eastAsia="zh-CN"/>
          </w:rPr>
          <w:t>(六)、不符合与纠正措施</w:t>
        </w:r>
        <w:r>
          <w:tab/>
        </w:r>
        <w:r>
          <w:fldChar w:fldCharType="begin"/>
        </w:r>
        <w:r>
          <w:instrText xml:space="preserve"> PAGEREF _Toc4237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17"/>
      <w:r>
        <w:rPr>
          <w:rFonts w:ascii="仿宋" w:eastAsia="仿宋" w:hAnsi="仿宋" w:cs="仿宋" w:hint="eastAsia"/>
          <w:sz w:val="28"/>
          <w:lang w:eastAsia="zh-CN"/>
        </w:rPr>
        <w:t>一、驱动电机项目绩效评估</w:t>
      </w:r>
      <w:bookmarkEnd w:id="2"/>
    </w:p>
    <w:p>
      <w:pPr>
        <w:pStyle w:val="Heading2"/>
        <w:rPr>
          <w:rFonts w:ascii="仿宋" w:eastAsia="仿宋" w:hAnsi="仿宋" w:cs="仿宋" w:hint="eastAsia"/>
          <w:lang w:eastAsia="zh-CN"/>
        </w:rPr>
      </w:pPr>
      <w:bookmarkStart w:id="3" w:name="_Toc93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驱动电机项目中，我们设计了一套全面的绩效评估指标，以确保驱动电机项目的可控和成功交付。这些指标跨足驱动电机项目目标、成本、进度和质量等多个维度，为我们提供了全面洞察驱动电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目标达成率是我们关注的首要指标。我们设定了明确的目标，并通过定期监测和评估，迅速发现并应对潜在的目标偏差。这为驱动电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成本绩效是另一个核心关注点。通过实际成本与预算成本的对比分析，我们深入了解成本差异的原因，及时调整资源分配，保持驱动电机项目在经济效益方面的合理水平。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进度作为关键的绩效指标之一，得到了精心的关注。我们制定了详细的驱动电机项目进度计划，并设立了进度符合度指标，确保实际进度与计划进度保持一致。这使我们能够快速发现和解决潜在的进度问题，保持驱动电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驱动电机项目绩效的不可或缺的一环。我们引入了一系列的质量标准和客户满意度指标，以确保驱动电机项目交付的成果在质量上达到或超越预期水平。通过持续监测这些指标，我们努力提升驱动电机项目整体质量水平，为驱动电机项目的成功交付提供有力保障。通过这些科学且全面的绩效评估，我们能够更好地引导驱动电机项目的持续改进，确保驱动电机项目目标的顺利达成。</w:t>
      </w:r>
    </w:p>
    <w:p>
      <w:pPr>
        <w:pStyle w:val="Heading2"/>
        <w:ind w:firstLine="560" w:firstLineChars="200"/>
        <w:rPr>
          <w:rFonts w:ascii="仿宋" w:eastAsia="仿宋" w:hAnsi="仿宋" w:cs="仿宋" w:hint="eastAsia"/>
          <w:sz w:val="28"/>
          <w:lang w:eastAsia="zh-CN"/>
        </w:rPr>
      </w:pPr>
      <w:bookmarkStart w:id="4" w:name="_Toc745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绩效评估是驱动电机项目中的关键环节，为确保驱动电机项目达到预期目标，我们采用了多层次、多维度的绩效评估方法。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驱动电机项目的战略目标对齐，确保每个决策和行动都与驱动电机项目整体目标保持一致。团队会定期召开战略对齐会议，审视当前工作与驱动电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驱动电机项目进度、质量、成本和风险等方面。这些指标通过数据收集和分析，为驱动电机项目管理团队提供了客观的评估依据。例如，我们通过驱动电机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绩效评估不仅仅停留在驱动电机项目内部，还考虑了驱动电机项目对外部环境的影响。我们定期进行干系人满意度调查，以了解各利益相关方对驱动电机项目的期望和满意度，并及时做出调整。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这种多层次、多角度的绩效评估方法，使得我们能够全面了解驱动电机项目的运行状态，及时做出调整，确保驱动电机项目在不断变化的环境中保持稳健前行。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97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为了确保驱动电机项目的有效管理和不断优化，我们采用了精心设计的绩效评估周期。这个周期旨在实现灵活、实时和全面的评估，以适应驱动电机项目执行中的各种挑战。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驱动电机项目的不同需求，分为短期、中期和长期。短期评估关注每个迭代或工作周期，以及时发现和解决当前任务中的问题。中期评估涵盖几个迭代，深入了解整体驱动电机项目的趋势和性能。长期评估则着眼于整个驱动电机项目阶段，确保驱动电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驱动电机项目管理工具和协作平台，团队成员能够随时更新和分享驱动电机项目数据。这种实时性的反馈机制使我们能够及时察觉潜在问题，快速调整，保持驱动电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驱动电机项目的决策制定密不可分。每个周期的驱动电机项目回顾会议成为集体总结经验、识别问题深层次原因并找到创新解决方案的平台。这种定期的反思与调整机制使驱动电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03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4024"/>
      <w:r>
        <w:rPr>
          <w:rFonts w:ascii="仿宋" w:eastAsia="仿宋" w:hAnsi="仿宋" w:cs="仿宋" w:hint="eastAsia"/>
          <w:lang w:eastAsia="zh-CN"/>
        </w:rPr>
        <w:t>(一)、驱动电机行业分析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行业一直以来都是市场的关注焦点。行业内的发展趋势、竞争态势以及潜在机会都对驱动电机项目的推进产生深远的影响。通过深入研究行业的整体概貌，我们将更好地理解行业的核心特征，为驱动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动电机行业，技术一直是推动创新和发展的关键因素。我们将对当前技术趋势进行详尽分析，包括但不限于人工智能、大数据应用、先进制造技术等。这有助于驱动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驱动电机项目成功的基础。我们将对主要竞争对手进行深入研究，包括其市场份额、产品特点、市场定位等。通过全面了解竞争对手的优势和劣势，驱动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201"/>
      <w:r>
        <w:rPr>
          <w:rFonts w:ascii="仿宋" w:eastAsia="仿宋" w:hAnsi="仿宋" w:cs="仿宋" w:hint="eastAsia"/>
          <w:sz w:val="28"/>
          <w:lang w:eastAsia="zh-CN"/>
        </w:rPr>
        <w:t>(二)、驱动电机市场分析预测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通过对市场规模的深入调研，我们将预测驱动电机市场未来的增长趋势。这包括市场的整体规模、各细分领域的发展趋势等。驱动电机项目可以根据市场的扩张速度和潜在机会，制定更符合市场需求的发展策略。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驱动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驱动电机项目实施过程中需要充分考虑的因素。我们将对市场风险进行全面评估，包括但不限于政策法规风险、市场竞争风险、技术变革风险等。通过对潜在风险的深入分析，驱动电机项目可以制定相应的风险缓解策略，降低不确定性对驱动电机项目的影响。</w:t>
      </w:r>
    </w:p>
    <w:p>
      <w:pPr>
        <w:pStyle w:val="Heading1"/>
        <w:ind w:firstLine="560" w:firstLineChars="200"/>
        <w:rPr>
          <w:rFonts w:ascii="仿宋" w:eastAsia="仿宋" w:hAnsi="仿宋" w:cs="仿宋" w:hint="eastAsia"/>
          <w:sz w:val="28"/>
          <w:lang w:eastAsia="zh-CN"/>
        </w:rPr>
      </w:pPr>
      <w:bookmarkStart w:id="9" w:name="_Toc19815"/>
      <w:r>
        <w:rPr>
          <w:rFonts w:ascii="仿宋" w:eastAsia="仿宋" w:hAnsi="仿宋" w:cs="仿宋" w:hint="eastAsia"/>
          <w:sz w:val="28"/>
          <w:lang w:eastAsia="zh-CN"/>
        </w:rPr>
        <w:t>三、驱动电机项目危机管理</w:t>
      </w:r>
      <w:bookmarkEnd w:id="9"/>
    </w:p>
    <w:p>
      <w:pPr>
        <w:pStyle w:val="Heading2"/>
        <w:rPr>
          <w:rFonts w:ascii="仿宋" w:eastAsia="仿宋" w:hAnsi="仿宋" w:cs="仿宋" w:hint="eastAsia"/>
          <w:lang w:eastAsia="zh-CN"/>
        </w:rPr>
      </w:pPr>
      <w:bookmarkStart w:id="10" w:name="_Toc603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驱动电机项目危机管理中，危机预警与识别是确保驱动电机项目稳健运行的核心步骤。通过建立全面的监测机制，驱动电机项目团队旨在及时发现和理解潜在的风险和危机因素，以便采取及时的预防和应对措施，确保驱动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首先，通过深入的风险评估，驱动电机项目团队全面分析了整个驱动电机项目和各个阶段可能存在的威胁。这包括准确评估每个潜在风险的发生概率和可能影响的程度，为后续危机预警提供了有力支持。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驱动电机项目团队着重于明确定义驱动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驱动电机项目进展的持续监控，团队能够及时发现潜在问题并作出迅速反应。驱动电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在这一阶段，团队的专业素养和反应速度将发挥至关重要的作用，以确保潜在危机能够在初期得到有效的处理，最大程度地减轻负面影响。通过危机预警与识别，驱动电机项目得以更有序、可控地推进。</w:t>
      </w:r>
    </w:p>
    <w:p>
      <w:pPr>
        <w:pStyle w:val="Heading2"/>
        <w:ind w:firstLine="560" w:firstLineChars="200"/>
        <w:rPr>
          <w:rFonts w:ascii="仿宋" w:eastAsia="仿宋" w:hAnsi="仿宋" w:cs="仿宋" w:hint="eastAsia"/>
          <w:sz w:val="28"/>
          <w:lang w:eastAsia="zh-CN"/>
        </w:rPr>
      </w:pPr>
      <w:bookmarkStart w:id="11" w:name="_Toc2285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在危机发生时，驱动电机项目团队立即行动，成立了应急小组。该小组的任务是迅速制定并实施紧急应对措施，以最小化潜在损失。以下是采取的主要措施：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暂停驱动电机项目进度：为遏制危机蔓延，驱动电机项目暂时停止进行，以便全面评估当前状况。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资源重新分配：重新评估驱动电机项目资源的分配，确保最大限度地减小损失。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实时沟通：与关键利益相关者建立实时沟通机制，向他们传递驱动电机项目危机的实际状况，保障驱动电机项目核心利益。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在紧急应对的同时，驱动电机项目团队强调了团队协作和有效沟通的重要性。以下是团队协作的关键举措：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信息共享机制：建立了信息共享平台，确保团队成员能够及时获取驱动电机项目危机的实时信息。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领导者沟通：驱动电机项目领导者通过定期会议和即时沟通工具，指导团队应对危机，保持团队稳定运行。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随着危机得到初步控制，驱动电机项目团队转向制定恢复计划，以确保驱动电机项目能够从中迅速恢复。主要恢复计划包括：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修复受损的进度计划：重新评估驱动电机项目进度，制定修复计划，确保驱动电机项目尽快回归正常进程。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重新调整资源分配：优化资源分配，确保驱动电机项目在有限资源下高效运转。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风险管理机制加强：对驱动电机项目风险进行全面评估，制定更强化的风险管理策略，以预防未来可能的危机。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67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16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技术管理特点体现在其创新导向。通过引入最先进的技术趋势和解决方案，驱动电机项目致力于提升科技含量、提高质量和效率水平。这意味着我们将采用最新的工具和方法，确保驱动电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动电机项目技术管理的显著特征。通过整合不同领域的技术资源，我们实现了跨学科的协同工作。这有助于优化技术架构，提高整体效能。此外，整合性策略还促进了不同技术团队之间的紧密沟通和高效合作，确保驱动电机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动电机项目所采用的技术。通过不断优化技术方案，驱动电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驱动电机项目团队将在驱动电机项目初期识别可能的技术风险，并采取相应的预防和应对措施。通过建立健全的风险评估机制，驱动电机项目能够在实施过程中及时发现并解决潜在的技术问题，保障驱动电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驱动电机项目中，技术将成为驱动电机项目成功的有力支持。这一深度剖析揭示了技术管理在驱动电机项目实施中的关键作用，为驱动电机项目的技术基础奠定了坚实的基础。</w:t>
      </w:r>
    </w:p>
    <w:p>
      <w:pPr>
        <w:pStyle w:val="Heading2"/>
        <w:ind w:firstLine="560" w:firstLineChars="200"/>
        <w:rPr>
          <w:rFonts w:ascii="仿宋" w:eastAsia="仿宋" w:hAnsi="仿宋" w:cs="仿宋" w:hint="eastAsia"/>
          <w:sz w:val="28"/>
          <w:lang w:eastAsia="zh-CN"/>
        </w:rPr>
      </w:pPr>
      <w:bookmarkStart w:id="14" w:name="_Toc17116"/>
      <w:r>
        <w:rPr>
          <w:rFonts w:ascii="仿宋" w:eastAsia="仿宋" w:hAnsi="仿宋" w:cs="仿宋" w:hint="eastAsia"/>
          <w:sz w:val="28"/>
          <w:lang w:eastAsia="zh-CN"/>
        </w:rPr>
        <w:t>(二)、驱动电机项目工艺技术设计方案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动电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驱动电机项目将严格按照相关行业规范要求进行组织。通过有效控制产品质量，驱动电机项目将致力于为顾客提供优质的驱动电机项目产品和良好的服务。这体现了驱动电机项目对于生产活动合规性和质量标准的高度重视，为驱动电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驱动电机项目注重生态效益和清洁生产原则。驱动电机项目建设将紧密结合地方特色经济发展，与社会经济发展规划和区域环境保护规划方案相协调一致。通过与当地区域自然生态系统的结合，驱动电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动电机项目产品具有多样化的客户需求和个性化的特点。因此，驱动电机项目产品规格品种多样，且单批生产数量较小。为满足这一特点，驱动电机项目承办单位将建设先进的柔性制造生产线。通过广泛应用柔性制造技术，驱动电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动电机项目采用的技术具有较高的技术含量和自动化水平，处于国内先进水平。这一技术选用不仅体现了对生产效率、质量和环境友好性的高标准要求，同时为驱动电机项目的可持续发展奠定了坚实的基础。</w:t>
      </w:r>
    </w:p>
    <w:p>
      <w:pPr>
        <w:pStyle w:val="Heading2"/>
        <w:ind w:firstLine="560" w:firstLineChars="200"/>
        <w:rPr>
          <w:rFonts w:ascii="仿宋" w:eastAsia="仿宋" w:hAnsi="仿宋" w:cs="仿宋" w:hint="eastAsia"/>
          <w:sz w:val="28"/>
          <w:lang w:eastAsia="zh-CN"/>
        </w:rPr>
      </w:pPr>
      <w:bookmarkStart w:id="15" w:name="_Toc904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为确保驱动电机项目的高效生产和技术实施，我们制定了一套精心设计的设备选型方案，以满足驱动电机项目生产、质量和环保的要求。该方案的主要特点如下：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驱动电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针对驱动电机项目产品的多样性和小批量生产的特点，我们将建设柔性制造生产线。通过在设备选型中考虑柔性制造技术，可以灵活应对不同产品规格和生产需求，实现生产线的高度灵活性和适应性。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3016"/>
      <w:r>
        <w:rPr>
          <w:rFonts w:ascii="仿宋" w:eastAsia="仿宋" w:hAnsi="仿宋" w:cs="仿宋" w:hint="eastAsia"/>
          <w:sz w:val="28"/>
          <w:lang w:eastAsia="zh-CN"/>
        </w:rPr>
        <w:t>五、驱动电机项目文档管理</w:t>
      </w:r>
      <w:bookmarkEnd w:id="16"/>
    </w:p>
    <w:p>
      <w:pPr>
        <w:pStyle w:val="Heading2"/>
        <w:rPr>
          <w:rFonts w:ascii="仿宋" w:eastAsia="仿宋" w:hAnsi="仿宋" w:cs="仿宋" w:hint="eastAsia"/>
          <w:lang w:eastAsia="zh-CN"/>
        </w:rPr>
      </w:pPr>
      <w:bookmarkStart w:id="17" w:name="_Toc2194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驱动电机项目高度重视文档的质量和准确性，以支持驱动电机项目的各项活动和决策。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文档的编制始于驱动电机项目计划的初期，我们制定了详细的文档编制计划，明确了每个文档的内容、格式和编写责任人。在驱动电机项目启动阶段，我们首先编制了驱动电机项目章程，明确定义了驱动电机项目的目标、范围、风险等关键要素。随后，驱动电机项目团队根据计划陆续编制了需求文档、设计文档、测试文档等各类文档，确保驱动电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驱动电机项目管理中的重要环节，旨在确保驱动电机项目文档符合质量标准和驱动电机项目需求。在驱动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除了内部审查，我们还进行了外部审查，邀请驱动电机项目相关利益方和专业领域的专家对文档进行独立审查。这有助于获取更全面、客观的反馈，确保驱动电机项目文档不仅符合内部标准，也满足外部需求。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驱动电机项目在文档编制与审查方面建立了严格的管理机制，通过规范的流程和多维度的审查，确保驱动电机项目文档的质量、准确性和可靠性，为驱动电机项目的顺利推进提供了有力支持。</w:t>
      </w:r>
    </w:p>
    <w:p>
      <w:pPr>
        <w:pStyle w:val="Heading2"/>
        <w:ind w:firstLine="560" w:firstLineChars="200"/>
        <w:rPr>
          <w:rFonts w:ascii="仿宋" w:eastAsia="仿宋" w:hAnsi="仿宋" w:cs="仿宋" w:hint="eastAsia"/>
          <w:sz w:val="28"/>
          <w:lang w:eastAsia="zh-CN"/>
        </w:rPr>
      </w:pPr>
      <w:bookmarkStart w:id="18" w:name="_Toc312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在驱动电机项目中，我们致力于优化文档发布与分发过程，以确保信息的高效传递和团队间协作的顺畅进行。以下是我们采取的关键优化策略：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我们通过多渠道发布文档，包括电子邮件、驱动电机项目管理平台、内部网站等，以满足不同团队成员的偏好和需求。多渠道发布确保了信息的全面覆盖。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我们采用了精细的权限控制，确保只有授权人员可以访问敏感信息。这种安全措施保护了驱动电机项目文档的机密性，防止了未经授权的信息泄露。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434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文档存档与归档是驱动电机项目生命周期中一个至关重要的环节，直接关系到驱动电机项目信息的长期保存和历史记录的完整性。在驱动电机项目中，我们实施了一系列有效的文档存档与归档管理策略：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https://d.book118.com/508143031006006027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F576C"/>
    <w:rsid w:val="1F0F57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4303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2024-01-16T22:29:00Z</dcterms:created>
  <dcterms:modified xsi:type="dcterms:W3CDTF">2024-01-16T22:29:37Z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87B0D3F4D5C94FB58A47F17F6526EFB3_11</vt:lpwstr>
  </property>
  <property fmtid="{D5CDD505-2E9C-101B-9397-08002B2CF9AE}" pid="3" name="KSOProductBuildVer">
    <vt:lpwstr>2052-12.1.0.16120</vt:lpwstr>
  </property>
</Properties>
</file>