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二手车交易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823811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、二手车交易项目总平面设计要求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二)、二手车交易项目技术工艺分析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、二手车交易项目技术流程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三、二手车交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易项目概论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(一)、二手车交易项目承办单位基本情况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(二)、二手车交易项目概况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二手车交易项目评价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、二手车交易项目选址说明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一)、二手车交易项目选址原则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二手车交易项目选址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)、社会责任二手车交易项目与计划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323132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161230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)、二手车交易项目风险分析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、二手车交易项目风险对策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1811124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52</w:t>
            </w:r>
          </w:hyperlink>
        </w:p>
      </w:sdtContent>
    </w:sdt>
    <w:p>
      <w:pPr>
        <w:spacing w:before="57" w:line="224" w:lineRule="auto"/>
        <w:ind w:left="478"/>
        <w:rPr>
          <w:rFonts w:ascii="Calibri" w:eastAsia="Calibri" w:hAnsi="Calibri" w:cs="Calibri"/>
          <w:sz w:val="21"/>
          <w:szCs w:val="21"/>
        </w:rPr>
      </w:pPr>
      <w:r>
        <w:rPr>
          <w:rFonts w:ascii="FangSong" w:eastAsia="FangSong" w:hAnsi="FangSong" w:cs="FangSong"/>
          <w:spacing w:val="-1"/>
          <w:sz w:val="21"/>
          <w:szCs w:val="21"/>
        </w:rPr>
        <w:t>(五)、企业社会责任与道德经营</w:t>
      </w:r>
      <w:r>
        <w:rPr>
          <w:rFonts w:ascii="Calibri" w:eastAsia="Calibri" w:hAnsi="Calibri" w:cs="Calibri"/>
          <w:spacing w:val="-1"/>
          <w:sz w:val="21"/>
          <w:szCs w:val="21"/>
        </w:rPr>
        <w:t>...............</w:t>
      </w:r>
      <w:r>
        <w:rPr>
          <w:rFonts w:ascii="Calibri" w:eastAsia="Calibri" w:hAnsi="Calibri" w:cs="Calibri"/>
          <w:sz w:val="21"/>
          <w:szCs w:val="21"/>
        </w:rPr>
        <w:t>..........................................................................54</w:t>
      </w:r>
    </w:p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项目商业计划书旨在全面介绍和规划一个创新性的二手车交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易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以满足需求。该方案的目的是为了提供二手车交易项目的全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7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在二</w:t>
      </w:r>
      <w:r>
        <w:rPr>
          <w:rFonts w:ascii="FangSong" w:eastAsia="FangSong" w:hAnsi="FangSong" w:cs="FangSong"/>
          <w:spacing w:val="-15"/>
          <w:sz w:val="28"/>
          <w:szCs w:val="28"/>
        </w:rPr>
        <w:t>手</w:t>
      </w:r>
      <w:r>
        <w:rPr>
          <w:rFonts w:ascii="FangSong" w:eastAsia="FangSong" w:hAnsi="FangSong" w:cs="FangSong"/>
          <w:spacing w:val="-8"/>
          <w:sz w:val="28"/>
          <w:szCs w:val="28"/>
        </w:rPr>
        <w:t>车交易项目的建筑工程设计过程中，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原则，以确保二手车交易项目的可持续发展和建筑结构的安全性：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、二手车交易项目总平面设计要求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手车交易项目总平面设计将充分考虑以下要求，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定，适应二手车</w:t>
      </w:r>
      <w:r>
        <w:rPr>
          <w:rFonts w:ascii="FangSong" w:eastAsia="FangSong" w:hAnsi="FangSong" w:cs="FangSong"/>
          <w:spacing w:val="-2"/>
          <w:sz w:val="28"/>
          <w:szCs w:val="28"/>
        </w:rPr>
        <w:t>交易项目的实际使用需要。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</w:rPr>
        <w:t>手车交易项目所处地区的地质条件和地震风险，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的抗</w:t>
      </w:r>
      <w:r>
        <w:rPr>
          <w:rFonts w:ascii="FangSong" w:eastAsia="FangSong" w:hAnsi="FangSong" w:cs="FangSong"/>
          <w:spacing w:val="-6"/>
          <w:sz w:val="28"/>
          <w:szCs w:val="28"/>
        </w:rPr>
        <w:t>震</w:t>
      </w:r>
      <w:r>
        <w:rPr>
          <w:rFonts w:ascii="FangSong" w:eastAsia="FangSong" w:hAnsi="FangSong" w:cs="FangSong"/>
          <w:spacing w:val="-4"/>
          <w:sz w:val="28"/>
          <w:szCs w:val="28"/>
        </w:rPr>
        <w:t>设防烈度。结构将被设计以保证在地震发生时能够安全稳定地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结合二手车交易项目的实际需求和环境条件，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的设计总体要求是确保二手车交易项目实现预期功能、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建筑的功能布局满足二手车交易项目需求，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二手车交易项目的长期发展需求。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二手车交易项目规划的总建筑面积为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二手车</w:t>
      </w:r>
      <w:r>
        <w:rPr>
          <w:rFonts w:ascii="FangSong" w:eastAsia="FangSong" w:hAnsi="FangSong" w:cs="FangSong"/>
          <w:spacing w:val="-7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易项目的功能布局和需求，确保各功能区域得到合理的利用。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二手车交易项目总投资比例：</w:t>
      </w:r>
    </w:p>
    <w:p>
      <w:pPr>
        <w:spacing w:before="292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二</w:t>
      </w:r>
      <w:r>
        <w:rPr>
          <w:rFonts w:ascii="FangSong" w:eastAsia="FangSong" w:hAnsi="FangSong" w:cs="FangSong"/>
          <w:spacing w:val="-3"/>
          <w:sz w:val="28"/>
          <w:szCs w:val="28"/>
        </w:rPr>
        <w:t>手车交易项目总投资的比例为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足未来二手车交易项目运营的需求，同时避免了过度浪费。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二手车交易项目整体布局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293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使二手车交易项目更好地适应当地的自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11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二手车交易项目技术工艺分析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提供优质产品和服务。保障工艺流程能够满足二手车交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易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二手车交易项目建设贯彻“三同时”的原则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手车交易项目拟采用国内成熟的生产工艺，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0" w:line="414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二手车交易项目的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以确保二手车交易项目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确保二手车交易项目的可持续发展和高效运营。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(三)、二手车交易项目技术流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50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在二手车交易项目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据分析工具监测和分析二手车交易项目各环节数据。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共同构建了高效、稳定的二手车交易项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施框架，确保二手车交易项目顺利推进。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保选用的设备能够满足二手车交易项目的技术要求，例如：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选设备与二手车交易项目工艺流程相匹配，例如：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备的生产能力是否符合二手车交易项目的产能需求。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三、二手车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交易项目概论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二手车交易项目承办单位基本情况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、二手车交易项目概况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二</w:t>
      </w:r>
      <w:r>
        <w:rPr>
          <w:rFonts w:ascii="FangSong" w:eastAsia="FangSong" w:hAnsi="FangSong" w:cs="FangSong"/>
          <w:spacing w:val="-12"/>
          <w:sz w:val="28"/>
          <w:szCs w:val="28"/>
        </w:rPr>
        <w:t>手</w:t>
      </w:r>
      <w:r>
        <w:rPr>
          <w:rFonts w:ascii="FangSong" w:eastAsia="FangSong" w:hAnsi="FangSong" w:cs="FangSong"/>
          <w:spacing w:val="-8"/>
          <w:sz w:val="28"/>
          <w:szCs w:val="28"/>
        </w:rPr>
        <w:t>车交易项目名称：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二手车交易项目</w:t>
      </w:r>
    </w:p>
    <w:p>
      <w:pPr>
        <w:spacing w:before="292"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二</w:t>
      </w:r>
      <w:r>
        <w:rPr>
          <w:rFonts w:ascii="FangSong" w:eastAsia="FangSong" w:hAnsi="FangSong" w:cs="FangSong"/>
          <w:spacing w:val="-11"/>
          <w:sz w:val="28"/>
          <w:szCs w:val="28"/>
        </w:rPr>
        <w:t>手</w:t>
      </w:r>
      <w:r>
        <w:rPr>
          <w:rFonts w:ascii="FangSong" w:eastAsia="FangSong" w:hAnsi="FangSong" w:cs="FangSong"/>
          <w:spacing w:val="-10"/>
          <w:sz w:val="28"/>
          <w:szCs w:val="28"/>
        </w:rPr>
        <w:t>车交易项目类型：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92"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二手车交易项目地点：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2" w:line="411" w:lineRule="auto"/>
        <w:ind w:left="34" w:right="10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二</w:t>
      </w:r>
      <w:r>
        <w:rPr>
          <w:rFonts w:ascii="FangSong" w:eastAsia="FangSong" w:hAnsi="FangSong" w:cs="FangSong"/>
          <w:spacing w:val="-17"/>
          <w:sz w:val="28"/>
          <w:szCs w:val="28"/>
        </w:rPr>
        <w:t>手</w:t>
      </w:r>
      <w:r>
        <w:rPr>
          <w:rFonts w:ascii="FangSong" w:eastAsia="FangSong" w:hAnsi="FangSong" w:cs="FangSong"/>
          <w:spacing w:val="-15"/>
          <w:sz w:val="28"/>
          <w:szCs w:val="28"/>
        </w:rPr>
        <w:t>车交易项目规模：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二</w:t>
      </w:r>
      <w:r>
        <w:rPr>
          <w:rFonts w:ascii="FangSong" w:eastAsia="FangSong" w:hAnsi="FangSong" w:cs="FangSong"/>
          <w:spacing w:val="-14"/>
          <w:sz w:val="28"/>
          <w:szCs w:val="28"/>
        </w:rPr>
        <w:t>手车交易项目周期：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91" w:line="416" w:lineRule="auto"/>
        <w:ind w:left="32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二</w:t>
      </w:r>
      <w:r>
        <w:rPr>
          <w:rFonts w:ascii="FangSong" w:eastAsia="FangSong" w:hAnsi="FangSong" w:cs="FangSong"/>
          <w:spacing w:val="-12"/>
          <w:sz w:val="28"/>
          <w:szCs w:val="28"/>
        </w:rPr>
        <w:t>手车交易项目背景：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二手车交易项目的建设旨在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、二手车交易项目评价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该二手车交易项目处于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交易项目具备较高的实施可行性。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四、二手车交易项目选址说明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)、二手车交易项目选址原则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手车交易项目选址必须与城乡建设总体规划保持一致，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手车交易项目的发展与当地城市规划和政府规划相契合。通过与规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二手车交易项目有望更好地融入城市发展大局，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越的交通条件是二手车交易项目成功的关键因素之一。选址地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虑到二手车交易项目建设阶段，选址地的施工条件至关重要。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二手车交易项目建设的顺利进行。这有助于提高工程效率，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二手</w:t>
      </w:r>
      <w:r>
        <w:rPr>
          <w:rFonts w:ascii="FangSong" w:eastAsia="FangSong" w:hAnsi="FangSong" w:cs="FangSong"/>
          <w:spacing w:val="-6"/>
          <w:sz w:val="28"/>
          <w:szCs w:val="28"/>
        </w:rPr>
        <w:t>车</w:t>
      </w:r>
      <w:r>
        <w:rPr>
          <w:rFonts w:ascii="FangSong" w:eastAsia="FangSong" w:hAnsi="FangSong" w:cs="FangSong"/>
          <w:spacing w:val="-4"/>
          <w:sz w:val="28"/>
          <w:szCs w:val="28"/>
        </w:rPr>
        <w:t>交易项目选址应与当地大气污染防治、水资源利用以及自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然生态环境保护政策相一致。我们将致力于在二手车交易项目建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确保二手车交易项目的可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我们将有效平衡二手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交易项目的需求与用地法规的要求，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在二手</w:t>
      </w:r>
      <w:r>
        <w:rPr>
          <w:rFonts w:ascii="FangSong" w:eastAsia="FangSong" w:hAnsi="FangSong" w:cs="FangSong"/>
          <w:spacing w:val="-2"/>
          <w:sz w:val="28"/>
          <w:szCs w:val="28"/>
        </w:rPr>
        <w:t>车交易项目的实施过程中获得更多的理解和支持。</w:t>
      </w:r>
    </w:p>
    <w:p>
      <w:pPr>
        <w:spacing w:before="289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保二手车交易项目的长期成功和对社会的积极贡献。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、二手车交易项目选址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选择二手车交易项目的地理位置时，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分销，为二手车交易项目的顺利推进提供了有力支持。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优惠等方面的支持。这将显著减轻二手车交易项目的财务压力，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为二手车交易项目提供了丰富的合作机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6" w:lineRule="auto"/>
        <w:ind w:left="4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高度重视生态环境的保护。选址处有利于建设绿色、环保型的二手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车</w:t>
      </w:r>
      <w:r>
        <w:rPr>
          <w:rFonts w:ascii="FangSong" w:eastAsia="FangSong" w:hAnsi="FangSong" w:cs="FangSong"/>
          <w:spacing w:val="-5"/>
          <w:sz w:val="28"/>
          <w:szCs w:val="28"/>
        </w:rPr>
        <w:t>交</w:t>
      </w:r>
      <w:r>
        <w:rPr>
          <w:rFonts w:ascii="FangSong" w:eastAsia="FangSong" w:hAnsi="FangSong" w:cs="FangSong"/>
          <w:spacing w:val="-3"/>
          <w:sz w:val="28"/>
          <w:szCs w:val="28"/>
        </w:rPr>
        <w:t>易项目，与当地的生态环境相协调。</w:t>
      </w:r>
    </w:p>
    <w:p>
      <w:pPr>
        <w:spacing w:before="290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术开发区被视为未来经济发展的重要增长点。二手车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交</w:t>
      </w:r>
      <w:r>
        <w:rPr>
          <w:rFonts w:ascii="FangSong" w:eastAsia="FangSong" w:hAnsi="FangSong" w:cs="FangSong"/>
          <w:spacing w:val="-12"/>
          <w:sz w:val="28"/>
          <w:szCs w:val="28"/>
        </w:rPr>
        <w:t>易项目选址于此，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为二手车交易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1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的合作，确保二手车交易项目的建设与运营与当地发展规划相协调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二手车交易项目的成功提供全方位的支持。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手车交易项目的成功实施不仅依赖于选址的地理位置，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二手车交易项目的建设提供了必要的基础支持，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确保二手车交易项目选址符合当地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助于二手车交易项目在合规范围内进行建设，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</w:rPr>
        <w:t>手车交易项目的用工提供了充足的保障，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包括税收、用地等方面的优惠政策。这为二手车交易项目创造了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二手车交易项目的过程中，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确保二手车交易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手车交易项目所在区域的安全设施完备，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安全系统。这为二手车交易项目的安全运行提供了可靠的支持，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1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二</w:t>
      </w:r>
      <w:r>
        <w:rPr>
          <w:rFonts w:ascii="FangSong" w:eastAsia="FangSong" w:hAnsi="FangSong" w:cs="FangSong"/>
          <w:spacing w:val="-14"/>
          <w:sz w:val="28"/>
          <w:szCs w:val="28"/>
        </w:rPr>
        <w:t>手</w:t>
      </w:r>
      <w:r>
        <w:rPr>
          <w:rFonts w:ascii="FangSong" w:eastAsia="FangSong" w:hAnsi="FangSong" w:cs="FangSong"/>
          <w:spacing w:val="-8"/>
          <w:sz w:val="28"/>
          <w:szCs w:val="28"/>
        </w:rPr>
        <w:t>车交易项目提供了明确的建设方向，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确保用地符合工业二手车交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易项目的规划和要求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二手车交易项目所在地区容积率和建筑密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指标。我们将确保二手车交易项目建设在合理的容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提高二手车交易项目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途划分是用地控制的核心之一。根据二手车交易项目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保持二手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车交易项目的合法性和可持续性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们将严格按照规定的利用年限进行二手车交易项目建设和运营，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在二</w:t>
      </w:r>
      <w:r>
        <w:rPr>
          <w:rFonts w:ascii="FangSong" w:eastAsia="FangSong" w:hAnsi="FangSong" w:cs="FangSong"/>
          <w:spacing w:val="-9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车交易项目建设完成后，我们将积极参与土地的复垦工作，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减小二手车交易项目对周边土地的影响。</w:t>
      </w:r>
    </w:p>
    <w:p>
      <w:pPr>
        <w:spacing w:before="2" w:line="415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我们将确保二手车交易项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。这为二手车交易项目提供了便捷的物流通道，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售，提高了二手车交易项目的市场竞争力。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自然条件适宜。二手车交易项目建设将充分利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设施。二手车交易项目将充分利用这些配套设施，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二</w:t>
      </w:r>
      <w:r>
        <w:rPr>
          <w:rFonts w:ascii="FangSong" w:eastAsia="FangSong" w:hAnsi="FangSong" w:cs="FangSong"/>
          <w:spacing w:val="-3"/>
          <w:sz w:val="28"/>
          <w:szCs w:val="28"/>
        </w:rPr>
        <w:t>手车交易项目的稳定运营。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6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总体要求中还包括对环境的保护要求。二手车交易项目将遵循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当地环保法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，采取先进的环境保护技术，减少对周边环境的影响，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、可持续的工业二手车交易项目。</w:t>
      </w:r>
    </w:p>
    <w:p>
      <w:pPr>
        <w:spacing w:before="29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手车交易项目将积极融入当地社区，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促进二手车交易项目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二手车交易项目将在选址的基础上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在二</w:t>
      </w:r>
      <w:r>
        <w:rPr>
          <w:rFonts w:ascii="FangSong" w:eastAsia="FangSong" w:hAnsi="FangSong" w:cs="FangSong"/>
          <w:spacing w:val="-15"/>
          <w:sz w:val="28"/>
          <w:szCs w:val="28"/>
        </w:rPr>
        <w:t>手</w:t>
      </w:r>
      <w:r>
        <w:rPr>
          <w:rFonts w:ascii="FangSong" w:eastAsia="FangSong" w:hAnsi="FangSong" w:cs="FangSong"/>
          <w:spacing w:val="-8"/>
          <w:sz w:val="28"/>
          <w:szCs w:val="28"/>
        </w:rPr>
        <w:t>车交易项目选址的初步规划中，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2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我们计划通过多功能空间规划来优化土地利用。在二手车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交</w:t>
      </w:r>
      <w:r>
        <w:rPr>
          <w:rFonts w:ascii="FangSong" w:eastAsia="FangSong" w:hAnsi="FangSong" w:cs="FangSong"/>
          <w:spacing w:val="-21"/>
          <w:sz w:val="28"/>
          <w:szCs w:val="28"/>
        </w:rPr>
        <w:t>易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高建筑的垂直利用率。这一措施有助于减小二手车交易项目的占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手车交易项目还将注重环境友好设计，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8" w:right="102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还有助于提高二手车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交易项目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共设施也是我们的设计理念之一。在二手车交易项目内部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我们致力于实现二手车交易项目用地的经济高效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二</w:t>
      </w:r>
      <w:r>
        <w:rPr>
          <w:rFonts w:ascii="FangSong" w:eastAsia="FangSong" w:hAnsi="FangSong" w:cs="FangSong"/>
          <w:spacing w:val="-9"/>
          <w:sz w:val="28"/>
          <w:szCs w:val="28"/>
        </w:rPr>
        <w:t>手车交易项目整体布置中，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运输和产品出货；办公区域靠近二手车交易项目核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内外部沟通；休闲区和绿化区域分布在二手车交易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确保了二手车交易项目内外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2" w:right="36" w:firstLine="113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二手车交易项目区域内设置了一系列公共设施，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二</w:t>
      </w:r>
      <w:r>
        <w:rPr>
          <w:rFonts w:ascii="FangSong" w:eastAsia="FangSong" w:hAnsi="FangSong" w:cs="FangSong"/>
          <w:spacing w:val="-14"/>
          <w:sz w:val="28"/>
          <w:szCs w:val="28"/>
        </w:rPr>
        <w:t>手车交易项目总图中，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生产与办公是二手车交</w:t>
      </w:r>
      <w:r>
        <w:rPr>
          <w:rFonts w:ascii="FangSong" w:eastAsia="FangSong" w:hAnsi="FangSong" w:cs="FangSong"/>
          <w:sz w:val="28"/>
          <w:szCs w:val="28"/>
        </w:rPr>
        <w:t>易项目的两个核心功能区，我们通过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确保原材料的顺畅运输和产品的高效配送。办公区则位于二手车交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易项</w:t>
      </w:r>
      <w:r>
        <w:rPr>
          <w:rFonts w:ascii="FangSong" w:eastAsia="FangSong" w:hAnsi="FangSong" w:cs="FangSong"/>
          <w:spacing w:val="-2"/>
          <w:sz w:val="28"/>
          <w:szCs w:val="28"/>
        </w:rPr>
        <w:t>目核心区，方便管理层对整个二手车交易项目的监控与决策。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在二手车交易项目区域内分布绿化带和休闲区，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也为二手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车</w:t>
      </w:r>
      <w:r>
        <w:rPr>
          <w:rFonts w:ascii="FangSong" w:eastAsia="FangSong" w:hAnsi="FangSong" w:cs="FangSong"/>
          <w:spacing w:val="-5"/>
          <w:sz w:val="28"/>
          <w:szCs w:val="28"/>
        </w:rPr>
        <w:t>交易项目增色不少。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https://d.book118.com/515000233322011122</w:t>
        </w:r>
      </w:hyperlink>
    </w:p>
    <w:p/>
    <w:sectPr>
      <w:pgSz w:w="11906" w:h="16839"/>
      <w:pgMar w:top="1431" w:right="1763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1500023332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2024-03-14T07:23:10Z</vt:filetime>
  </property>
  <property fmtid="{D5CDD505-2E9C-101B-9397-08002B2CF9AE}" pid="3" name="CRO">
    <vt:lpwstr>wqlLaW5nc29mdCBQREYgdG8gV1BTIDgw</vt:lpwstr>
  </property>
</Properties>
</file>