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新型皮革鞣剂项目规划设计方案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44" w:history="1">
        <w:r>
          <w:rPr>
            <w:rFonts w:ascii="仿宋" w:eastAsia="仿宋" w:hAnsi="仿宋" w:cs="仿宋" w:hint="eastAsia"/>
            <w:lang w:eastAsia="zh-CN"/>
          </w:rPr>
          <w:t>前言</w:t>
        </w:r>
        <w:r>
          <w:tab/>
        </w:r>
        <w:r>
          <w:fldChar w:fldCharType="begin"/>
        </w:r>
        <w:r>
          <w:instrText xml:space="preserve"> PAGEREF _Toc1744 \h </w:instrText>
        </w:r>
        <w:r>
          <w:fldChar w:fldCharType="separate"/>
        </w:r>
        <w:r>
          <w:t>3</w:t>
        </w:r>
        <w:r>
          <w:fldChar w:fldCharType="end"/>
        </w:r>
      </w:hyperlink>
    </w:p>
    <w:p>
      <w:pPr>
        <w:pStyle w:val="TOC1"/>
        <w:tabs>
          <w:tab w:val="right" w:leader="dot" w:pos="8306"/>
        </w:tabs>
      </w:pPr>
      <w:hyperlink w:anchor="_Toc8683" w:history="1">
        <w:r>
          <w:rPr>
            <w:rFonts w:ascii="仿宋" w:eastAsia="仿宋" w:hAnsi="仿宋" w:cs="仿宋" w:hint="eastAsia"/>
            <w:lang w:eastAsia="zh-CN"/>
          </w:rPr>
          <w:t>一、新型皮革鞣剂项目建设背景及必要性分析</w:t>
        </w:r>
        <w:r>
          <w:tab/>
        </w:r>
        <w:r>
          <w:fldChar w:fldCharType="begin"/>
        </w:r>
        <w:r>
          <w:instrText xml:space="preserve"> PAGEREF _Toc8683 \h </w:instrText>
        </w:r>
        <w:r>
          <w:fldChar w:fldCharType="separate"/>
        </w:r>
        <w:r>
          <w:t>3</w:t>
        </w:r>
        <w:r>
          <w:fldChar w:fldCharType="end"/>
        </w:r>
      </w:hyperlink>
    </w:p>
    <w:p>
      <w:pPr>
        <w:pStyle w:val="TOC2"/>
        <w:tabs>
          <w:tab w:val="right" w:leader="dot" w:pos="8306"/>
        </w:tabs>
      </w:pPr>
      <w:hyperlink w:anchor="_Toc32244" w:history="1">
        <w:r>
          <w:rPr>
            <w:rFonts w:ascii="仿宋" w:eastAsia="仿宋" w:hAnsi="仿宋" w:cs="仿宋" w:hint="eastAsia"/>
            <w:lang w:eastAsia="zh-CN"/>
          </w:rPr>
          <w:t>(一)、新型皮革鞣剂项目背景分析</w:t>
        </w:r>
        <w:r>
          <w:tab/>
        </w:r>
        <w:r>
          <w:fldChar w:fldCharType="begin"/>
        </w:r>
        <w:r>
          <w:instrText xml:space="preserve"> PAGEREF _Toc32244 \h </w:instrText>
        </w:r>
        <w:r>
          <w:fldChar w:fldCharType="separate"/>
        </w:r>
        <w:r>
          <w:t>3</w:t>
        </w:r>
        <w:r>
          <w:fldChar w:fldCharType="end"/>
        </w:r>
      </w:hyperlink>
    </w:p>
    <w:p>
      <w:pPr>
        <w:pStyle w:val="TOC2"/>
        <w:tabs>
          <w:tab w:val="right" w:leader="dot" w:pos="8306"/>
        </w:tabs>
      </w:pPr>
      <w:hyperlink w:anchor="_Toc11517" w:history="1">
        <w:r>
          <w:rPr>
            <w:rFonts w:ascii="仿宋" w:eastAsia="仿宋" w:hAnsi="仿宋" w:cs="仿宋" w:hint="eastAsia"/>
            <w:lang w:eastAsia="zh-CN"/>
          </w:rPr>
          <w:t>(二)、新型皮革鞣剂项目建设必要性分析</w:t>
        </w:r>
        <w:r>
          <w:tab/>
        </w:r>
        <w:r>
          <w:fldChar w:fldCharType="begin"/>
        </w:r>
        <w:r>
          <w:instrText xml:space="preserve"> PAGEREF _Toc11517 \h </w:instrText>
        </w:r>
        <w:r>
          <w:fldChar w:fldCharType="separate"/>
        </w:r>
        <w:r>
          <w:t>5</w:t>
        </w:r>
        <w:r>
          <w:fldChar w:fldCharType="end"/>
        </w:r>
      </w:hyperlink>
    </w:p>
    <w:p>
      <w:pPr>
        <w:pStyle w:val="TOC1"/>
        <w:tabs>
          <w:tab w:val="right" w:leader="dot" w:pos="8306"/>
        </w:tabs>
      </w:pPr>
      <w:hyperlink w:anchor="_Toc13540" w:history="1">
        <w:r>
          <w:rPr>
            <w:rFonts w:ascii="仿宋" w:eastAsia="仿宋" w:hAnsi="仿宋" w:cs="仿宋" w:hint="eastAsia"/>
            <w:lang w:eastAsia="zh-CN"/>
          </w:rPr>
          <w:t>二、新型皮革鞣剂项目绩效评估</w:t>
        </w:r>
        <w:r>
          <w:tab/>
        </w:r>
        <w:r>
          <w:fldChar w:fldCharType="begin"/>
        </w:r>
        <w:r>
          <w:instrText xml:space="preserve"> PAGEREF _Toc13540 \h </w:instrText>
        </w:r>
        <w:r>
          <w:fldChar w:fldCharType="separate"/>
        </w:r>
        <w:r>
          <w:t>6</w:t>
        </w:r>
        <w:r>
          <w:fldChar w:fldCharType="end"/>
        </w:r>
      </w:hyperlink>
    </w:p>
    <w:p>
      <w:pPr>
        <w:pStyle w:val="TOC2"/>
        <w:tabs>
          <w:tab w:val="right" w:leader="dot" w:pos="8306"/>
        </w:tabs>
      </w:pPr>
      <w:hyperlink w:anchor="_Toc729" w:history="1">
        <w:r>
          <w:rPr>
            <w:rFonts w:ascii="仿宋" w:eastAsia="仿宋" w:hAnsi="仿宋" w:cs="仿宋" w:hint="eastAsia"/>
            <w:lang w:eastAsia="zh-CN"/>
          </w:rPr>
          <w:t>(一)、绩效评估指标</w:t>
        </w:r>
        <w:r>
          <w:tab/>
        </w:r>
        <w:r>
          <w:fldChar w:fldCharType="begin"/>
        </w:r>
        <w:r>
          <w:instrText xml:space="preserve"> PAGEREF _Toc729 \h </w:instrText>
        </w:r>
        <w:r>
          <w:fldChar w:fldCharType="separate"/>
        </w:r>
        <w:r>
          <w:t>6</w:t>
        </w:r>
        <w:r>
          <w:fldChar w:fldCharType="end"/>
        </w:r>
      </w:hyperlink>
    </w:p>
    <w:p>
      <w:pPr>
        <w:pStyle w:val="TOC2"/>
        <w:tabs>
          <w:tab w:val="right" w:leader="dot" w:pos="8306"/>
        </w:tabs>
      </w:pPr>
      <w:hyperlink w:anchor="_Toc14824" w:history="1">
        <w:r>
          <w:rPr>
            <w:rFonts w:ascii="仿宋" w:eastAsia="仿宋" w:hAnsi="仿宋" w:cs="仿宋" w:hint="eastAsia"/>
            <w:lang w:eastAsia="zh-CN"/>
          </w:rPr>
          <w:t>(二)、绩效评估方法</w:t>
        </w:r>
        <w:r>
          <w:tab/>
        </w:r>
        <w:r>
          <w:fldChar w:fldCharType="begin"/>
        </w:r>
        <w:r>
          <w:instrText xml:space="preserve"> PAGEREF _Toc14824 \h </w:instrText>
        </w:r>
        <w:r>
          <w:fldChar w:fldCharType="separate"/>
        </w:r>
        <w:r>
          <w:t>7</w:t>
        </w:r>
        <w:r>
          <w:fldChar w:fldCharType="end"/>
        </w:r>
      </w:hyperlink>
    </w:p>
    <w:p>
      <w:pPr>
        <w:pStyle w:val="TOC2"/>
        <w:tabs>
          <w:tab w:val="right" w:leader="dot" w:pos="8306"/>
        </w:tabs>
      </w:pPr>
      <w:hyperlink w:anchor="_Toc31782" w:history="1">
        <w:r>
          <w:rPr>
            <w:rFonts w:ascii="仿宋" w:eastAsia="仿宋" w:hAnsi="仿宋" w:cs="仿宋" w:hint="eastAsia"/>
            <w:lang w:eastAsia="zh-CN"/>
          </w:rPr>
          <w:t>(三)、绩效评估周期</w:t>
        </w:r>
        <w:r>
          <w:tab/>
        </w:r>
        <w:r>
          <w:fldChar w:fldCharType="begin"/>
        </w:r>
        <w:r>
          <w:instrText xml:space="preserve"> PAGEREF _Toc31782 \h </w:instrText>
        </w:r>
        <w:r>
          <w:fldChar w:fldCharType="separate"/>
        </w:r>
        <w:r>
          <w:t>8</w:t>
        </w:r>
        <w:r>
          <w:fldChar w:fldCharType="end"/>
        </w:r>
      </w:hyperlink>
    </w:p>
    <w:p>
      <w:pPr>
        <w:pStyle w:val="TOC1"/>
        <w:tabs>
          <w:tab w:val="right" w:leader="dot" w:pos="8306"/>
        </w:tabs>
      </w:pPr>
      <w:hyperlink w:anchor="_Toc24733" w:history="1">
        <w:r>
          <w:rPr>
            <w:rFonts w:ascii="仿宋" w:eastAsia="仿宋" w:hAnsi="仿宋" w:cs="仿宋" w:hint="eastAsia"/>
            <w:lang w:eastAsia="zh-CN"/>
          </w:rPr>
          <w:t>三、产品规划分析</w:t>
        </w:r>
        <w:r>
          <w:tab/>
        </w:r>
        <w:r>
          <w:fldChar w:fldCharType="begin"/>
        </w:r>
        <w:r>
          <w:instrText xml:space="preserve"> PAGEREF _Toc24733 \h </w:instrText>
        </w:r>
        <w:r>
          <w:fldChar w:fldCharType="separate"/>
        </w:r>
        <w:r>
          <w:t>9</w:t>
        </w:r>
        <w:r>
          <w:fldChar w:fldCharType="end"/>
        </w:r>
      </w:hyperlink>
    </w:p>
    <w:p>
      <w:pPr>
        <w:pStyle w:val="TOC2"/>
        <w:tabs>
          <w:tab w:val="right" w:leader="dot" w:pos="8306"/>
        </w:tabs>
      </w:pPr>
      <w:hyperlink w:anchor="_Toc19793" w:history="1">
        <w:r>
          <w:rPr>
            <w:rFonts w:ascii="仿宋" w:eastAsia="仿宋" w:hAnsi="仿宋" w:cs="仿宋" w:hint="eastAsia"/>
            <w:lang w:eastAsia="zh-CN"/>
          </w:rPr>
          <w:t>(一)、产品规划</w:t>
        </w:r>
        <w:r>
          <w:tab/>
        </w:r>
        <w:r>
          <w:fldChar w:fldCharType="begin"/>
        </w:r>
        <w:r>
          <w:instrText xml:space="preserve"> PAGEREF _Toc19793 \h </w:instrText>
        </w:r>
        <w:r>
          <w:fldChar w:fldCharType="separate"/>
        </w:r>
        <w:r>
          <w:t>9</w:t>
        </w:r>
        <w:r>
          <w:fldChar w:fldCharType="end"/>
        </w:r>
      </w:hyperlink>
    </w:p>
    <w:p>
      <w:pPr>
        <w:pStyle w:val="TOC2"/>
        <w:tabs>
          <w:tab w:val="right" w:leader="dot" w:pos="8306"/>
        </w:tabs>
      </w:pPr>
      <w:hyperlink w:anchor="_Toc9698" w:history="1">
        <w:r>
          <w:rPr>
            <w:rFonts w:ascii="仿宋" w:eastAsia="仿宋" w:hAnsi="仿宋" w:cs="仿宋" w:hint="eastAsia"/>
            <w:lang w:eastAsia="zh-CN"/>
          </w:rPr>
          <w:t>(二)、建设规模</w:t>
        </w:r>
        <w:r>
          <w:tab/>
        </w:r>
        <w:r>
          <w:fldChar w:fldCharType="begin"/>
        </w:r>
        <w:r>
          <w:instrText xml:space="preserve"> PAGEREF _Toc9698 \h </w:instrText>
        </w:r>
        <w:r>
          <w:fldChar w:fldCharType="separate"/>
        </w:r>
        <w:r>
          <w:t>10</w:t>
        </w:r>
        <w:r>
          <w:fldChar w:fldCharType="end"/>
        </w:r>
      </w:hyperlink>
    </w:p>
    <w:p>
      <w:pPr>
        <w:pStyle w:val="TOC1"/>
        <w:tabs>
          <w:tab w:val="right" w:leader="dot" w:pos="8306"/>
        </w:tabs>
      </w:pPr>
      <w:hyperlink w:anchor="_Toc14681" w:history="1">
        <w:r>
          <w:rPr>
            <w:rFonts w:ascii="仿宋" w:eastAsia="仿宋" w:hAnsi="仿宋" w:cs="仿宋" w:hint="eastAsia"/>
            <w:lang w:eastAsia="zh-CN"/>
          </w:rPr>
          <w:t>四、新型皮革鞣剂项目建设单位说明</w:t>
        </w:r>
        <w:r>
          <w:tab/>
        </w:r>
        <w:r>
          <w:fldChar w:fldCharType="begin"/>
        </w:r>
        <w:r>
          <w:instrText xml:space="preserve"> PAGEREF _Toc14681 \h </w:instrText>
        </w:r>
        <w:r>
          <w:fldChar w:fldCharType="separate"/>
        </w:r>
        <w:r>
          <w:t>11</w:t>
        </w:r>
        <w:r>
          <w:fldChar w:fldCharType="end"/>
        </w:r>
      </w:hyperlink>
    </w:p>
    <w:p>
      <w:pPr>
        <w:pStyle w:val="TOC2"/>
        <w:tabs>
          <w:tab w:val="right" w:leader="dot" w:pos="8306"/>
        </w:tabs>
      </w:pPr>
      <w:hyperlink w:anchor="_Toc31717" w:history="1">
        <w:r>
          <w:rPr>
            <w:rFonts w:ascii="仿宋" w:eastAsia="仿宋" w:hAnsi="仿宋" w:cs="仿宋" w:hint="eastAsia"/>
            <w:lang w:eastAsia="zh-CN"/>
          </w:rPr>
          <w:t>(一)、新型皮革鞣剂项目承办单位基本情况</w:t>
        </w:r>
        <w:r>
          <w:tab/>
        </w:r>
        <w:r>
          <w:fldChar w:fldCharType="begin"/>
        </w:r>
        <w:r>
          <w:instrText xml:space="preserve"> PAGEREF _Toc31717 \h </w:instrText>
        </w:r>
        <w:r>
          <w:fldChar w:fldCharType="separate"/>
        </w:r>
        <w:r>
          <w:t>11</w:t>
        </w:r>
        <w:r>
          <w:fldChar w:fldCharType="end"/>
        </w:r>
      </w:hyperlink>
    </w:p>
    <w:p>
      <w:pPr>
        <w:pStyle w:val="TOC2"/>
        <w:tabs>
          <w:tab w:val="right" w:leader="dot" w:pos="8306"/>
        </w:tabs>
      </w:pPr>
      <w:hyperlink w:anchor="_Toc29" w:history="1">
        <w:r>
          <w:rPr>
            <w:rFonts w:ascii="仿宋" w:eastAsia="仿宋" w:hAnsi="仿宋" w:cs="仿宋" w:hint="eastAsia"/>
            <w:lang w:eastAsia="zh-CN"/>
          </w:rPr>
          <w:t>(二)、公司经济效益分析</w:t>
        </w:r>
        <w:r>
          <w:tab/>
        </w:r>
        <w:r>
          <w:fldChar w:fldCharType="begin"/>
        </w:r>
        <w:r>
          <w:instrText xml:space="preserve"> PAGEREF _Toc29 \h </w:instrText>
        </w:r>
        <w:r>
          <w:fldChar w:fldCharType="separate"/>
        </w:r>
        <w:r>
          <w:t>12</w:t>
        </w:r>
        <w:r>
          <w:fldChar w:fldCharType="end"/>
        </w:r>
      </w:hyperlink>
    </w:p>
    <w:p>
      <w:pPr>
        <w:pStyle w:val="TOC1"/>
        <w:tabs>
          <w:tab w:val="right" w:leader="dot" w:pos="8306"/>
        </w:tabs>
      </w:pPr>
      <w:hyperlink w:anchor="_Toc1998" w:history="1">
        <w:r>
          <w:rPr>
            <w:rFonts w:ascii="仿宋" w:eastAsia="仿宋" w:hAnsi="仿宋" w:cs="仿宋" w:hint="eastAsia"/>
            <w:lang w:eastAsia="zh-CN"/>
          </w:rPr>
          <w:t>五、新型皮革鞣剂项目危机管理</w:t>
        </w:r>
        <w:r>
          <w:tab/>
        </w:r>
        <w:r>
          <w:fldChar w:fldCharType="begin"/>
        </w:r>
        <w:r>
          <w:instrText xml:space="preserve"> PAGEREF _Toc1998 \h </w:instrText>
        </w:r>
        <w:r>
          <w:fldChar w:fldCharType="separate"/>
        </w:r>
        <w:r>
          <w:t>13</w:t>
        </w:r>
        <w:r>
          <w:fldChar w:fldCharType="end"/>
        </w:r>
      </w:hyperlink>
    </w:p>
    <w:p>
      <w:pPr>
        <w:pStyle w:val="TOC2"/>
        <w:tabs>
          <w:tab w:val="right" w:leader="dot" w:pos="8306"/>
        </w:tabs>
      </w:pPr>
      <w:hyperlink w:anchor="_Toc3042" w:history="1">
        <w:r>
          <w:rPr>
            <w:rFonts w:ascii="仿宋" w:eastAsia="仿宋" w:hAnsi="仿宋" w:cs="仿宋" w:hint="eastAsia"/>
            <w:lang w:eastAsia="zh-CN"/>
          </w:rPr>
          <w:t>(一)、危机预警与识别</w:t>
        </w:r>
        <w:r>
          <w:tab/>
        </w:r>
        <w:r>
          <w:fldChar w:fldCharType="begin"/>
        </w:r>
        <w:r>
          <w:instrText xml:space="preserve"> PAGEREF _Toc3042 \h </w:instrText>
        </w:r>
        <w:r>
          <w:fldChar w:fldCharType="separate"/>
        </w:r>
        <w:r>
          <w:t>13</w:t>
        </w:r>
        <w:r>
          <w:fldChar w:fldCharType="end"/>
        </w:r>
      </w:hyperlink>
    </w:p>
    <w:p>
      <w:pPr>
        <w:pStyle w:val="TOC2"/>
        <w:tabs>
          <w:tab w:val="right" w:leader="dot" w:pos="8306"/>
        </w:tabs>
      </w:pPr>
      <w:hyperlink w:anchor="_Toc26016" w:history="1">
        <w:r>
          <w:rPr>
            <w:rFonts w:ascii="仿宋" w:eastAsia="仿宋" w:hAnsi="仿宋" w:cs="仿宋" w:hint="eastAsia"/>
            <w:lang w:eastAsia="zh-CN"/>
          </w:rPr>
          <w:t>(二)、危机应对与恢复</w:t>
        </w:r>
        <w:r>
          <w:tab/>
        </w:r>
        <w:r>
          <w:fldChar w:fldCharType="begin"/>
        </w:r>
        <w:r>
          <w:instrText xml:space="preserve"> PAGEREF _Toc26016 \h </w:instrText>
        </w:r>
        <w:r>
          <w:fldChar w:fldCharType="separate"/>
        </w:r>
        <w:r>
          <w:t>14</w:t>
        </w:r>
        <w:r>
          <w:fldChar w:fldCharType="end"/>
        </w:r>
      </w:hyperlink>
    </w:p>
    <w:p>
      <w:pPr>
        <w:pStyle w:val="TOC1"/>
        <w:tabs>
          <w:tab w:val="right" w:leader="dot" w:pos="8306"/>
        </w:tabs>
      </w:pPr>
      <w:hyperlink w:anchor="_Toc16421" w:history="1">
        <w:r>
          <w:rPr>
            <w:rFonts w:ascii="仿宋" w:eastAsia="仿宋" w:hAnsi="仿宋" w:cs="仿宋" w:hint="eastAsia"/>
            <w:lang w:eastAsia="zh-CN"/>
          </w:rPr>
          <w:t>六、新型皮革鞣剂项目概论</w:t>
        </w:r>
        <w:r>
          <w:tab/>
        </w:r>
        <w:r>
          <w:fldChar w:fldCharType="begin"/>
        </w:r>
        <w:r>
          <w:instrText xml:space="preserve"> PAGEREF _Toc16421 \h </w:instrText>
        </w:r>
        <w:r>
          <w:fldChar w:fldCharType="separate"/>
        </w:r>
        <w:r>
          <w:t>15</w:t>
        </w:r>
        <w:r>
          <w:fldChar w:fldCharType="end"/>
        </w:r>
      </w:hyperlink>
    </w:p>
    <w:p>
      <w:pPr>
        <w:pStyle w:val="TOC2"/>
        <w:tabs>
          <w:tab w:val="right" w:leader="dot" w:pos="8306"/>
        </w:tabs>
      </w:pPr>
      <w:hyperlink w:anchor="_Toc27720" w:history="1">
        <w:r>
          <w:rPr>
            <w:rFonts w:ascii="仿宋" w:eastAsia="仿宋" w:hAnsi="仿宋" w:cs="仿宋" w:hint="eastAsia"/>
            <w:lang w:eastAsia="zh-CN"/>
          </w:rPr>
          <w:t>(一)、新型皮革鞣剂项目概况</w:t>
        </w:r>
        <w:r>
          <w:tab/>
        </w:r>
        <w:r>
          <w:fldChar w:fldCharType="begin"/>
        </w:r>
        <w:r>
          <w:instrText xml:space="preserve"> PAGEREF _Toc27720 \h </w:instrText>
        </w:r>
        <w:r>
          <w:fldChar w:fldCharType="separate"/>
        </w:r>
        <w:r>
          <w:t>15</w:t>
        </w:r>
        <w:r>
          <w:fldChar w:fldCharType="end"/>
        </w:r>
      </w:hyperlink>
    </w:p>
    <w:p>
      <w:pPr>
        <w:pStyle w:val="TOC2"/>
        <w:tabs>
          <w:tab w:val="right" w:leader="dot" w:pos="8306"/>
        </w:tabs>
      </w:pPr>
      <w:hyperlink w:anchor="_Toc7166" w:history="1">
        <w:r>
          <w:rPr>
            <w:rFonts w:ascii="仿宋" w:eastAsia="仿宋" w:hAnsi="仿宋" w:cs="仿宋" w:hint="eastAsia"/>
            <w:lang w:eastAsia="zh-CN"/>
          </w:rPr>
          <w:t>(二)、新型皮革鞣剂项目目标</w:t>
        </w:r>
        <w:r>
          <w:tab/>
        </w:r>
        <w:r>
          <w:fldChar w:fldCharType="begin"/>
        </w:r>
        <w:r>
          <w:instrText xml:space="preserve"> PAGEREF _Toc7166 \h </w:instrText>
        </w:r>
        <w:r>
          <w:fldChar w:fldCharType="separate"/>
        </w:r>
        <w:r>
          <w:t>17</w:t>
        </w:r>
        <w:r>
          <w:fldChar w:fldCharType="end"/>
        </w:r>
      </w:hyperlink>
    </w:p>
    <w:p>
      <w:pPr>
        <w:pStyle w:val="TOC2"/>
        <w:tabs>
          <w:tab w:val="right" w:leader="dot" w:pos="8306"/>
        </w:tabs>
      </w:pPr>
      <w:hyperlink w:anchor="_Toc31469" w:history="1">
        <w:r>
          <w:rPr>
            <w:rFonts w:ascii="仿宋" w:eastAsia="仿宋" w:hAnsi="仿宋" w:cs="仿宋" w:hint="eastAsia"/>
            <w:lang w:eastAsia="zh-CN"/>
          </w:rPr>
          <w:t>(三)、新型皮革鞣剂项目提出的理由</w:t>
        </w:r>
        <w:r>
          <w:tab/>
        </w:r>
        <w:r>
          <w:fldChar w:fldCharType="begin"/>
        </w:r>
        <w:r>
          <w:instrText xml:space="preserve"> PAGEREF _Toc31469 \h </w:instrText>
        </w:r>
        <w:r>
          <w:fldChar w:fldCharType="separate"/>
        </w:r>
        <w:r>
          <w:t>18</w:t>
        </w:r>
        <w:r>
          <w:fldChar w:fldCharType="end"/>
        </w:r>
      </w:hyperlink>
    </w:p>
    <w:p>
      <w:pPr>
        <w:pStyle w:val="TOC2"/>
        <w:tabs>
          <w:tab w:val="right" w:leader="dot" w:pos="8306"/>
        </w:tabs>
      </w:pPr>
      <w:hyperlink w:anchor="_Toc13469" w:history="1">
        <w:r>
          <w:rPr>
            <w:rFonts w:ascii="仿宋" w:eastAsia="仿宋" w:hAnsi="仿宋" w:cs="仿宋" w:hint="eastAsia"/>
            <w:lang w:eastAsia="zh-CN"/>
          </w:rPr>
          <w:t>(四)、新型皮革鞣剂项目意义</w:t>
        </w:r>
        <w:r>
          <w:tab/>
        </w:r>
        <w:r>
          <w:fldChar w:fldCharType="begin"/>
        </w:r>
        <w:r>
          <w:instrText xml:space="preserve"> PAGEREF _Toc13469 \h </w:instrText>
        </w:r>
        <w:r>
          <w:fldChar w:fldCharType="separate"/>
        </w:r>
        <w:r>
          <w:t>20</w:t>
        </w:r>
        <w:r>
          <w:fldChar w:fldCharType="end"/>
        </w:r>
      </w:hyperlink>
    </w:p>
    <w:p>
      <w:pPr>
        <w:pStyle w:val="TOC2"/>
        <w:tabs>
          <w:tab w:val="right" w:leader="dot" w:pos="8306"/>
        </w:tabs>
      </w:pPr>
      <w:hyperlink w:anchor="_Toc25090" w:history="1">
        <w:r>
          <w:rPr>
            <w:rFonts w:ascii="仿宋" w:eastAsia="仿宋" w:hAnsi="仿宋" w:cs="仿宋" w:hint="eastAsia"/>
            <w:lang w:eastAsia="zh-CN"/>
          </w:rPr>
          <w:t>(五)、新型皮革鞣剂项目背景</w:t>
        </w:r>
        <w:r>
          <w:tab/>
        </w:r>
        <w:r>
          <w:fldChar w:fldCharType="begin"/>
        </w:r>
        <w:r>
          <w:instrText xml:space="preserve"> PAGEREF _Toc25090 \h </w:instrText>
        </w:r>
        <w:r>
          <w:fldChar w:fldCharType="separate"/>
        </w:r>
        <w:r>
          <w:t>21</w:t>
        </w:r>
        <w:r>
          <w:fldChar w:fldCharType="end"/>
        </w:r>
      </w:hyperlink>
    </w:p>
    <w:p>
      <w:pPr>
        <w:pStyle w:val="TOC1"/>
        <w:tabs>
          <w:tab w:val="right" w:leader="dot" w:pos="8306"/>
        </w:tabs>
      </w:pPr>
      <w:hyperlink w:anchor="_Toc28839" w:history="1">
        <w:r>
          <w:rPr>
            <w:rFonts w:ascii="仿宋" w:eastAsia="仿宋" w:hAnsi="仿宋" w:cs="仿宋" w:hint="eastAsia"/>
            <w:lang w:eastAsia="zh-CN"/>
          </w:rPr>
          <w:t>七、新型皮革鞣剂项目经营效益</w:t>
        </w:r>
        <w:r>
          <w:tab/>
        </w:r>
        <w:r>
          <w:fldChar w:fldCharType="begin"/>
        </w:r>
        <w:r>
          <w:instrText xml:space="preserve"> PAGEREF _Toc28839 \h </w:instrText>
        </w:r>
        <w:r>
          <w:fldChar w:fldCharType="separate"/>
        </w:r>
        <w:r>
          <w:t>22</w:t>
        </w:r>
        <w:r>
          <w:fldChar w:fldCharType="end"/>
        </w:r>
      </w:hyperlink>
    </w:p>
    <w:p>
      <w:pPr>
        <w:pStyle w:val="TOC2"/>
        <w:tabs>
          <w:tab w:val="right" w:leader="dot" w:pos="8306"/>
        </w:tabs>
      </w:pPr>
      <w:hyperlink w:anchor="_Toc19881" w:history="1">
        <w:r>
          <w:rPr>
            <w:rFonts w:ascii="仿宋" w:eastAsia="仿宋" w:hAnsi="仿宋" w:cs="仿宋" w:hint="eastAsia"/>
            <w:lang w:eastAsia="zh-CN"/>
          </w:rPr>
          <w:t>(一)、经济评价财务测算</w:t>
        </w:r>
        <w:r>
          <w:tab/>
        </w:r>
        <w:r>
          <w:fldChar w:fldCharType="begin"/>
        </w:r>
        <w:r>
          <w:instrText xml:space="preserve"> PAGEREF _Toc19881 \h </w:instrText>
        </w:r>
        <w:r>
          <w:fldChar w:fldCharType="separate"/>
        </w:r>
        <w:r>
          <w:t>22</w:t>
        </w:r>
        <w:r>
          <w:fldChar w:fldCharType="end"/>
        </w:r>
      </w:hyperlink>
    </w:p>
    <w:p>
      <w:pPr>
        <w:pStyle w:val="TOC2"/>
        <w:tabs>
          <w:tab w:val="right" w:leader="dot" w:pos="8306"/>
        </w:tabs>
      </w:pPr>
      <w:hyperlink w:anchor="_Toc29565" w:history="1">
        <w:r>
          <w:rPr>
            <w:rFonts w:ascii="仿宋" w:eastAsia="仿宋" w:hAnsi="仿宋" w:cs="仿宋" w:hint="eastAsia"/>
            <w:lang w:eastAsia="zh-CN"/>
          </w:rPr>
          <w:t>(二)、新型皮革鞣剂项目盈利能力分析</w:t>
        </w:r>
        <w:r>
          <w:tab/>
        </w:r>
        <w:r>
          <w:fldChar w:fldCharType="begin"/>
        </w:r>
        <w:r>
          <w:instrText xml:space="preserve"> PAGEREF _Toc29565 \h </w:instrText>
        </w:r>
        <w:r>
          <w:fldChar w:fldCharType="separate"/>
        </w:r>
        <w:r>
          <w:t>23</w:t>
        </w:r>
        <w:r>
          <w:fldChar w:fldCharType="end"/>
        </w:r>
      </w:hyperlink>
    </w:p>
    <w:p>
      <w:pPr>
        <w:pStyle w:val="TOC1"/>
        <w:tabs>
          <w:tab w:val="right" w:leader="dot" w:pos="8306"/>
        </w:tabs>
      </w:pPr>
      <w:hyperlink w:anchor="_Toc1126" w:history="1">
        <w:r>
          <w:rPr>
            <w:rFonts w:ascii="仿宋" w:eastAsia="仿宋" w:hAnsi="仿宋" w:cs="仿宋" w:hint="eastAsia"/>
            <w:lang w:eastAsia="zh-CN"/>
          </w:rPr>
          <w:t>八、新型皮革鞣剂项目技术管理</w:t>
        </w:r>
        <w:r>
          <w:tab/>
        </w:r>
        <w:r>
          <w:fldChar w:fldCharType="begin"/>
        </w:r>
        <w:r>
          <w:instrText xml:space="preserve"> PAGEREF _Toc1126 \h </w:instrText>
        </w:r>
        <w:r>
          <w:fldChar w:fldCharType="separate"/>
        </w:r>
        <w:r>
          <w:t>24</w:t>
        </w:r>
        <w:r>
          <w:fldChar w:fldCharType="end"/>
        </w:r>
      </w:hyperlink>
    </w:p>
    <w:p>
      <w:pPr>
        <w:pStyle w:val="TOC2"/>
        <w:tabs>
          <w:tab w:val="right" w:leader="dot" w:pos="8306"/>
        </w:tabs>
      </w:pPr>
      <w:hyperlink w:anchor="_Toc24495" w:history="1">
        <w:r>
          <w:rPr>
            <w:rFonts w:ascii="仿宋" w:eastAsia="仿宋" w:hAnsi="仿宋" w:cs="仿宋" w:hint="eastAsia"/>
            <w:lang w:eastAsia="zh-CN"/>
          </w:rPr>
          <w:t>(一)、技术方案选用方向</w:t>
        </w:r>
        <w:r>
          <w:tab/>
        </w:r>
        <w:r>
          <w:fldChar w:fldCharType="begin"/>
        </w:r>
        <w:r>
          <w:instrText xml:space="preserve"> PAGEREF _Toc24495 \h </w:instrText>
        </w:r>
        <w:r>
          <w:fldChar w:fldCharType="separate"/>
        </w:r>
        <w:r>
          <w:t>24</w:t>
        </w:r>
        <w:r>
          <w:fldChar w:fldCharType="end"/>
        </w:r>
      </w:hyperlink>
    </w:p>
    <w:p>
      <w:pPr>
        <w:pStyle w:val="TOC2"/>
        <w:tabs>
          <w:tab w:val="right" w:leader="dot" w:pos="8306"/>
        </w:tabs>
      </w:pPr>
      <w:hyperlink w:anchor="_Toc9270" w:history="1">
        <w:r>
          <w:rPr>
            <w:rFonts w:ascii="仿宋" w:eastAsia="仿宋" w:hAnsi="仿宋" w:cs="仿宋" w:hint="eastAsia"/>
            <w:lang w:eastAsia="zh-CN"/>
          </w:rPr>
          <w:t>(二)、工艺技术方案选用原则</w:t>
        </w:r>
        <w:r>
          <w:tab/>
        </w:r>
        <w:r>
          <w:fldChar w:fldCharType="begin"/>
        </w:r>
        <w:r>
          <w:instrText xml:space="preserve"> PAGEREF _Toc9270 \h </w:instrText>
        </w:r>
        <w:r>
          <w:fldChar w:fldCharType="separate"/>
        </w:r>
        <w:r>
          <w:t>26</w:t>
        </w:r>
        <w:r>
          <w:fldChar w:fldCharType="end"/>
        </w:r>
      </w:hyperlink>
    </w:p>
    <w:p>
      <w:pPr>
        <w:pStyle w:val="TOC2"/>
        <w:tabs>
          <w:tab w:val="right" w:leader="dot" w:pos="8306"/>
        </w:tabs>
      </w:pPr>
      <w:hyperlink w:anchor="_Toc4657" w:history="1">
        <w:r>
          <w:rPr>
            <w:rFonts w:ascii="仿宋" w:eastAsia="仿宋" w:hAnsi="仿宋" w:cs="仿宋" w:hint="eastAsia"/>
            <w:lang w:eastAsia="zh-CN"/>
          </w:rPr>
          <w:t>(三)、工艺技术方案要求</w:t>
        </w:r>
        <w:r>
          <w:tab/>
        </w:r>
        <w:r>
          <w:fldChar w:fldCharType="begin"/>
        </w:r>
        <w:r>
          <w:instrText xml:space="preserve"> PAGEREF _Toc4657 \h </w:instrText>
        </w:r>
        <w:r>
          <w:fldChar w:fldCharType="separate"/>
        </w:r>
        <w:r>
          <w:t>28</w:t>
        </w:r>
        <w:r>
          <w:fldChar w:fldCharType="end"/>
        </w:r>
      </w:hyperlink>
    </w:p>
    <w:p>
      <w:pPr>
        <w:pStyle w:val="TOC1"/>
        <w:tabs>
          <w:tab w:val="right" w:leader="dot" w:pos="8306"/>
        </w:tabs>
      </w:pPr>
      <w:hyperlink w:anchor="_Toc6525" w:history="1">
        <w:r>
          <w:rPr>
            <w:rFonts w:ascii="仿宋" w:eastAsia="仿宋" w:hAnsi="仿宋" w:cs="仿宋" w:hint="eastAsia"/>
            <w:lang w:eastAsia="zh-CN"/>
          </w:rPr>
          <w:t>九、新型皮革鞣剂项目风险管理</w:t>
        </w:r>
        <w:r>
          <w:tab/>
        </w:r>
        <w:r>
          <w:fldChar w:fldCharType="begin"/>
        </w:r>
        <w:r>
          <w:instrText xml:space="preserve"> PAGEREF _Toc6525 \h </w:instrText>
        </w:r>
        <w:r>
          <w:fldChar w:fldCharType="separate"/>
        </w:r>
        <w:r>
          <w:t>30</w:t>
        </w:r>
        <w:r>
          <w:fldChar w:fldCharType="end"/>
        </w:r>
      </w:hyperlink>
    </w:p>
    <w:p>
      <w:pPr>
        <w:pStyle w:val="TOC2"/>
        <w:tabs>
          <w:tab w:val="right" w:leader="dot" w:pos="8306"/>
        </w:tabs>
      </w:pPr>
      <w:hyperlink w:anchor="_Toc17420" w:history="1">
        <w:r>
          <w:rPr>
            <w:rFonts w:ascii="仿宋" w:eastAsia="仿宋" w:hAnsi="仿宋" w:cs="仿宋" w:hint="eastAsia"/>
            <w:lang w:eastAsia="zh-CN"/>
          </w:rPr>
          <w:t>(一)、风险识别与评估</w:t>
        </w:r>
        <w:r>
          <w:tab/>
        </w:r>
        <w:r>
          <w:fldChar w:fldCharType="begin"/>
        </w:r>
        <w:r>
          <w:instrText xml:space="preserve"> PAGEREF _Toc17420 \h </w:instrText>
        </w:r>
        <w:r>
          <w:fldChar w:fldCharType="separate"/>
        </w:r>
        <w:r>
          <w:t>30</w:t>
        </w:r>
        <w:r>
          <w:fldChar w:fldCharType="end"/>
        </w:r>
      </w:hyperlink>
    </w:p>
    <w:p>
      <w:pPr>
        <w:pStyle w:val="TOC2"/>
        <w:tabs>
          <w:tab w:val="right" w:leader="dot" w:pos="8306"/>
        </w:tabs>
      </w:pPr>
      <w:hyperlink w:anchor="_Toc9850" w:history="1">
        <w:r>
          <w:rPr>
            <w:rFonts w:ascii="仿宋" w:eastAsia="仿宋" w:hAnsi="仿宋" w:cs="仿宋" w:hint="eastAsia"/>
            <w:lang w:eastAsia="zh-CN"/>
          </w:rPr>
          <w:t>(二)、风险应对策略</w:t>
        </w:r>
        <w:r>
          <w:tab/>
        </w:r>
        <w:r>
          <w:fldChar w:fldCharType="begin"/>
        </w:r>
        <w:r>
          <w:instrText xml:space="preserve"> PAGEREF _Toc9850 \h </w:instrText>
        </w:r>
        <w:r>
          <w:fldChar w:fldCharType="separate"/>
        </w:r>
        <w:r>
          <w:t>31</w:t>
        </w:r>
        <w:r>
          <w:fldChar w:fldCharType="end"/>
        </w:r>
      </w:hyperlink>
    </w:p>
    <w:p>
      <w:pPr>
        <w:pStyle w:val="TOC2"/>
        <w:tabs>
          <w:tab w:val="right" w:leader="dot" w:pos="8306"/>
        </w:tabs>
      </w:pPr>
      <w:hyperlink w:anchor="_Toc11922" w:history="1">
        <w:r>
          <w:rPr>
            <w:rFonts w:ascii="仿宋" w:eastAsia="仿宋" w:hAnsi="仿宋" w:cs="仿宋" w:hint="eastAsia"/>
            <w:lang w:eastAsia="zh-CN"/>
          </w:rPr>
          <w:t>(三)、风险监控与控制</w:t>
        </w:r>
        <w:r>
          <w:tab/>
        </w:r>
        <w:r>
          <w:fldChar w:fldCharType="begin"/>
        </w:r>
        <w:r>
          <w:instrText xml:space="preserve"> PAGEREF _Toc11922 \h </w:instrText>
        </w:r>
        <w:r>
          <w:fldChar w:fldCharType="separate"/>
        </w:r>
        <w:r>
          <w:t>33</w:t>
        </w:r>
        <w:r>
          <w:fldChar w:fldCharType="end"/>
        </w:r>
      </w:hyperlink>
    </w:p>
    <w:p>
      <w:pPr>
        <w:pStyle w:val="TOC1"/>
        <w:tabs>
          <w:tab w:val="right" w:leader="dot" w:pos="8306"/>
        </w:tabs>
      </w:pPr>
      <w:hyperlink w:anchor="_Toc18192" w:history="1">
        <w:r>
          <w:rPr>
            <w:rFonts w:ascii="仿宋" w:eastAsia="仿宋" w:hAnsi="仿宋" w:cs="仿宋" w:hint="eastAsia"/>
            <w:lang w:eastAsia="zh-CN"/>
          </w:rPr>
          <w:t>十、新型皮革鞣剂项目社会影响</w:t>
        </w:r>
        <w:r>
          <w:tab/>
        </w:r>
        <w:r>
          <w:fldChar w:fldCharType="begin"/>
        </w:r>
        <w:r>
          <w:instrText xml:space="preserve"> PAGEREF _Toc18192 \h </w:instrText>
        </w:r>
        <w:r>
          <w:fldChar w:fldCharType="separate"/>
        </w:r>
        <w:r>
          <w:t>34</w:t>
        </w:r>
        <w:r>
          <w:fldChar w:fldCharType="end"/>
        </w:r>
      </w:hyperlink>
    </w:p>
    <w:p>
      <w:pPr>
        <w:pStyle w:val="TOC2"/>
        <w:tabs>
          <w:tab w:val="right" w:leader="dot" w:pos="8306"/>
        </w:tabs>
      </w:pPr>
      <w:hyperlink w:anchor="_Toc28275" w:history="1">
        <w:r>
          <w:rPr>
            <w:rFonts w:ascii="仿宋" w:eastAsia="仿宋" w:hAnsi="仿宋" w:cs="仿宋" w:hint="eastAsia"/>
            <w:lang w:eastAsia="zh-CN"/>
          </w:rPr>
          <w:t>(一)、社会责任与义务</w:t>
        </w:r>
        <w:r>
          <w:tab/>
        </w:r>
        <w:r>
          <w:fldChar w:fldCharType="begin"/>
        </w:r>
        <w:r>
          <w:instrText xml:space="preserve"> PAGEREF _Toc28275 \h </w:instrText>
        </w:r>
        <w:r>
          <w:fldChar w:fldCharType="separate"/>
        </w:r>
        <w:r>
          <w:t>34</w:t>
        </w:r>
        <w:r>
          <w:fldChar w:fldCharType="end"/>
        </w:r>
      </w:hyperlink>
    </w:p>
    <w:p>
      <w:pPr>
        <w:pStyle w:val="TOC2"/>
        <w:tabs>
          <w:tab w:val="right" w:leader="dot" w:pos="8306"/>
        </w:tabs>
      </w:pPr>
      <w:hyperlink w:anchor="_Toc23594" w:history="1">
        <w:r>
          <w:rPr>
            <w:rFonts w:ascii="仿宋" w:eastAsia="仿宋" w:hAnsi="仿宋" w:cs="仿宋" w:hint="eastAsia"/>
            <w:lang w:eastAsia="zh-CN"/>
          </w:rPr>
          <w:t>(二)、社会参与与沟通</w:t>
        </w:r>
        <w:r>
          <w:tab/>
        </w:r>
        <w:r>
          <w:fldChar w:fldCharType="begin"/>
        </w:r>
        <w:r>
          <w:instrText xml:space="preserve"> PAGEREF _Toc23594 \h </w:instrText>
        </w:r>
        <w:r>
          <w:fldChar w:fldCharType="separate"/>
        </w:r>
        <w:r>
          <w:t>35</w:t>
        </w:r>
        <w:r>
          <w:fldChar w:fldCharType="end"/>
        </w:r>
      </w:hyperlink>
    </w:p>
    <w:p>
      <w:pPr>
        <w:pStyle w:val="TOC1"/>
        <w:tabs>
          <w:tab w:val="right" w:leader="dot" w:pos="8306"/>
        </w:tabs>
      </w:pPr>
      <w:hyperlink w:anchor="_Toc1046" w:history="1">
        <w:r>
          <w:rPr>
            <w:rFonts w:ascii="仿宋" w:eastAsia="仿宋" w:hAnsi="仿宋" w:cs="仿宋" w:hint="eastAsia"/>
            <w:lang w:eastAsia="zh-CN"/>
          </w:rPr>
          <w:t>十一、生产安全保护</w:t>
        </w:r>
        <w:r>
          <w:tab/>
        </w:r>
        <w:r>
          <w:fldChar w:fldCharType="begin"/>
        </w:r>
        <w:r>
          <w:instrText xml:space="preserve"> PAGEREF _Toc1046 \h </w:instrText>
        </w:r>
        <w:r>
          <w:fldChar w:fldCharType="separate"/>
        </w:r>
        <w:r>
          <w:t>36</w:t>
        </w:r>
        <w:r>
          <w:fldChar w:fldCharType="end"/>
        </w:r>
      </w:hyperlink>
    </w:p>
    <w:p>
      <w:pPr>
        <w:pStyle w:val="TOC2"/>
        <w:tabs>
          <w:tab w:val="right" w:leader="dot" w:pos="8306"/>
        </w:tabs>
      </w:pPr>
      <w:hyperlink w:anchor="_Toc8973" w:history="1">
        <w:r>
          <w:rPr>
            <w:rFonts w:ascii="仿宋" w:eastAsia="仿宋" w:hAnsi="仿宋" w:cs="仿宋" w:hint="eastAsia"/>
            <w:lang w:eastAsia="zh-CN"/>
          </w:rPr>
          <w:t>(一)、消防安全</w:t>
        </w:r>
        <w:r>
          <w:tab/>
        </w:r>
        <w:r>
          <w:fldChar w:fldCharType="begin"/>
        </w:r>
        <w:r>
          <w:instrText xml:space="preserve"> PAGEREF _Toc8973 \h </w:instrText>
        </w:r>
        <w:r>
          <w:fldChar w:fldCharType="separate"/>
        </w:r>
        <w:r>
          <w:t>36</w:t>
        </w:r>
        <w:r>
          <w:fldChar w:fldCharType="end"/>
        </w:r>
      </w:hyperlink>
    </w:p>
    <w:p>
      <w:pPr>
        <w:pStyle w:val="TOC2"/>
        <w:tabs>
          <w:tab w:val="right" w:leader="dot" w:pos="8306"/>
        </w:tabs>
      </w:pPr>
      <w:hyperlink w:anchor="_Toc1064" w:history="1">
        <w:r>
          <w:rPr>
            <w:rFonts w:ascii="仿宋" w:eastAsia="仿宋" w:hAnsi="仿宋" w:cs="仿宋" w:hint="eastAsia"/>
            <w:lang w:eastAsia="zh-CN"/>
          </w:rPr>
          <w:t>(二)、防火防爆总图布置措施</w:t>
        </w:r>
        <w:r>
          <w:tab/>
        </w:r>
        <w:r>
          <w:fldChar w:fldCharType="begin"/>
        </w:r>
        <w:r>
          <w:instrText xml:space="preserve"> PAGEREF _Toc1064 \h </w:instrText>
        </w:r>
        <w:r>
          <w:fldChar w:fldCharType="separate"/>
        </w:r>
        <w:r>
          <w:t>37</w:t>
        </w:r>
        <w:r>
          <w:fldChar w:fldCharType="end"/>
        </w:r>
      </w:hyperlink>
    </w:p>
    <w:p>
      <w:pPr>
        <w:pStyle w:val="TOC2"/>
        <w:tabs>
          <w:tab w:val="right" w:leader="dot" w:pos="8306"/>
        </w:tabs>
      </w:pPr>
      <w:hyperlink w:anchor="_Toc24648" w:history="1">
        <w:r>
          <w:rPr>
            <w:rFonts w:ascii="仿宋" w:eastAsia="仿宋" w:hAnsi="仿宋" w:cs="仿宋" w:hint="eastAsia"/>
            <w:lang w:eastAsia="zh-CN"/>
          </w:rPr>
          <w:t>(三)、自然灾害防范措施</w:t>
        </w:r>
        <w:r>
          <w:tab/>
        </w:r>
        <w:r>
          <w:fldChar w:fldCharType="begin"/>
        </w:r>
        <w:r>
          <w:instrText xml:space="preserve"> PAGEREF _Toc24648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899" w:history="1">
        <w:r>
          <w:rPr>
            <w:rFonts w:ascii="仿宋" w:eastAsia="仿宋" w:hAnsi="仿宋" w:cs="仿宋" w:hint="eastAsia"/>
            <w:lang w:eastAsia="zh-CN"/>
          </w:rPr>
          <w:t>(四)、安全色及安全标志使用要求</w:t>
        </w:r>
        <w:r>
          <w:tab/>
        </w:r>
        <w:r>
          <w:fldChar w:fldCharType="begin"/>
        </w:r>
        <w:r>
          <w:instrText xml:space="preserve"> PAGEREF _Toc24899 \h </w:instrText>
        </w:r>
        <w:r>
          <w:fldChar w:fldCharType="separate"/>
        </w:r>
        <w:r>
          <w:t>39</w:t>
        </w:r>
        <w:r>
          <w:fldChar w:fldCharType="end"/>
        </w:r>
      </w:hyperlink>
    </w:p>
    <w:p>
      <w:pPr>
        <w:pStyle w:val="TOC2"/>
        <w:tabs>
          <w:tab w:val="right" w:leader="dot" w:pos="8306"/>
        </w:tabs>
      </w:pPr>
      <w:hyperlink w:anchor="_Toc9003" w:history="1">
        <w:r>
          <w:rPr>
            <w:rFonts w:ascii="仿宋" w:eastAsia="仿宋" w:hAnsi="仿宋" w:cs="仿宋" w:hint="eastAsia"/>
            <w:lang w:eastAsia="zh-CN"/>
          </w:rPr>
          <w:t>(五)、防尘防毒措施</w:t>
        </w:r>
        <w:r>
          <w:tab/>
        </w:r>
        <w:r>
          <w:fldChar w:fldCharType="begin"/>
        </w:r>
        <w:r>
          <w:instrText xml:space="preserve"> PAGEREF _Toc9003 \h </w:instrText>
        </w:r>
        <w:r>
          <w:fldChar w:fldCharType="separate"/>
        </w:r>
        <w:r>
          <w:t>40</w:t>
        </w:r>
        <w:r>
          <w:fldChar w:fldCharType="end"/>
        </w:r>
      </w:hyperlink>
    </w:p>
    <w:p>
      <w:pPr>
        <w:pStyle w:val="TOC2"/>
        <w:tabs>
          <w:tab w:val="right" w:leader="dot" w:pos="8306"/>
        </w:tabs>
      </w:pPr>
      <w:hyperlink w:anchor="_Toc16404" w:history="1">
        <w:r>
          <w:rPr>
            <w:rFonts w:ascii="仿宋" w:eastAsia="仿宋" w:hAnsi="仿宋" w:cs="仿宋" w:hint="eastAsia"/>
            <w:lang w:eastAsia="zh-CN"/>
          </w:rPr>
          <w:t>(六)、防静电、触电防护及防雷措施</w:t>
        </w:r>
        <w:r>
          <w:tab/>
        </w:r>
        <w:r>
          <w:fldChar w:fldCharType="begin"/>
        </w:r>
        <w:r>
          <w:instrText xml:space="preserve"> PAGEREF _Toc16404 \h </w:instrText>
        </w:r>
        <w:r>
          <w:fldChar w:fldCharType="separate"/>
        </w:r>
        <w:r>
          <w:t>41</w:t>
        </w:r>
        <w:r>
          <w:fldChar w:fldCharType="end"/>
        </w:r>
      </w:hyperlink>
    </w:p>
    <w:p>
      <w:pPr>
        <w:pStyle w:val="TOC2"/>
        <w:tabs>
          <w:tab w:val="right" w:leader="dot" w:pos="8306"/>
        </w:tabs>
      </w:pPr>
      <w:hyperlink w:anchor="_Toc28138" w:history="1">
        <w:r>
          <w:rPr>
            <w:rFonts w:ascii="仿宋" w:eastAsia="仿宋" w:hAnsi="仿宋" w:cs="仿宋" w:hint="eastAsia"/>
            <w:lang w:eastAsia="zh-CN"/>
          </w:rPr>
          <w:t>(七)、机械设备安全保障措施</w:t>
        </w:r>
        <w:r>
          <w:tab/>
        </w:r>
        <w:r>
          <w:fldChar w:fldCharType="begin"/>
        </w:r>
        <w:r>
          <w:instrText xml:space="preserve"> PAGEREF _Toc28138 \h </w:instrText>
        </w:r>
        <w:r>
          <w:fldChar w:fldCharType="separate"/>
        </w:r>
        <w:r>
          <w:t>42</w:t>
        </w:r>
        <w:r>
          <w:fldChar w:fldCharType="end"/>
        </w:r>
      </w:hyperlink>
    </w:p>
    <w:p>
      <w:pPr>
        <w:pStyle w:val="TOC1"/>
        <w:tabs>
          <w:tab w:val="right" w:leader="dot" w:pos="8306"/>
        </w:tabs>
      </w:pPr>
      <w:hyperlink w:anchor="_Toc4458" w:history="1">
        <w:r>
          <w:rPr>
            <w:rFonts w:ascii="仿宋" w:eastAsia="仿宋" w:hAnsi="仿宋" w:cs="仿宋" w:hint="eastAsia"/>
            <w:lang w:eastAsia="zh-CN"/>
          </w:rPr>
          <w:t>十二、新型皮革鞣剂项目人力资源管理</w:t>
        </w:r>
        <w:r>
          <w:tab/>
        </w:r>
        <w:r>
          <w:fldChar w:fldCharType="begin"/>
        </w:r>
        <w:r>
          <w:instrText xml:space="preserve"> PAGEREF _Toc4458 \h </w:instrText>
        </w:r>
        <w:r>
          <w:fldChar w:fldCharType="separate"/>
        </w:r>
        <w:r>
          <w:t>44</w:t>
        </w:r>
        <w:r>
          <w:fldChar w:fldCharType="end"/>
        </w:r>
      </w:hyperlink>
    </w:p>
    <w:p>
      <w:pPr>
        <w:pStyle w:val="TOC2"/>
        <w:tabs>
          <w:tab w:val="right" w:leader="dot" w:pos="8306"/>
        </w:tabs>
      </w:pPr>
      <w:hyperlink w:anchor="_Toc12241" w:history="1">
        <w:r>
          <w:rPr>
            <w:rFonts w:ascii="仿宋" w:eastAsia="仿宋" w:hAnsi="仿宋" w:cs="仿宋" w:hint="eastAsia"/>
            <w:lang w:eastAsia="zh-CN"/>
          </w:rPr>
          <w:t>(一)、建立健全的预算管理制度</w:t>
        </w:r>
        <w:r>
          <w:tab/>
        </w:r>
        <w:r>
          <w:fldChar w:fldCharType="begin"/>
        </w:r>
        <w:r>
          <w:instrText xml:space="preserve"> PAGEREF _Toc12241 \h </w:instrText>
        </w:r>
        <w:r>
          <w:fldChar w:fldCharType="separate"/>
        </w:r>
        <w:r>
          <w:t>44</w:t>
        </w:r>
        <w:r>
          <w:fldChar w:fldCharType="end"/>
        </w:r>
      </w:hyperlink>
    </w:p>
    <w:p>
      <w:pPr>
        <w:pStyle w:val="TOC2"/>
        <w:tabs>
          <w:tab w:val="right" w:leader="dot" w:pos="8306"/>
        </w:tabs>
      </w:pPr>
      <w:hyperlink w:anchor="_Toc18968" w:history="1">
        <w:r>
          <w:rPr>
            <w:rFonts w:ascii="仿宋" w:eastAsia="仿宋" w:hAnsi="仿宋" w:cs="仿宋" w:hint="eastAsia"/>
            <w:lang w:eastAsia="zh-CN"/>
          </w:rPr>
          <w:t>(二)、加强资金流动监控</w:t>
        </w:r>
        <w:r>
          <w:tab/>
        </w:r>
        <w:r>
          <w:fldChar w:fldCharType="begin"/>
        </w:r>
        <w:r>
          <w:instrText xml:space="preserve"> PAGEREF _Toc18968 \h </w:instrText>
        </w:r>
        <w:r>
          <w:fldChar w:fldCharType="separate"/>
        </w:r>
        <w:r>
          <w:t>45</w:t>
        </w:r>
        <w:r>
          <w:fldChar w:fldCharType="end"/>
        </w:r>
      </w:hyperlink>
    </w:p>
    <w:p>
      <w:pPr>
        <w:pStyle w:val="TOC2"/>
        <w:tabs>
          <w:tab w:val="right" w:leader="dot" w:pos="8306"/>
        </w:tabs>
      </w:pPr>
      <w:hyperlink w:anchor="_Toc10814" w:history="1">
        <w:r>
          <w:rPr>
            <w:rFonts w:ascii="仿宋" w:eastAsia="仿宋" w:hAnsi="仿宋" w:cs="仿宋" w:hint="eastAsia"/>
            <w:lang w:eastAsia="zh-CN"/>
          </w:rPr>
          <w:t>(三)、制定完善的风险控制机制</w:t>
        </w:r>
        <w:r>
          <w:tab/>
        </w:r>
        <w:r>
          <w:fldChar w:fldCharType="begin"/>
        </w:r>
        <w:r>
          <w:instrText xml:space="preserve"> PAGEREF _Toc10814 \h </w:instrText>
        </w:r>
        <w:r>
          <w:fldChar w:fldCharType="separate"/>
        </w:r>
        <w:r>
          <w:t>47</w:t>
        </w:r>
        <w:r>
          <w:fldChar w:fldCharType="end"/>
        </w:r>
      </w:hyperlink>
    </w:p>
    <w:p>
      <w:pPr>
        <w:pStyle w:val="TOC2"/>
        <w:tabs>
          <w:tab w:val="right" w:leader="dot" w:pos="8306"/>
        </w:tabs>
      </w:pPr>
      <w:hyperlink w:anchor="_Toc3729" w:history="1">
        <w:r>
          <w:rPr>
            <w:rFonts w:ascii="仿宋" w:eastAsia="仿宋" w:hAnsi="仿宋" w:cs="仿宋" w:hint="eastAsia"/>
            <w:lang w:eastAsia="zh-CN"/>
          </w:rPr>
          <w:t>(四)、优化成本管理</w:t>
        </w:r>
        <w:r>
          <w:tab/>
        </w:r>
        <w:r>
          <w:fldChar w:fldCharType="begin"/>
        </w:r>
        <w:r>
          <w:instrText xml:space="preserve"> PAGEREF _Toc3729 \h </w:instrText>
        </w:r>
        <w:r>
          <w:fldChar w:fldCharType="separate"/>
        </w:r>
        <w:r>
          <w:t>48</w:t>
        </w:r>
        <w:r>
          <w:fldChar w:fldCharType="end"/>
        </w:r>
      </w:hyperlink>
    </w:p>
    <w:p>
      <w:pPr>
        <w:pStyle w:val="TOC1"/>
        <w:tabs>
          <w:tab w:val="right" w:leader="dot" w:pos="8306"/>
        </w:tabs>
      </w:pPr>
      <w:hyperlink w:anchor="_Toc24117" w:history="1">
        <w:r>
          <w:rPr>
            <w:rFonts w:ascii="仿宋" w:eastAsia="仿宋" w:hAnsi="仿宋" w:cs="仿宋" w:hint="eastAsia"/>
            <w:lang w:eastAsia="zh-CN"/>
          </w:rPr>
          <w:t>十三、供应链管理</w:t>
        </w:r>
        <w:r>
          <w:tab/>
        </w:r>
        <w:r>
          <w:fldChar w:fldCharType="begin"/>
        </w:r>
        <w:r>
          <w:instrText xml:space="preserve"> PAGEREF _Toc24117 \h </w:instrText>
        </w:r>
        <w:r>
          <w:fldChar w:fldCharType="separate"/>
        </w:r>
        <w:r>
          <w:t>49</w:t>
        </w:r>
        <w:r>
          <w:fldChar w:fldCharType="end"/>
        </w:r>
      </w:hyperlink>
    </w:p>
    <w:p>
      <w:pPr>
        <w:pStyle w:val="TOC2"/>
        <w:tabs>
          <w:tab w:val="right" w:leader="dot" w:pos="8306"/>
        </w:tabs>
      </w:pPr>
      <w:hyperlink w:anchor="_Toc6305" w:history="1">
        <w:r>
          <w:rPr>
            <w:rFonts w:ascii="仿宋" w:eastAsia="仿宋" w:hAnsi="仿宋" w:cs="仿宋" w:hint="eastAsia"/>
            <w:lang w:eastAsia="zh-CN"/>
          </w:rPr>
          <w:t>(一)、供应链战略规划</w:t>
        </w:r>
        <w:r>
          <w:tab/>
        </w:r>
        <w:r>
          <w:fldChar w:fldCharType="begin"/>
        </w:r>
        <w:r>
          <w:instrText xml:space="preserve"> PAGEREF _Toc6305 \h </w:instrText>
        </w:r>
        <w:r>
          <w:fldChar w:fldCharType="separate"/>
        </w:r>
        <w:r>
          <w:t>49</w:t>
        </w:r>
        <w:r>
          <w:fldChar w:fldCharType="end"/>
        </w:r>
      </w:hyperlink>
    </w:p>
    <w:p>
      <w:pPr>
        <w:pStyle w:val="TOC2"/>
        <w:tabs>
          <w:tab w:val="right" w:leader="dot" w:pos="8306"/>
        </w:tabs>
      </w:pPr>
      <w:hyperlink w:anchor="_Toc20427" w:history="1">
        <w:r>
          <w:rPr>
            <w:rFonts w:ascii="仿宋" w:eastAsia="仿宋" w:hAnsi="仿宋" w:cs="仿宋" w:hint="eastAsia"/>
            <w:lang w:eastAsia="zh-CN"/>
          </w:rPr>
          <w:t>(二)、供应商选择与合作</w:t>
        </w:r>
        <w:r>
          <w:tab/>
        </w:r>
        <w:r>
          <w:fldChar w:fldCharType="begin"/>
        </w:r>
        <w:r>
          <w:instrText xml:space="preserve"> PAGEREF _Toc20427 \h </w:instrText>
        </w:r>
        <w:r>
          <w:fldChar w:fldCharType="separate"/>
        </w:r>
        <w:r>
          <w:t>51</w:t>
        </w:r>
        <w:r>
          <w:fldChar w:fldCharType="end"/>
        </w:r>
      </w:hyperlink>
    </w:p>
    <w:p>
      <w:pPr>
        <w:pStyle w:val="TOC2"/>
        <w:tabs>
          <w:tab w:val="right" w:leader="dot" w:pos="8306"/>
        </w:tabs>
      </w:pPr>
      <w:hyperlink w:anchor="_Toc4017" w:history="1">
        <w:r>
          <w:rPr>
            <w:rFonts w:ascii="仿宋" w:eastAsia="仿宋" w:hAnsi="仿宋" w:cs="仿宋" w:hint="eastAsia"/>
            <w:lang w:eastAsia="zh-CN"/>
          </w:rPr>
          <w:t>(三)、物流与库存管理</w:t>
        </w:r>
        <w:r>
          <w:tab/>
        </w:r>
        <w:r>
          <w:fldChar w:fldCharType="begin"/>
        </w:r>
        <w:r>
          <w:instrText xml:space="preserve"> PAGEREF _Toc4017 \h </w:instrText>
        </w:r>
        <w:r>
          <w:fldChar w:fldCharType="separate"/>
        </w:r>
        <w:r>
          <w:t>52</w:t>
        </w:r>
        <w:r>
          <w:fldChar w:fldCharType="end"/>
        </w:r>
      </w:hyperlink>
    </w:p>
    <w:p>
      <w:pPr>
        <w:pStyle w:val="TOC1"/>
        <w:tabs>
          <w:tab w:val="right" w:leader="dot" w:pos="8306"/>
        </w:tabs>
      </w:pPr>
      <w:hyperlink w:anchor="_Toc5569" w:history="1">
        <w:r>
          <w:rPr>
            <w:rFonts w:ascii="仿宋" w:eastAsia="仿宋" w:hAnsi="仿宋" w:cs="仿宋" w:hint="eastAsia"/>
            <w:lang w:eastAsia="zh-CN"/>
          </w:rPr>
          <w:t>十四、新型皮革鞣剂项目变更管理</w:t>
        </w:r>
        <w:r>
          <w:tab/>
        </w:r>
        <w:r>
          <w:fldChar w:fldCharType="begin"/>
        </w:r>
        <w:r>
          <w:instrText xml:space="preserve"> PAGEREF _Toc5569 \h </w:instrText>
        </w:r>
        <w:r>
          <w:fldChar w:fldCharType="separate"/>
        </w:r>
        <w:r>
          <w:t>54</w:t>
        </w:r>
        <w:r>
          <w:fldChar w:fldCharType="end"/>
        </w:r>
      </w:hyperlink>
    </w:p>
    <w:p>
      <w:pPr>
        <w:pStyle w:val="TOC2"/>
        <w:tabs>
          <w:tab w:val="right" w:leader="dot" w:pos="8306"/>
        </w:tabs>
      </w:pPr>
      <w:hyperlink w:anchor="_Toc4220" w:history="1">
        <w:r>
          <w:rPr>
            <w:rFonts w:ascii="仿宋" w:eastAsia="仿宋" w:hAnsi="仿宋" w:cs="仿宋" w:hint="eastAsia"/>
            <w:lang w:eastAsia="zh-CN"/>
          </w:rPr>
          <w:t>(一)、变更申请与评估</w:t>
        </w:r>
        <w:r>
          <w:tab/>
        </w:r>
        <w:r>
          <w:fldChar w:fldCharType="begin"/>
        </w:r>
        <w:r>
          <w:instrText xml:space="preserve"> PAGEREF _Toc4220 \h </w:instrText>
        </w:r>
        <w:r>
          <w:fldChar w:fldCharType="separate"/>
        </w:r>
        <w:r>
          <w:t>54</w:t>
        </w:r>
        <w:r>
          <w:fldChar w:fldCharType="end"/>
        </w:r>
      </w:hyperlink>
    </w:p>
    <w:p>
      <w:pPr>
        <w:pStyle w:val="TOC2"/>
        <w:tabs>
          <w:tab w:val="right" w:leader="dot" w:pos="8306"/>
        </w:tabs>
      </w:pPr>
      <w:hyperlink w:anchor="_Toc7929" w:history="1">
        <w:r>
          <w:rPr>
            <w:rFonts w:ascii="仿宋" w:eastAsia="仿宋" w:hAnsi="仿宋" w:cs="仿宋" w:hint="eastAsia"/>
            <w:lang w:eastAsia="zh-CN"/>
          </w:rPr>
          <w:t>(二)、变更实施与控制</w:t>
        </w:r>
        <w:r>
          <w:tab/>
        </w:r>
        <w:r>
          <w:fldChar w:fldCharType="begin"/>
        </w:r>
        <w:r>
          <w:instrText xml:space="preserve"> PAGEREF _Toc7929 \h </w:instrText>
        </w:r>
        <w:r>
          <w:fldChar w:fldCharType="separate"/>
        </w:r>
        <w:r>
          <w:t>54</w:t>
        </w:r>
        <w:r>
          <w:fldChar w:fldCharType="end"/>
        </w:r>
      </w:hyperlink>
    </w:p>
    <w:p>
      <w:pPr>
        <w:pStyle w:val="TOC1"/>
        <w:tabs>
          <w:tab w:val="right" w:leader="dot" w:pos="8306"/>
        </w:tabs>
      </w:pPr>
      <w:hyperlink w:anchor="_Toc18210" w:history="1">
        <w:r>
          <w:rPr>
            <w:rFonts w:ascii="仿宋" w:eastAsia="仿宋" w:hAnsi="仿宋" w:cs="仿宋" w:hint="eastAsia"/>
            <w:lang w:eastAsia="zh-CN"/>
          </w:rPr>
          <w:t>十五、风险识别与分类</w:t>
        </w:r>
        <w:r>
          <w:tab/>
        </w:r>
        <w:r>
          <w:fldChar w:fldCharType="begin"/>
        </w:r>
        <w:r>
          <w:instrText xml:space="preserve"> PAGEREF _Toc18210 \h </w:instrText>
        </w:r>
        <w:r>
          <w:fldChar w:fldCharType="separate"/>
        </w:r>
        <w:r>
          <w:t>55</w:t>
        </w:r>
        <w:r>
          <w:fldChar w:fldCharType="end"/>
        </w:r>
      </w:hyperlink>
    </w:p>
    <w:p>
      <w:pPr>
        <w:pStyle w:val="TOC2"/>
        <w:tabs>
          <w:tab w:val="right" w:leader="dot" w:pos="8306"/>
        </w:tabs>
      </w:pPr>
      <w:hyperlink w:anchor="_Toc9402" w:history="1">
        <w:r>
          <w:rPr>
            <w:rFonts w:ascii="仿宋" w:eastAsia="仿宋" w:hAnsi="仿宋" w:cs="仿宋" w:hint="eastAsia"/>
            <w:lang w:eastAsia="zh-CN"/>
          </w:rPr>
          <w:t>(一)、风险识别</w:t>
        </w:r>
        <w:r>
          <w:tab/>
        </w:r>
        <w:r>
          <w:fldChar w:fldCharType="begin"/>
        </w:r>
        <w:r>
          <w:instrText xml:space="preserve"> PAGEREF _Toc9402 \h </w:instrText>
        </w:r>
        <w:r>
          <w:fldChar w:fldCharType="separate"/>
        </w:r>
        <w:r>
          <w:t>55</w:t>
        </w:r>
        <w:r>
          <w:fldChar w:fldCharType="end"/>
        </w:r>
      </w:hyperlink>
    </w:p>
    <w:p>
      <w:pPr>
        <w:pStyle w:val="TOC2"/>
        <w:tabs>
          <w:tab w:val="right" w:leader="dot" w:pos="8306"/>
        </w:tabs>
      </w:pPr>
      <w:hyperlink w:anchor="_Toc22252" w:history="1">
        <w:r>
          <w:rPr>
            <w:rFonts w:ascii="仿宋" w:eastAsia="仿宋" w:hAnsi="仿宋" w:cs="仿宋" w:hint="eastAsia"/>
            <w:lang w:eastAsia="zh-CN"/>
          </w:rPr>
          <w:t>(二)、风险分类</w:t>
        </w:r>
        <w:r>
          <w:tab/>
        </w:r>
        <w:r>
          <w:fldChar w:fldCharType="begin"/>
        </w:r>
        <w:r>
          <w:instrText xml:space="preserve"> PAGEREF _Toc22252 \h </w:instrText>
        </w:r>
        <w:r>
          <w:fldChar w:fldCharType="separate"/>
        </w:r>
        <w:r>
          <w:t>56</w:t>
        </w:r>
        <w:r>
          <w:fldChar w:fldCharType="end"/>
        </w:r>
      </w:hyperlink>
    </w:p>
    <w:p>
      <w:pPr>
        <w:pStyle w:val="TOC1"/>
        <w:tabs>
          <w:tab w:val="right" w:leader="dot" w:pos="8306"/>
        </w:tabs>
      </w:pPr>
      <w:hyperlink w:anchor="_Toc14292" w:history="1">
        <w:r>
          <w:rPr>
            <w:rFonts w:ascii="仿宋" w:eastAsia="仿宋" w:hAnsi="仿宋" w:cs="仿宋" w:hint="eastAsia"/>
            <w:lang w:eastAsia="zh-CN"/>
          </w:rPr>
          <w:t>十六、利益相关者分析与沟通计划</w:t>
        </w:r>
        <w:r>
          <w:tab/>
        </w:r>
        <w:r>
          <w:fldChar w:fldCharType="begin"/>
        </w:r>
        <w:r>
          <w:instrText xml:space="preserve"> PAGEREF _Toc14292 \h </w:instrText>
        </w:r>
        <w:r>
          <w:fldChar w:fldCharType="separate"/>
        </w:r>
        <w:r>
          <w:t>58</w:t>
        </w:r>
        <w:r>
          <w:fldChar w:fldCharType="end"/>
        </w:r>
      </w:hyperlink>
    </w:p>
    <w:p>
      <w:pPr>
        <w:pStyle w:val="TOC2"/>
        <w:tabs>
          <w:tab w:val="right" w:leader="dot" w:pos="8306"/>
        </w:tabs>
      </w:pPr>
      <w:hyperlink w:anchor="_Toc25939" w:history="1">
        <w:r>
          <w:rPr>
            <w:rFonts w:ascii="仿宋" w:eastAsia="仿宋" w:hAnsi="仿宋" w:cs="仿宋" w:hint="eastAsia"/>
            <w:lang w:eastAsia="zh-CN"/>
          </w:rPr>
          <w:t>(一)、利益相关者分析</w:t>
        </w:r>
        <w:r>
          <w:tab/>
        </w:r>
        <w:r>
          <w:fldChar w:fldCharType="begin"/>
        </w:r>
        <w:r>
          <w:instrText xml:space="preserve"> PAGEREF _Toc25939 \h </w:instrText>
        </w:r>
        <w:r>
          <w:fldChar w:fldCharType="separate"/>
        </w:r>
        <w:r>
          <w:t>58</w:t>
        </w:r>
        <w:r>
          <w:fldChar w:fldCharType="end"/>
        </w:r>
      </w:hyperlink>
    </w:p>
    <w:p>
      <w:pPr>
        <w:pStyle w:val="TOC2"/>
        <w:tabs>
          <w:tab w:val="right" w:leader="dot" w:pos="8306"/>
        </w:tabs>
      </w:pPr>
      <w:hyperlink w:anchor="_Toc2083" w:history="1">
        <w:r>
          <w:rPr>
            <w:rFonts w:ascii="仿宋" w:eastAsia="仿宋" w:hAnsi="仿宋" w:cs="仿宋" w:hint="eastAsia"/>
            <w:lang w:eastAsia="zh-CN"/>
          </w:rPr>
          <w:t>(二)、沟通计划</w:t>
        </w:r>
        <w:r>
          <w:tab/>
        </w:r>
        <w:r>
          <w:fldChar w:fldCharType="begin"/>
        </w:r>
        <w:r>
          <w:instrText xml:space="preserve"> PAGEREF _Toc2083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683"/>
      <w:r>
        <w:rPr>
          <w:rFonts w:ascii="仿宋" w:eastAsia="仿宋" w:hAnsi="仿宋" w:cs="仿宋" w:hint="eastAsia"/>
          <w:sz w:val="28"/>
          <w:lang w:eastAsia="zh-CN"/>
        </w:rPr>
        <w:t>一、新型皮革鞣剂项目建设背景及必要性分析</w:t>
      </w:r>
      <w:bookmarkEnd w:id="2"/>
    </w:p>
    <w:p>
      <w:pPr>
        <w:pStyle w:val="Heading2"/>
        <w:rPr>
          <w:rFonts w:ascii="仿宋" w:eastAsia="仿宋" w:hAnsi="仿宋" w:cs="仿宋" w:hint="eastAsia"/>
          <w:lang w:eastAsia="zh-CN"/>
        </w:rPr>
      </w:pPr>
      <w:bookmarkStart w:id="3" w:name="_Toc32244"/>
      <w:r>
        <w:rPr>
          <w:rFonts w:ascii="仿宋" w:eastAsia="仿宋" w:hAnsi="仿宋" w:cs="仿宋" w:hint="eastAsia"/>
          <w:lang w:eastAsia="zh-CN"/>
        </w:rPr>
        <w:t>(一)、新型皮革鞣剂项目背景分析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新型皮革鞣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新型皮革鞣剂项目在这个潮流中的定位。同时，我们将关注行业内涌现的新兴机遇，以便新型皮革鞣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新型皮革鞣剂项目提供了强大的发展动力。我们将聚焦于行业内最新的技术发展趋势，包括但不限于人工智能、大数据分析、物联网等领域。通过深度的技术研究，我们将确保新型皮革鞣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新型皮革鞣剂项目发展的源泉。我们将投入更多的精力对市场需求进行深入剖析，超越表面的需求，深入挖掘潜在的市场痛点和机遇。通过对市场需求的细致了解，新型皮革鞣剂项目将更有针对性地设计解决方案，满足市场的多样化需求，从而更好地促进新型皮革鞣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新型皮革鞣剂项目战略至关重要。我们将对竞争态势进行更为深入的分析，包括但不限于市场份额、产品特点、客户满意度等多个维度。通过深度的竞争分析，新型皮革鞣剂项目将能够更准确地把握市场脉搏，制定具有竞争力的新型皮革鞣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新型皮革鞣剂项目的发展具有直接的影响。我们将进行更为全面的法规和政策分析，了解行业发展中的潜在法律风险和合规挑战。通过充分了解和遵守相关法规，新型皮革鞣剂项目将确保在法律框架内合法合规运营，为新型皮革鞣剂项目的稳健发展提供有力支持。</w:t>
      </w:r>
    </w:p>
    <w:p>
      <w:pPr>
        <w:pStyle w:val="Heading2"/>
        <w:ind w:firstLine="560" w:firstLineChars="200"/>
        <w:rPr>
          <w:rFonts w:ascii="仿宋" w:eastAsia="仿宋" w:hAnsi="仿宋" w:cs="仿宋" w:hint="eastAsia"/>
          <w:sz w:val="28"/>
          <w:lang w:eastAsia="zh-CN"/>
        </w:rPr>
      </w:pPr>
      <w:bookmarkStart w:id="4" w:name="_Toc11517"/>
      <w:r>
        <w:rPr>
          <w:rFonts w:ascii="仿宋" w:eastAsia="仿宋" w:hAnsi="仿宋" w:cs="仿宋" w:hint="eastAsia"/>
          <w:sz w:val="28"/>
          <w:lang w:eastAsia="zh-CN"/>
        </w:rPr>
        <w:t>(二)、新型皮革鞣剂项目建设必要性分析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建设的迫切性源于对行业发展趋势的深刻洞察。我们正处于一个行业变革的时代，科技创新、数字化转型成为企业发展的关键动力。新型皮革鞣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建设不仅仅是为了跟上潮流，更是为了通过技术创新推动企业的持续发展。通过引入先进的技术和解决方案，新型皮革鞣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新型皮革鞣剂项目的建设成为必然选择，通过提高产品质量、拓展服务领域，从而在竞争中获得更多的机会。新型皮革鞣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新型皮革鞣剂项目建设的必要性体现在对客户需求更精准的满足。通过新型皮革鞣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建设的背后是对企业持续创新的追求。只有通过不断创新，企业才能在竞争中立于不败之地。新型皮革鞣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3540"/>
      <w:r>
        <w:rPr>
          <w:rFonts w:ascii="仿宋" w:eastAsia="仿宋" w:hAnsi="仿宋" w:cs="仿宋" w:hint="eastAsia"/>
          <w:sz w:val="28"/>
          <w:lang w:eastAsia="zh-CN"/>
        </w:rPr>
        <w:t>二、新型皮革鞣剂项目绩效评估</w:t>
      </w:r>
      <w:bookmarkEnd w:id="5"/>
    </w:p>
    <w:p>
      <w:pPr>
        <w:pStyle w:val="Heading2"/>
        <w:rPr>
          <w:rFonts w:ascii="仿宋" w:eastAsia="仿宋" w:hAnsi="仿宋" w:cs="仿宋" w:hint="eastAsia"/>
          <w:lang w:eastAsia="zh-CN"/>
        </w:rPr>
      </w:pPr>
      <w:bookmarkStart w:id="6" w:name="_Toc72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皮革鞣剂项目中，我们设计了一套全面的绩效评估指标，以确保新型皮革鞣剂项目的可控和成功交付。这些指标跨足新型皮革鞣剂项目目标、成本、进度和质量等多个维度，为我们提供了全面洞察新型皮革鞣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目标达成率是我们关注的首要指标。我们设定了明确的目标，并通过定期监测和评估，迅速发现并应对潜在的目标偏差。这为新型皮革鞣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成本绩效是另一个核心关注点。通过实际成本与预算成本的对比分析，我们深入了解成本差异的原因，及时调整资源分配，保持新型皮革鞣剂项目在经济效益方面的合理水平。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进度作为关键的绩效指标之一，得到了精心的关注。我们制定了详细的新型皮革鞣剂项目进度计划，并设立了进度符合度指标，确保实际进度与计划进度保持一致。这使我们能够快速发现和解决潜在的进度问题，保持新型皮革鞣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新型皮革鞣剂项目绩效的不可或缺的一环。我们引入了一系列的质量标准和客户满意度指标，以确保新型皮革鞣剂项目交付的成果在质量上达到或超越预期水平。通过持续监测这些指标，我们努力提升新型皮革鞣剂项目整体质量水平，为新型皮革鞣剂项目的成功交付提供有力保障。通过这些科学且全面的绩效评估，我们能够更好地引导新型皮革鞣剂项目的持续改进，确保新型皮革鞣剂项目目标的顺利达成。</w:t>
      </w:r>
    </w:p>
    <w:p>
      <w:pPr>
        <w:pStyle w:val="Heading2"/>
        <w:ind w:firstLine="560" w:firstLineChars="200"/>
        <w:rPr>
          <w:rFonts w:ascii="仿宋" w:eastAsia="仿宋" w:hAnsi="仿宋" w:cs="仿宋" w:hint="eastAsia"/>
          <w:sz w:val="28"/>
          <w:lang w:eastAsia="zh-CN"/>
        </w:rPr>
      </w:pPr>
      <w:bookmarkStart w:id="7" w:name="_Toc1482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绩效评估是新型皮革鞣剂项目中的关键环节，为确保新型皮革鞣剂项目达到预期目标，我们采用了多层次、多维度的绩效评估方法。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新型皮革鞣剂项目的战略目标对齐，确保每个决策和行动都与新型皮革鞣剂项目整体目标保持一致。团队会定期召开战略对齐会议，审视当前工作与新型皮革鞣剂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新型皮革鞣剂项目进度、质量、成本和风险等方面。这些指标通过数据收集和分析，为新型皮革鞣剂项目管理团队提供了客观的评估依据。例如，我们通过新型皮革鞣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绩效评估不仅仅停留在新型皮革鞣剂项目内部，还考虑了新型皮革鞣剂项目对外部环境的影响。我们定期进行干系人满意度调查，以了解各利益相关方对新型皮革鞣剂项目的期望和满意度，并及时做出调整。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这种多层次、多角度的绩效评估方法，使得我们能够全面了解新型皮革鞣剂项目的运行状态，及时做出调整，确保新型皮革鞣剂项目在不断变化的环境中保持稳健前行。</w:t>
      </w:r>
    </w:p>
    <w:p>
      <w:pPr>
        <w:pStyle w:val="Heading2"/>
        <w:ind w:firstLine="560" w:firstLineChars="200"/>
        <w:rPr>
          <w:rFonts w:ascii="仿宋" w:eastAsia="仿宋" w:hAnsi="仿宋" w:cs="仿宋" w:hint="eastAsia"/>
          <w:sz w:val="28"/>
          <w:lang w:eastAsia="zh-CN"/>
        </w:rPr>
      </w:pPr>
      <w:bookmarkStart w:id="8" w:name="_Toc31782"/>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为了确保新型皮革鞣剂项目的有效管理和不断优化，我们采用了精心设计的绩效评估周期。这个周期旨在实现灵活、实时和全面的评估，以适应新型皮革鞣剂项目执行中的各种挑战。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新型皮革鞣剂项目的不同需求，分为短期、中期和长期。短期评估关注每个迭代或工作周期，以及时发现和解决当前任务中的问题。中期评估涵盖几个迭代，深入了解整体新型皮革鞣剂项目的趋势和性能。长期评估则着眼于整个新型皮革鞣剂项目阶段，确保新型皮革鞣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新型皮革鞣剂项目管理工具和协作平台，团队成员能够随时更新和分享新型皮革鞣剂项目数据。这种实时性的反馈机制使我们能够及时察觉潜在问题，快速调整，保持新型皮革鞣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新型皮革鞣剂项目的决策制定密不可分。每个周期的新型皮革鞣剂项目回顾会议成为集体总结经验、识别问题深层次原因并找到创新解决方案的平台。这种定期的反思与调整机制使新型皮革鞣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4733"/>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979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新型皮革鞣剂项目的主要产品是XXXX，预计年产值为XXX万元。这一产品在市场中占据着重要的地位，其广泛的应用范围使得该新型皮革鞣剂项目的市场前景非常广阔。</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新型皮革鞣剂项目的xxx产品作为重要的原材料之一，将在多个领域发挥关键作用。其在建筑、交通、能源等方面的广泛应用将为整个产业链提供强大的支持，形成产业协同效应。新型皮革鞣剂项目的年产值XXX万XXX万XXX万万元不仅反映了其在市场上的巨大潜力，更预示着它对国民经济的积极贡献。这种关联度高、涉及面广的产业关系，使得该新型皮革鞣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969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总征地面积为XXXX平方米，相当于约XX.XX亩，其中净用地面积为XXXX平方米，红线范围内相当于约XX.XX亩。这一用地规模充分考虑了新型皮革鞣剂项目的建设需求，保障了新型皮革鞣剂项目在合适的空间内得以充分发展。新型皮革鞣剂项目规划的总建筑面积为XXXX平方米，其中主体工程建设占XXXX平方米，计容建筑面积达XXXX平方米。预计建筑工程的投资将达到XXXX万元，为新型皮革鞣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计划购置的设备共计XXXX台（套），设备购置费用为XXXX万元。这一设备购置计划充分考虑到新型皮革鞣剂项目的生产需求和技术要求，确保了新型皮革鞣剂项目在生产运营中具备先进的技术装备和高效的生产能力。设备的合理配置将为新型皮革鞣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计划总投资为XXXX万元，预计年实现营业收入为XXXX万元。这一产能规模的设定旨在确保新型皮革鞣剂项目能够在投资与回报之间取得平衡，实现长期可持续的发展。新型皮革鞣剂项目的总投资充分考虑到各个方面的需求，包括用地建设、设备购置等多个环节，以确保新型皮革鞣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14681"/>
      <w:r>
        <w:rPr>
          <w:rFonts w:ascii="仿宋" w:eastAsia="仿宋" w:hAnsi="仿宋" w:cs="仿宋" w:hint="eastAsia"/>
          <w:sz w:val="28"/>
          <w:lang w:eastAsia="zh-CN"/>
        </w:rPr>
        <w:t>四、新型皮革鞣剂项目建设单位说明</w:t>
      </w:r>
      <w:bookmarkEnd w:id="12"/>
    </w:p>
    <w:p>
      <w:pPr>
        <w:pStyle w:val="Heading2"/>
        <w:rPr>
          <w:rFonts w:ascii="仿宋" w:eastAsia="仿宋" w:hAnsi="仿宋" w:cs="仿宋" w:hint="eastAsia"/>
          <w:lang w:eastAsia="zh-CN"/>
        </w:rPr>
      </w:pPr>
      <w:bookmarkStart w:id="13" w:name="_Toc31717"/>
      <w:r>
        <w:rPr>
          <w:rFonts w:ascii="仿宋" w:eastAsia="仿宋" w:hAnsi="仿宋" w:cs="仿宋" w:hint="eastAsia"/>
          <w:lang w:eastAsia="zh-CN"/>
        </w:rPr>
        <w:t>(一)、新型皮革鞣剂项目承办单位基本情况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9"/>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型皮革鞣剂项目承办单位的XXXX，我们着眼于实现可持续的经济效益。通过技术创新和解决方案的提供，公司预计在新型皮革鞣剂项目执行期间将获得可观的收入增长。这一收入来源主要包括新型皮革鞣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同时，我们注重成本控制和效率提升，以确保新型皮革鞣剂项目的可持续盈利。透过精细的管理和资源优化，公司期望实现新型皮革鞣剂项目利润最大化。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型皮革鞣剂项目实施进行全面的投资评估，包括新型皮革鞣剂项目启动阶段的资金投入和后续运营成本。通过对新型皮革鞣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新型皮革鞣剂项目实施过程中具备足够的资金流动性，公司将进行详尽的现金流分析。这包括资金需求的合理预测、新型皮革鞣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998"/>
      <w:r>
        <w:rPr>
          <w:rFonts w:ascii="仿宋" w:eastAsia="仿宋" w:hAnsi="仿宋" w:cs="仿宋" w:hint="eastAsia"/>
          <w:sz w:val="28"/>
          <w:lang w:eastAsia="zh-CN"/>
        </w:rPr>
        <w:t>五、新型皮革鞣剂项目危机管理</w:t>
      </w:r>
      <w:bookmarkEnd w:id="15"/>
    </w:p>
    <w:p>
      <w:pPr>
        <w:pStyle w:val="Heading2"/>
        <w:rPr>
          <w:rFonts w:ascii="仿宋" w:eastAsia="仿宋" w:hAnsi="仿宋" w:cs="仿宋" w:hint="eastAsia"/>
          <w:lang w:eastAsia="zh-CN"/>
        </w:rPr>
      </w:pPr>
      <w:bookmarkStart w:id="16" w:name="_Toc3042"/>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新型皮革鞣剂项目危机管理中，危机预警与识别是确保新型皮革鞣剂项目稳健运行的核心步骤。通过建立全面的监测机制，新型皮革鞣剂项目团队旨在及时发现和理解潜在的风险和危机因素，以便采取及时的预防和应对措施，确保新型皮革鞣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首先，通过深入的风险评估，新型皮革鞣剂项目团队全面分析了整个新型皮革鞣剂项目和各个阶段可能存在的威胁。这包括准确评估每个潜在风险的发生概率和可能影响的程度，为后续危机预警提供了有力支持。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皮革鞣剂项目团队着重于明确定义新型皮革鞣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皮革鞣剂项目进展的持续监控，团队能够及时发现潜在问题并作出迅速反应。新型皮革鞣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在这一阶段，团队的专业素养和反应速度将发挥至关重要的作用，以确保潜在危机能够在初期得到有效的处理，最大程度地减轻负面影响。通过危机预警与识别，新型皮革鞣剂项目得以更有序、可控地推进。</w:t>
      </w:r>
    </w:p>
    <w:p>
      <w:pPr>
        <w:pStyle w:val="Heading2"/>
        <w:ind w:firstLine="560" w:firstLineChars="200"/>
        <w:rPr>
          <w:rFonts w:ascii="仿宋" w:eastAsia="仿宋" w:hAnsi="仿宋" w:cs="仿宋" w:hint="eastAsia"/>
          <w:sz w:val="28"/>
          <w:lang w:eastAsia="zh-CN"/>
        </w:rPr>
      </w:pPr>
      <w:bookmarkStart w:id="17" w:name="_Toc26016"/>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在危机发生时，新型皮革鞣剂项目团队立即行动，成立了应急小组。该小组的任务是迅速制定并实施紧急应对措施，以最小化潜在损失。以下是采取的主要措施：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暂停新型皮革鞣剂项目进度：为遏制危机蔓延，新型皮革鞣剂项目暂时停止进行，以便全面评估当前状况。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资源重新分配：重新评估新型皮革鞣剂项目资源的分配，确保最大限度地减小损失。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实时沟通：与关键利益相关者建立实时沟通机制，向他们传递新型皮革鞣剂项目危机的实际状况，保障新型皮革鞣剂项目核心利益。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在紧急应对的同时，新型皮革鞣剂项目团队强调了团队协作和有效沟通的重要性。以下是团队协作的关键举措：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信息共享机制：建立了信息共享平台，确保团队成员能够及时获取新型皮革鞣剂项目危机的实时信息。</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领导者沟通：新型皮革鞣剂项目领导者通过定期会议和即时沟通工具，指导团队应对危机，保持团队稳定运行。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随着危机得到初步控制，新型皮革鞣剂项目团队转向制定恢复计划，以确保新型皮革鞣剂项目能够从中迅速恢复。主要恢复计划包括：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修复受损的进度计划：重新评估新型皮革鞣剂项目进度，制定修复计划，确保新型皮革鞣剂项目尽快回归正常进程。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重新调整资源分配：优化资源分配，确保新型皮革鞣剂项目在有限资源下高效运转。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风险管理机制加强：对新型皮革鞣剂项目风险进行全面评估，制定更强化的风险管理策略，以预防未来可能的危机。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6421"/>
      <w:r>
        <w:rPr>
          <w:rFonts w:ascii="仿宋" w:eastAsia="仿宋" w:hAnsi="仿宋" w:cs="仿宋" w:hint="eastAsia"/>
          <w:sz w:val="28"/>
          <w:lang w:eastAsia="zh-CN"/>
        </w:rPr>
        <w:t>六、新型皮革鞣剂项目概论</w:t>
      </w:r>
      <w:bookmarkEnd w:id="18"/>
    </w:p>
    <w:p>
      <w:pPr>
        <w:pStyle w:val="Heading2"/>
        <w:rPr>
          <w:rFonts w:ascii="仿宋" w:eastAsia="仿宋" w:hAnsi="仿宋" w:cs="仿宋" w:hint="eastAsia"/>
          <w:lang w:eastAsia="zh-CN"/>
        </w:rPr>
      </w:pPr>
      <w:bookmarkStart w:id="19" w:name="_Toc27720"/>
      <w:r>
        <w:rPr>
          <w:rFonts w:ascii="仿宋" w:eastAsia="仿宋" w:hAnsi="仿宋" w:cs="仿宋" w:hint="eastAsia"/>
          <w:lang w:eastAsia="zh-CN"/>
        </w:rPr>
        <w:t>(一)、新型皮革鞣剂项目概况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的起源追溯至对市场的深入洞察。市场的不断演变与变革为新型皮革鞣剂项目提供了难得的机遇。当前市场存在的需求缺口和变革的大环境共同构成了新型皮革鞣剂项目的背景。这个新型皮革鞣剂项目旨在充分利用市场机遇，填补行业中尚未满足的需求，为客户提供全新的解决方案。市场的变革和需求的增长使得这个新型皮革鞣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新型皮革鞣剂项目名称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正式命名为新型皮革鞣剂。这个名称不仅仅是一个标识，更代表了新型皮革鞣剂项目的核心理念和愿景。它蕴含着新型皮革鞣剂项目所要解决问题的关键字，具有强烈的表达和辨识度，为新型皮革鞣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新型皮革鞣剂项目目标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的核心目标是提供一种全新、高效的解决方案，满足客户日益增长的需求。新型皮革鞣剂项目追求的不仅仅是满足市场需求，更是在市场中获得卓越的竞争优势。通过不断提升产品或服务的质量和创新水平，新型皮革鞣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新型皮革鞣剂项目范围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全面涵盖了产品研发、制造、市场推广和售后服务，确保从产品设计到最终用户体验的全方位关注。这一全面的新型皮革鞣剂项目范围是为了确保新型皮革鞣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新型皮革鞣剂项目时间表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新型皮革鞣剂项目计划在未来18个月内完成，包括研发、测试、市场试点和正式推出等不同阶段。这个时间表的合理设计是为了确保新型皮革鞣剂项目各个阶段的顺利推进，以便按时交付高质量的成果。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新型皮革鞣剂项目预算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皮革鞣剂项目总预算估算为XX百万美元，主要分配在研发、市场推广、人员培训和运营等方面。这一充足的预算为新型皮革鞣剂项目提供了充足的资源，确保新型皮革鞣剂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https://d.book118.com/515023104013011124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新型皮革鞣剂项目规划设计方案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065B8F"/>
    <w:rsid w:val="4D065B8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5023104013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2024-03-04T03:54:00Z</dcterms:created>
  <dcterms:modified xsi:type="dcterms:W3CDTF">2024-03-04T03:54:34Z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5D1B97A72A7448D897D7A0DC1CBDFEA0_11</vt:lpwstr>
  </property>
  <property fmtid="{D5CDD505-2E9C-101B-9397-08002B2CF9AE}" pid="3" name="KSOProductBuildVer">
    <vt:lpwstr>2052-12.1.0.16388</vt:lpwstr>
  </property>
</Properties>
</file>