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石英陶瓷及制品项目计划设计方案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 w:history="1">
        <w:r>
          <w:rPr>
            <w:rFonts w:ascii="仿宋" w:eastAsia="仿宋" w:hAnsi="仿宋" w:cs="仿宋" w:hint="eastAsia"/>
            <w:lang w:eastAsia="zh-CN"/>
          </w:rPr>
          <w:t>概论</w:t>
        </w:r>
        <w:r>
          <w:tab/>
        </w:r>
        <w:r>
          <w:fldChar w:fldCharType="begin"/>
        </w:r>
        <w:r>
          <w:instrText xml:space="preserve"> PAGEREF _Toc295 \h </w:instrText>
        </w:r>
        <w:r>
          <w:fldChar w:fldCharType="separate"/>
        </w:r>
        <w:r>
          <w:t>3</w:t>
        </w:r>
        <w:r>
          <w:fldChar w:fldCharType="end"/>
        </w:r>
      </w:hyperlink>
    </w:p>
    <w:p>
      <w:pPr>
        <w:pStyle w:val="TOC1"/>
        <w:tabs>
          <w:tab w:val="right" w:leader="dot" w:pos="8306"/>
        </w:tabs>
      </w:pPr>
      <w:hyperlink w:anchor="_Toc2537" w:history="1">
        <w:r>
          <w:rPr>
            <w:rFonts w:ascii="仿宋" w:eastAsia="仿宋" w:hAnsi="仿宋" w:cs="仿宋" w:hint="eastAsia"/>
            <w:lang w:eastAsia="zh-CN"/>
          </w:rPr>
          <w:t>一、石英陶瓷及制品项目土建工程</w:t>
        </w:r>
        <w:r>
          <w:tab/>
        </w:r>
        <w:r>
          <w:fldChar w:fldCharType="begin"/>
        </w:r>
        <w:r>
          <w:instrText xml:space="preserve"> PAGEREF _Toc2537 \h </w:instrText>
        </w:r>
        <w:r>
          <w:fldChar w:fldCharType="separate"/>
        </w:r>
        <w:r>
          <w:t>3</w:t>
        </w:r>
        <w:r>
          <w:fldChar w:fldCharType="end"/>
        </w:r>
      </w:hyperlink>
    </w:p>
    <w:p>
      <w:pPr>
        <w:pStyle w:val="TOC2"/>
        <w:tabs>
          <w:tab w:val="right" w:leader="dot" w:pos="8306"/>
        </w:tabs>
      </w:pPr>
      <w:hyperlink w:anchor="_Toc13990" w:history="1">
        <w:r>
          <w:rPr>
            <w:rFonts w:ascii="仿宋" w:eastAsia="仿宋" w:hAnsi="仿宋" w:cs="仿宋" w:hint="eastAsia"/>
            <w:lang w:eastAsia="zh-CN"/>
          </w:rPr>
          <w:t>(一)、建筑工程设计原则</w:t>
        </w:r>
        <w:r>
          <w:tab/>
        </w:r>
        <w:r>
          <w:fldChar w:fldCharType="begin"/>
        </w:r>
        <w:r>
          <w:instrText xml:space="preserve"> PAGEREF _Toc13990 \h </w:instrText>
        </w:r>
        <w:r>
          <w:fldChar w:fldCharType="separate"/>
        </w:r>
        <w:r>
          <w:t>3</w:t>
        </w:r>
        <w:r>
          <w:fldChar w:fldCharType="end"/>
        </w:r>
      </w:hyperlink>
    </w:p>
    <w:p>
      <w:pPr>
        <w:pStyle w:val="TOC2"/>
        <w:tabs>
          <w:tab w:val="right" w:leader="dot" w:pos="8306"/>
        </w:tabs>
      </w:pPr>
      <w:hyperlink w:anchor="_Toc4055" w:history="1">
        <w:r>
          <w:rPr>
            <w:rFonts w:ascii="仿宋" w:eastAsia="仿宋" w:hAnsi="仿宋" w:cs="仿宋" w:hint="eastAsia"/>
            <w:lang w:eastAsia="zh-CN"/>
          </w:rPr>
          <w:t>(二)、土建工程设计年限及安全等级</w:t>
        </w:r>
        <w:r>
          <w:tab/>
        </w:r>
        <w:r>
          <w:fldChar w:fldCharType="begin"/>
        </w:r>
        <w:r>
          <w:instrText xml:space="preserve"> PAGEREF _Toc4055 \h </w:instrText>
        </w:r>
        <w:r>
          <w:fldChar w:fldCharType="separate"/>
        </w:r>
        <w:r>
          <w:t>4</w:t>
        </w:r>
        <w:r>
          <w:fldChar w:fldCharType="end"/>
        </w:r>
      </w:hyperlink>
    </w:p>
    <w:p>
      <w:pPr>
        <w:pStyle w:val="TOC2"/>
        <w:tabs>
          <w:tab w:val="right" w:leader="dot" w:pos="8306"/>
        </w:tabs>
      </w:pPr>
      <w:hyperlink w:anchor="_Toc2231" w:history="1">
        <w:r>
          <w:rPr>
            <w:rFonts w:ascii="仿宋" w:eastAsia="仿宋" w:hAnsi="仿宋" w:cs="仿宋" w:hint="eastAsia"/>
            <w:lang w:eastAsia="zh-CN"/>
          </w:rPr>
          <w:t>(三)、建筑工程设计总体要求</w:t>
        </w:r>
        <w:r>
          <w:tab/>
        </w:r>
        <w:r>
          <w:fldChar w:fldCharType="begin"/>
        </w:r>
        <w:r>
          <w:instrText xml:space="preserve"> PAGEREF _Toc2231 \h </w:instrText>
        </w:r>
        <w:r>
          <w:fldChar w:fldCharType="separate"/>
        </w:r>
        <w:r>
          <w:t>5</w:t>
        </w:r>
        <w:r>
          <w:fldChar w:fldCharType="end"/>
        </w:r>
      </w:hyperlink>
    </w:p>
    <w:p>
      <w:pPr>
        <w:pStyle w:val="TOC2"/>
        <w:tabs>
          <w:tab w:val="right" w:leader="dot" w:pos="8306"/>
        </w:tabs>
      </w:pPr>
      <w:hyperlink w:anchor="_Toc26792" w:history="1">
        <w:r>
          <w:rPr>
            <w:rFonts w:ascii="仿宋" w:eastAsia="仿宋" w:hAnsi="仿宋" w:cs="仿宋" w:hint="eastAsia"/>
            <w:lang w:eastAsia="zh-CN"/>
          </w:rPr>
          <w:t>(四)、土建工程建设指标</w:t>
        </w:r>
        <w:r>
          <w:tab/>
        </w:r>
        <w:r>
          <w:fldChar w:fldCharType="begin"/>
        </w:r>
        <w:r>
          <w:instrText xml:space="preserve"> PAGEREF _Toc26792 \h </w:instrText>
        </w:r>
        <w:r>
          <w:fldChar w:fldCharType="separate"/>
        </w:r>
        <w:r>
          <w:t>6</w:t>
        </w:r>
        <w:r>
          <w:fldChar w:fldCharType="end"/>
        </w:r>
      </w:hyperlink>
    </w:p>
    <w:p>
      <w:pPr>
        <w:pStyle w:val="TOC1"/>
        <w:tabs>
          <w:tab w:val="right" w:leader="dot" w:pos="8306"/>
        </w:tabs>
      </w:pPr>
      <w:hyperlink w:anchor="_Toc8534" w:history="1">
        <w:r>
          <w:rPr>
            <w:rFonts w:ascii="仿宋" w:eastAsia="仿宋" w:hAnsi="仿宋" w:cs="仿宋" w:hint="eastAsia"/>
            <w:lang w:eastAsia="zh-CN"/>
          </w:rPr>
          <w:t>二、石英陶瓷及制品项目可持续发展</w:t>
        </w:r>
        <w:r>
          <w:tab/>
        </w:r>
        <w:r>
          <w:fldChar w:fldCharType="begin"/>
        </w:r>
        <w:r>
          <w:instrText xml:space="preserve"> PAGEREF _Toc8534 \h </w:instrText>
        </w:r>
        <w:r>
          <w:fldChar w:fldCharType="separate"/>
        </w:r>
        <w:r>
          <w:t>6</w:t>
        </w:r>
        <w:r>
          <w:fldChar w:fldCharType="end"/>
        </w:r>
      </w:hyperlink>
    </w:p>
    <w:p>
      <w:pPr>
        <w:pStyle w:val="TOC2"/>
        <w:tabs>
          <w:tab w:val="right" w:leader="dot" w:pos="8306"/>
        </w:tabs>
      </w:pPr>
      <w:hyperlink w:anchor="_Toc1343" w:history="1">
        <w:r>
          <w:rPr>
            <w:rFonts w:ascii="仿宋" w:eastAsia="仿宋" w:hAnsi="仿宋" w:cs="仿宋" w:hint="eastAsia"/>
            <w:lang w:eastAsia="zh-CN"/>
          </w:rPr>
          <w:t>(一)、可持续战略与实践</w:t>
        </w:r>
        <w:r>
          <w:tab/>
        </w:r>
        <w:r>
          <w:fldChar w:fldCharType="begin"/>
        </w:r>
        <w:r>
          <w:instrText xml:space="preserve"> PAGEREF _Toc1343 \h </w:instrText>
        </w:r>
        <w:r>
          <w:fldChar w:fldCharType="separate"/>
        </w:r>
        <w:r>
          <w:t>6</w:t>
        </w:r>
        <w:r>
          <w:fldChar w:fldCharType="end"/>
        </w:r>
      </w:hyperlink>
    </w:p>
    <w:p>
      <w:pPr>
        <w:pStyle w:val="TOC2"/>
        <w:tabs>
          <w:tab w:val="right" w:leader="dot" w:pos="8306"/>
        </w:tabs>
      </w:pPr>
      <w:hyperlink w:anchor="_Toc10586" w:history="1">
        <w:r>
          <w:rPr>
            <w:rFonts w:ascii="仿宋" w:eastAsia="仿宋" w:hAnsi="仿宋" w:cs="仿宋" w:hint="eastAsia"/>
            <w:lang w:eastAsia="zh-CN"/>
          </w:rPr>
          <w:t>(二)、环保与社会责任</w:t>
        </w:r>
        <w:r>
          <w:tab/>
        </w:r>
        <w:r>
          <w:fldChar w:fldCharType="begin"/>
        </w:r>
        <w:r>
          <w:instrText xml:space="preserve"> PAGEREF _Toc10586 \h </w:instrText>
        </w:r>
        <w:r>
          <w:fldChar w:fldCharType="separate"/>
        </w:r>
        <w:r>
          <w:t>7</w:t>
        </w:r>
        <w:r>
          <w:fldChar w:fldCharType="end"/>
        </w:r>
      </w:hyperlink>
    </w:p>
    <w:p>
      <w:pPr>
        <w:pStyle w:val="TOC1"/>
        <w:tabs>
          <w:tab w:val="right" w:leader="dot" w:pos="8306"/>
        </w:tabs>
      </w:pPr>
      <w:hyperlink w:anchor="_Toc8306" w:history="1">
        <w:r>
          <w:rPr>
            <w:rFonts w:ascii="仿宋" w:eastAsia="仿宋" w:hAnsi="仿宋" w:cs="仿宋" w:hint="eastAsia"/>
            <w:lang w:eastAsia="zh-CN"/>
          </w:rPr>
          <w:t>三、市场分析、调研</w:t>
        </w:r>
        <w:r>
          <w:tab/>
        </w:r>
        <w:r>
          <w:fldChar w:fldCharType="begin"/>
        </w:r>
        <w:r>
          <w:instrText xml:space="preserve"> PAGEREF _Toc8306 \h </w:instrText>
        </w:r>
        <w:r>
          <w:fldChar w:fldCharType="separate"/>
        </w:r>
        <w:r>
          <w:t>8</w:t>
        </w:r>
        <w:r>
          <w:fldChar w:fldCharType="end"/>
        </w:r>
      </w:hyperlink>
    </w:p>
    <w:p>
      <w:pPr>
        <w:pStyle w:val="TOC2"/>
        <w:tabs>
          <w:tab w:val="right" w:leader="dot" w:pos="8306"/>
        </w:tabs>
      </w:pPr>
      <w:hyperlink w:anchor="_Toc22562" w:history="1">
        <w:r>
          <w:rPr>
            <w:rFonts w:ascii="仿宋" w:eastAsia="仿宋" w:hAnsi="仿宋" w:cs="仿宋" w:hint="eastAsia"/>
            <w:lang w:eastAsia="zh-CN"/>
          </w:rPr>
          <w:t>(一)、石英陶瓷及制品行业分析</w:t>
        </w:r>
        <w:r>
          <w:tab/>
        </w:r>
        <w:r>
          <w:fldChar w:fldCharType="begin"/>
        </w:r>
        <w:r>
          <w:instrText xml:space="preserve"> PAGEREF _Toc22562 \h </w:instrText>
        </w:r>
        <w:r>
          <w:fldChar w:fldCharType="separate"/>
        </w:r>
        <w:r>
          <w:t>8</w:t>
        </w:r>
        <w:r>
          <w:fldChar w:fldCharType="end"/>
        </w:r>
      </w:hyperlink>
    </w:p>
    <w:p>
      <w:pPr>
        <w:pStyle w:val="TOC2"/>
        <w:tabs>
          <w:tab w:val="right" w:leader="dot" w:pos="8306"/>
        </w:tabs>
      </w:pPr>
      <w:hyperlink w:anchor="_Toc17561" w:history="1">
        <w:r>
          <w:rPr>
            <w:rFonts w:ascii="仿宋" w:eastAsia="仿宋" w:hAnsi="仿宋" w:cs="仿宋" w:hint="eastAsia"/>
            <w:lang w:eastAsia="zh-CN"/>
          </w:rPr>
          <w:t>(二)、石英陶瓷及制品市场分析预测</w:t>
        </w:r>
        <w:r>
          <w:tab/>
        </w:r>
        <w:r>
          <w:fldChar w:fldCharType="begin"/>
        </w:r>
        <w:r>
          <w:instrText xml:space="preserve"> PAGEREF _Toc17561 \h </w:instrText>
        </w:r>
        <w:r>
          <w:fldChar w:fldCharType="separate"/>
        </w:r>
        <w:r>
          <w:t>9</w:t>
        </w:r>
        <w:r>
          <w:fldChar w:fldCharType="end"/>
        </w:r>
      </w:hyperlink>
    </w:p>
    <w:p>
      <w:pPr>
        <w:pStyle w:val="TOC1"/>
        <w:tabs>
          <w:tab w:val="right" w:leader="dot" w:pos="8306"/>
        </w:tabs>
      </w:pPr>
      <w:hyperlink w:anchor="_Toc17740" w:history="1">
        <w:r>
          <w:rPr>
            <w:rFonts w:ascii="仿宋" w:eastAsia="仿宋" w:hAnsi="仿宋" w:cs="仿宋" w:hint="eastAsia"/>
            <w:lang w:eastAsia="zh-CN"/>
          </w:rPr>
          <w:t>四、石英陶瓷及制品项目建设单位说明</w:t>
        </w:r>
        <w:r>
          <w:tab/>
        </w:r>
        <w:r>
          <w:fldChar w:fldCharType="begin"/>
        </w:r>
        <w:r>
          <w:instrText xml:space="preserve"> PAGEREF _Toc17740 \h </w:instrText>
        </w:r>
        <w:r>
          <w:fldChar w:fldCharType="separate"/>
        </w:r>
        <w:r>
          <w:t>10</w:t>
        </w:r>
        <w:r>
          <w:fldChar w:fldCharType="end"/>
        </w:r>
      </w:hyperlink>
    </w:p>
    <w:p>
      <w:pPr>
        <w:pStyle w:val="TOC2"/>
        <w:tabs>
          <w:tab w:val="right" w:leader="dot" w:pos="8306"/>
        </w:tabs>
      </w:pPr>
      <w:hyperlink w:anchor="_Toc12000" w:history="1">
        <w:r>
          <w:rPr>
            <w:rFonts w:ascii="仿宋" w:eastAsia="仿宋" w:hAnsi="仿宋" w:cs="仿宋" w:hint="eastAsia"/>
            <w:lang w:eastAsia="zh-CN"/>
          </w:rPr>
          <w:t>(一)、石英陶瓷及制品项目承办单位基本情况</w:t>
        </w:r>
        <w:r>
          <w:tab/>
        </w:r>
        <w:r>
          <w:fldChar w:fldCharType="begin"/>
        </w:r>
        <w:r>
          <w:instrText xml:space="preserve"> PAGEREF _Toc12000 \h </w:instrText>
        </w:r>
        <w:r>
          <w:fldChar w:fldCharType="separate"/>
        </w:r>
        <w:r>
          <w:t>10</w:t>
        </w:r>
        <w:r>
          <w:fldChar w:fldCharType="end"/>
        </w:r>
      </w:hyperlink>
    </w:p>
    <w:p>
      <w:pPr>
        <w:pStyle w:val="TOC2"/>
        <w:tabs>
          <w:tab w:val="right" w:leader="dot" w:pos="8306"/>
        </w:tabs>
      </w:pPr>
      <w:hyperlink w:anchor="_Toc13648" w:history="1">
        <w:r>
          <w:rPr>
            <w:rFonts w:ascii="仿宋" w:eastAsia="仿宋" w:hAnsi="仿宋" w:cs="仿宋" w:hint="eastAsia"/>
            <w:lang w:eastAsia="zh-CN"/>
          </w:rPr>
          <w:t>(二)、公司经济效益分析</w:t>
        </w:r>
        <w:r>
          <w:tab/>
        </w:r>
        <w:r>
          <w:fldChar w:fldCharType="begin"/>
        </w:r>
        <w:r>
          <w:instrText xml:space="preserve"> PAGEREF _Toc13648 \h </w:instrText>
        </w:r>
        <w:r>
          <w:fldChar w:fldCharType="separate"/>
        </w:r>
        <w:r>
          <w:t>10</w:t>
        </w:r>
        <w:r>
          <w:fldChar w:fldCharType="end"/>
        </w:r>
      </w:hyperlink>
    </w:p>
    <w:p>
      <w:pPr>
        <w:pStyle w:val="TOC1"/>
        <w:tabs>
          <w:tab w:val="right" w:leader="dot" w:pos="8306"/>
        </w:tabs>
      </w:pPr>
      <w:hyperlink w:anchor="_Toc1515" w:history="1">
        <w:r>
          <w:rPr>
            <w:rFonts w:ascii="仿宋" w:eastAsia="仿宋" w:hAnsi="仿宋" w:cs="仿宋" w:hint="eastAsia"/>
            <w:lang w:eastAsia="zh-CN"/>
          </w:rPr>
          <w:t>五、石英陶瓷及制品项目选址可行性分析</w:t>
        </w:r>
        <w:r>
          <w:tab/>
        </w:r>
        <w:r>
          <w:fldChar w:fldCharType="begin"/>
        </w:r>
        <w:r>
          <w:instrText xml:space="preserve"> PAGEREF _Toc1515 \h </w:instrText>
        </w:r>
        <w:r>
          <w:fldChar w:fldCharType="separate"/>
        </w:r>
        <w:r>
          <w:t>11</w:t>
        </w:r>
        <w:r>
          <w:fldChar w:fldCharType="end"/>
        </w:r>
      </w:hyperlink>
    </w:p>
    <w:p>
      <w:pPr>
        <w:pStyle w:val="TOC2"/>
        <w:tabs>
          <w:tab w:val="right" w:leader="dot" w:pos="8306"/>
        </w:tabs>
      </w:pPr>
      <w:hyperlink w:anchor="_Toc8203" w:history="1">
        <w:r>
          <w:rPr>
            <w:rFonts w:ascii="仿宋" w:eastAsia="仿宋" w:hAnsi="仿宋" w:cs="仿宋" w:hint="eastAsia"/>
            <w:lang w:eastAsia="zh-CN"/>
          </w:rPr>
          <w:t>(一)、石英陶瓷及制品项目选址</w:t>
        </w:r>
        <w:r>
          <w:tab/>
        </w:r>
        <w:r>
          <w:fldChar w:fldCharType="begin"/>
        </w:r>
        <w:r>
          <w:instrText xml:space="preserve"> PAGEREF _Toc8203 \h </w:instrText>
        </w:r>
        <w:r>
          <w:fldChar w:fldCharType="separate"/>
        </w:r>
        <w:r>
          <w:t>11</w:t>
        </w:r>
        <w:r>
          <w:fldChar w:fldCharType="end"/>
        </w:r>
      </w:hyperlink>
    </w:p>
    <w:p>
      <w:pPr>
        <w:pStyle w:val="TOC2"/>
        <w:tabs>
          <w:tab w:val="right" w:leader="dot" w:pos="8306"/>
        </w:tabs>
      </w:pPr>
      <w:hyperlink w:anchor="_Toc18117" w:history="1">
        <w:r>
          <w:rPr>
            <w:rFonts w:ascii="仿宋" w:eastAsia="仿宋" w:hAnsi="仿宋" w:cs="仿宋" w:hint="eastAsia"/>
            <w:lang w:eastAsia="zh-CN"/>
          </w:rPr>
          <w:t>(二)、用地控制指标</w:t>
        </w:r>
        <w:r>
          <w:tab/>
        </w:r>
        <w:r>
          <w:fldChar w:fldCharType="begin"/>
        </w:r>
        <w:r>
          <w:instrText xml:space="preserve"> PAGEREF _Toc18117 \h </w:instrText>
        </w:r>
        <w:r>
          <w:fldChar w:fldCharType="separate"/>
        </w:r>
        <w:r>
          <w:t>11</w:t>
        </w:r>
        <w:r>
          <w:fldChar w:fldCharType="end"/>
        </w:r>
      </w:hyperlink>
    </w:p>
    <w:p>
      <w:pPr>
        <w:pStyle w:val="TOC2"/>
        <w:tabs>
          <w:tab w:val="right" w:leader="dot" w:pos="8306"/>
        </w:tabs>
      </w:pPr>
      <w:hyperlink w:anchor="_Toc26741" w:history="1">
        <w:r>
          <w:rPr>
            <w:rFonts w:ascii="仿宋" w:eastAsia="仿宋" w:hAnsi="仿宋" w:cs="仿宋" w:hint="eastAsia"/>
            <w:lang w:eastAsia="zh-CN"/>
          </w:rPr>
          <w:t>(三)、节约用地措施</w:t>
        </w:r>
        <w:r>
          <w:tab/>
        </w:r>
        <w:r>
          <w:fldChar w:fldCharType="begin"/>
        </w:r>
        <w:r>
          <w:instrText xml:space="preserve"> PAGEREF _Toc26741 \h </w:instrText>
        </w:r>
        <w:r>
          <w:fldChar w:fldCharType="separate"/>
        </w:r>
        <w:r>
          <w:t>13</w:t>
        </w:r>
        <w:r>
          <w:fldChar w:fldCharType="end"/>
        </w:r>
      </w:hyperlink>
    </w:p>
    <w:p>
      <w:pPr>
        <w:pStyle w:val="TOC2"/>
        <w:tabs>
          <w:tab w:val="right" w:leader="dot" w:pos="8306"/>
        </w:tabs>
      </w:pPr>
      <w:hyperlink w:anchor="_Toc8765" w:history="1">
        <w:r>
          <w:rPr>
            <w:rFonts w:ascii="仿宋" w:eastAsia="仿宋" w:hAnsi="仿宋" w:cs="仿宋" w:hint="eastAsia"/>
            <w:lang w:eastAsia="zh-CN"/>
          </w:rPr>
          <w:t>(四)、总图布置方案</w:t>
        </w:r>
        <w:r>
          <w:tab/>
        </w:r>
        <w:r>
          <w:fldChar w:fldCharType="begin"/>
        </w:r>
        <w:r>
          <w:instrText xml:space="preserve"> PAGEREF _Toc8765 \h </w:instrText>
        </w:r>
        <w:r>
          <w:fldChar w:fldCharType="separate"/>
        </w:r>
        <w:r>
          <w:t>14</w:t>
        </w:r>
        <w:r>
          <w:fldChar w:fldCharType="end"/>
        </w:r>
      </w:hyperlink>
    </w:p>
    <w:p>
      <w:pPr>
        <w:pStyle w:val="TOC2"/>
        <w:tabs>
          <w:tab w:val="right" w:leader="dot" w:pos="8306"/>
        </w:tabs>
      </w:pPr>
      <w:hyperlink w:anchor="_Toc14094" w:history="1">
        <w:r>
          <w:rPr>
            <w:rFonts w:ascii="仿宋" w:eastAsia="仿宋" w:hAnsi="仿宋" w:cs="仿宋" w:hint="eastAsia"/>
            <w:lang w:eastAsia="zh-CN"/>
          </w:rPr>
          <w:t>(五)、选址综合评价</w:t>
        </w:r>
        <w:r>
          <w:tab/>
        </w:r>
        <w:r>
          <w:fldChar w:fldCharType="begin"/>
        </w:r>
        <w:r>
          <w:instrText xml:space="preserve"> PAGEREF _Toc14094 \h </w:instrText>
        </w:r>
        <w:r>
          <w:fldChar w:fldCharType="separate"/>
        </w:r>
        <w:r>
          <w:t>16</w:t>
        </w:r>
        <w:r>
          <w:fldChar w:fldCharType="end"/>
        </w:r>
      </w:hyperlink>
    </w:p>
    <w:p>
      <w:pPr>
        <w:pStyle w:val="TOC1"/>
        <w:tabs>
          <w:tab w:val="right" w:leader="dot" w:pos="8306"/>
        </w:tabs>
      </w:pPr>
      <w:hyperlink w:anchor="_Toc5649" w:history="1">
        <w:r>
          <w:rPr>
            <w:rFonts w:ascii="仿宋" w:eastAsia="仿宋" w:hAnsi="仿宋" w:cs="仿宋" w:hint="eastAsia"/>
            <w:lang w:eastAsia="zh-CN"/>
          </w:rPr>
          <w:t>六、工艺说明</w:t>
        </w:r>
        <w:r>
          <w:tab/>
        </w:r>
        <w:r>
          <w:fldChar w:fldCharType="begin"/>
        </w:r>
        <w:r>
          <w:instrText xml:space="preserve"> PAGEREF _Toc5649 \h </w:instrText>
        </w:r>
        <w:r>
          <w:fldChar w:fldCharType="separate"/>
        </w:r>
        <w:r>
          <w:t>17</w:t>
        </w:r>
        <w:r>
          <w:fldChar w:fldCharType="end"/>
        </w:r>
      </w:hyperlink>
    </w:p>
    <w:p>
      <w:pPr>
        <w:pStyle w:val="TOC2"/>
        <w:tabs>
          <w:tab w:val="right" w:leader="dot" w:pos="8306"/>
        </w:tabs>
      </w:pPr>
      <w:hyperlink w:anchor="_Toc13523" w:history="1">
        <w:r>
          <w:rPr>
            <w:rFonts w:ascii="仿宋" w:eastAsia="仿宋" w:hAnsi="仿宋" w:cs="仿宋" w:hint="eastAsia"/>
            <w:lang w:eastAsia="zh-CN"/>
          </w:rPr>
          <w:t>(一)、技术管理特点</w:t>
        </w:r>
        <w:r>
          <w:tab/>
        </w:r>
        <w:r>
          <w:fldChar w:fldCharType="begin"/>
        </w:r>
        <w:r>
          <w:instrText xml:space="preserve"> PAGEREF _Toc13523 \h </w:instrText>
        </w:r>
        <w:r>
          <w:fldChar w:fldCharType="separate"/>
        </w:r>
        <w:r>
          <w:t>17</w:t>
        </w:r>
        <w:r>
          <w:fldChar w:fldCharType="end"/>
        </w:r>
      </w:hyperlink>
    </w:p>
    <w:p>
      <w:pPr>
        <w:pStyle w:val="TOC2"/>
        <w:tabs>
          <w:tab w:val="right" w:leader="dot" w:pos="8306"/>
        </w:tabs>
      </w:pPr>
      <w:hyperlink w:anchor="_Toc10399" w:history="1">
        <w:r>
          <w:rPr>
            <w:rFonts w:ascii="仿宋" w:eastAsia="仿宋" w:hAnsi="仿宋" w:cs="仿宋" w:hint="eastAsia"/>
            <w:lang w:eastAsia="zh-CN"/>
          </w:rPr>
          <w:t>(二)、石英陶瓷及制品项目工艺技术设计方案</w:t>
        </w:r>
        <w:r>
          <w:tab/>
        </w:r>
        <w:r>
          <w:fldChar w:fldCharType="begin"/>
        </w:r>
        <w:r>
          <w:instrText xml:space="preserve"> PAGEREF _Toc10399 \h </w:instrText>
        </w:r>
        <w:r>
          <w:fldChar w:fldCharType="separate"/>
        </w:r>
        <w:r>
          <w:t>18</w:t>
        </w:r>
        <w:r>
          <w:fldChar w:fldCharType="end"/>
        </w:r>
      </w:hyperlink>
    </w:p>
    <w:p>
      <w:pPr>
        <w:pStyle w:val="TOC2"/>
        <w:tabs>
          <w:tab w:val="right" w:leader="dot" w:pos="8306"/>
        </w:tabs>
      </w:pPr>
      <w:hyperlink w:anchor="_Toc4788" w:history="1">
        <w:r>
          <w:rPr>
            <w:rFonts w:ascii="仿宋" w:eastAsia="仿宋" w:hAnsi="仿宋" w:cs="仿宋" w:hint="eastAsia"/>
            <w:lang w:eastAsia="zh-CN"/>
          </w:rPr>
          <w:t>(三)、设备选型方案</w:t>
        </w:r>
        <w:r>
          <w:tab/>
        </w:r>
        <w:r>
          <w:fldChar w:fldCharType="begin"/>
        </w:r>
        <w:r>
          <w:instrText xml:space="preserve"> PAGEREF _Toc4788 \h </w:instrText>
        </w:r>
        <w:r>
          <w:fldChar w:fldCharType="separate"/>
        </w:r>
        <w:r>
          <w:t>19</w:t>
        </w:r>
        <w:r>
          <w:fldChar w:fldCharType="end"/>
        </w:r>
      </w:hyperlink>
    </w:p>
    <w:p>
      <w:pPr>
        <w:pStyle w:val="TOC1"/>
        <w:tabs>
          <w:tab w:val="right" w:leader="dot" w:pos="8306"/>
        </w:tabs>
      </w:pPr>
      <w:hyperlink w:anchor="_Toc8949" w:history="1">
        <w:r>
          <w:rPr>
            <w:rFonts w:ascii="仿宋" w:eastAsia="仿宋" w:hAnsi="仿宋" w:cs="仿宋" w:hint="eastAsia"/>
            <w:lang w:eastAsia="zh-CN"/>
          </w:rPr>
          <w:t>七、石英陶瓷及制品项目人力资源管理</w:t>
        </w:r>
        <w:r>
          <w:tab/>
        </w:r>
        <w:r>
          <w:fldChar w:fldCharType="begin"/>
        </w:r>
        <w:r>
          <w:instrText xml:space="preserve"> PAGEREF _Toc8949 \h </w:instrText>
        </w:r>
        <w:r>
          <w:fldChar w:fldCharType="separate"/>
        </w:r>
        <w:r>
          <w:t>21</w:t>
        </w:r>
        <w:r>
          <w:fldChar w:fldCharType="end"/>
        </w:r>
      </w:hyperlink>
    </w:p>
    <w:p>
      <w:pPr>
        <w:pStyle w:val="TOC2"/>
        <w:tabs>
          <w:tab w:val="right" w:leader="dot" w:pos="8306"/>
        </w:tabs>
      </w:pPr>
      <w:hyperlink w:anchor="_Toc27108" w:history="1">
        <w:r>
          <w:rPr>
            <w:rFonts w:ascii="仿宋" w:eastAsia="仿宋" w:hAnsi="仿宋" w:cs="仿宋" w:hint="eastAsia"/>
            <w:lang w:eastAsia="zh-CN"/>
          </w:rPr>
          <w:t>(一)、建立健全的预算管理制度</w:t>
        </w:r>
        <w:r>
          <w:tab/>
        </w:r>
        <w:r>
          <w:fldChar w:fldCharType="begin"/>
        </w:r>
        <w:r>
          <w:instrText xml:space="preserve"> PAGEREF _Toc27108 \h </w:instrText>
        </w:r>
        <w:r>
          <w:fldChar w:fldCharType="separate"/>
        </w:r>
        <w:r>
          <w:t>21</w:t>
        </w:r>
        <w:r>
          <w:fldChar w:fldCharType="end"/>
        </w:r>
      </w:hyperlink>
    </w:p>
    <w:p>
      <w:pPr>
        <w:pStyle w:val="TOC2"/>
        <w:tabs>
          <w:tab w:val="right" w:leader="dot" w:pos="8306"/>
        </w:tabs>
      </w:pPr>
      <w:hyperlink w:anchor="_Toc17518" w:history="1">
        <w:r>
          <w:rPr>
            <w:rFonts w:ascii="仿宋" w:eastAsia="仿宋" w:hAnsi="仿宋" w:cs="仿宋" w:hint="eastAsia"/>
            <w:lang w:eastAsia="zh-CN"/>
          </w:rPr>
          <w:t>(二)、加强资金流动监控</w:t>
        </w:r>
        <w:r>
          <w:tab/>
        </w:r>
        <w:r>
          <w:fldChar w:fldCharType="begin"/>
        </w:r>
        <w:r>
          <w:instrText xml:space="preserve"> PAGEREF _Toc17518 \h </w:instrText>
        </w:r>
        <w:r>
          <w:fldChar w:fldCharType="separate"/>
        </w:r>
        <w:r>
          <w:t>22</w:t>
        </w:r>
        <w:r>
          <w:fldChar w:fldCharType="end"/>
        </w:r>
      </w:hyperlink>
    </w:p>
    <w:p>
      <w:pPr>
        <w:pStyle w:val="TOC2"/>
        <w:tabs>
          <w:tab w:val="right" w:leader="dot" w:pos="8306"/>
        </w:tabs>
      </w:pPr>
      <w:hyperlink w:anchor="_Toc9083" w:history="1">
        <w:r>
          <w:rPr>
            <w:rFonts w:ascii="仿宋" w:eastAsia="仿宋" w:hAnsi="仿宋" w:cs="仿宋" w:hint="eastAsia"/>
            <w:lang w:eastAsia="zh-CN"/>
          </w:rPr>
          <w:t>(三)、制定完善的风险控制机制</w:t>
        </w:r>
        <w:r>
          <w:tab/>
        </w:r>
        <w:r>
          <w:fldChar w:fldCharType="begin"/>
        </w:r>
        <w:r>
          <w:instrText xml:space="preserve"> PAGEREF _Toc9083 \h </w:instrText>
        </w:r>
        <w:r>
          <w:fldChar w:fldCharType="separate"/>
        </w:r>
        <w:r>
          <w:t>24</w:t>
        </w:r>
        <w:r>
          <w:fldChar w:fldCharType="end"/>
        </w:r>
      </w:hyperlink>
    </w:p>
    <w:p>
      <w:pPr>
        <w:pStyle w:val="TOC2"/>
        <w:tabs>
          <w:tab w:val="right" w:leader="dot" w:pos="8306"/>
        </w:tabs>
      </w:pPr>
      <w:hyperlink w:anchor="_Toc1096" w:history="1">
        <w:r>
          <w:rPr>
            <w:rFonts w:ascii="仿宋" w:eastAsia="仿宋" w:hAnsi="仿宋" w:cs="仿宋" w:hint="eastAsia"/>
            <w:lang w:eastAsia="zh-CN"/>
          </w:rPr>
          <w:t>(四)、优化成本管理</w:t>
        </w:r>
        <w:r>
          <w:tab/>
        </w:r>
        <w:r>
          <w:fldChar w:fldCharType="begin"/>
        </w:r>
        <w:r>
          <w:instrText xml:space="preserve"> PAGEREF _Toc1096 \h </w:instrText>
        </w:r>
        <w:r>
          <w:fldChar w:fldCharType="separate"/>
        </w:r>
        <w:r>
          <w:t>25</w:t>
        </w:r>
        <w:r>
          <w:fldChar w:fldCharType="end"/>
        </w:r>
      </w:hyperlink>
    </w:p>
    <w:p>
      <w:pPr>
        <w:pStyle w:val="TOC1"/>
        <w:tabs>
          <w:tab w:val="right" w:leader="dot" w:pos="8306"/>
        </w:tabs>
      </w:pPr>
      <w:hyperlink w:anchor="_Toc18999" w:history="1">
        <w:r>
          <w:rPr>
            <w:rFonts w:ascii="仿宋" w:eastAsia="仿宋" w:hAnsi="仿宋" w:cs="仿宋" w:hint="eastAsia"/>
            <w:lang w:eastAsia="zh-CN"/>
          </w:rPr>
          <w:t>八、石英陶瓷及制品项目人力资源培养与发展</w:t>
        </w:r>
        <w:r>
          <w:tab/>
        </w:r>
        <w:r>
          <w:fldChar w:fldCharType="begin"/>
        </w:r>
        <w:r>
          <w:instrText xml:space="preserve"> PAGEREF _Toc18999 \h </w:instrText>
        </w:r>
        <w:r>
          <w:fldChar w:fldCharType="separate"/>
        </w:r>
        <w:r>
          <w:t>26</w:t>
        </w:r>
        <w:r>
          <w:fldChar w:fldCharType="end"/>
        </w:r>
      </w:hyperlink>
    </w:p>
    <w:p>
      <w:pPr>
        <w:pStyle w:val="TOC2"/>
        <w:tabs>
          <w:tab w:val="right" w:leader="dot" w:pos="8306"/>
        </w:tabs>
      </w:pPr>
      <w:hyperlink w:anchor="_Toc22740" w:history="1">
        <w:r>
          <w:rPr>
            <w:rFonts w:ascii="仿宋" w:eastAsia="仿宋" w:hAnsi="仿宋" w:cs="仿宋" w:hint="eastAsia"/>
            <w:lang w:eastAsia="zh-CN"/>
          </w:rPr>
          <w:t>(一)、人才需求与规划</w:t>
        </w:r>
        <w:r>
          <w:tab/>
        </w:r>
        <w:r>
          <w:fldChar w:fldCharType="begin"/>
        </w:r>
        <w:r>
          <w:instrText xml:space="preserve"> PAGEREF _Toc22740 \h </w:instrText>
        </w:r>
        <w:r>
          <w:fldChar w:fldCharType="separate"/>
        </w:r>
        <w:r>
          <w:t>26</w:t>
        </w:r>
        <w:r>
          <w:fldChar w:fldCharType="end"/>
        </w:r>
      </w:hyperlink>
    </w:p>
    <w:p>
      <w:pPr>
        <w:pStyle w:val="TOC2"/>
        <w:tabs>
          <w:tab w:val="right" w:leader="dot" w:pos="8306"/>
        </w:tabs>
      </w:pPr>
      <w:hyperlink w:anchor="_Toc32626" w:history="1">
        <w:r>
          <w:rPr>
            <w:rFonts w:ascii="仿宋" w:eastAsia="仿宋" w:hAnsi="仿宋" w:cs="仿宋" w:hint="eastAsia"/>
            <w:lang w:eastAsia="zh-CN"/>
          </w:rPr>
          <w:t>(二)、培训与发展计划</w:t>
        </w:r>
        <w:r>
          <w:tab/>
        </w:r>
        <w:r>
          <w:fldChar w:fldCharType="begin"/>
        </w:r>
        <w:r>
          <w:instrText xml:space="preserve"> PAGEREF _Toc32626 \h </w:instrText>
        </w:r>
        <w:r>
          <w:fldChar w:fldCharType="separate"/>
        </w:r>
        <w:r>
          <w:t>27</w:t>
        </w:r>
        <w:r>
          <w:fldChar w:fldCharType="end"/>
        </w:r>
      </w:hyperlink>
    </w:p>
    <w:p>
      <w:pPr>
        <w:pStyle w:val="TOC1"/>
        <w:tabs>
          <w:tab w:val="right" w:leader="dot" w:pos="8306"/>
        </w:tabs>
      </w:pPr>
      <w:hyperlink w:anchor="_Toc31018" w:history="1">
        <w:r>
          <w:rPr>
            <w:rFonts w:ascii="仿宋" w:eastAsia="仿宋" w:hAnsi="仿宋" w:cs="仿宋" w:hint="eastAsia"/>
            <w:lang w:eastAsia="zh-CN"/>
          </w:rPr>
          <w:t>九、石英陶瓷及制品项目经营效益</w:t>
        </w:r>
        <w:r>
          <w:tab/>
        </w:r>
        <w:r>
          <w:fldChar w:fldCharType="begin"/>
        </w:r>
        <w:r>
          <w:instrText xml:space="preserve"> PAGEREF _Toc31018 \h </w:instrText>
        </w:r>
        <w:r>
          <w:fldChar w:fldCharType="separate"/>
        </w:r>
        <w:r>
          <w:t>27</w:t>
        </w:r>
        <w:r>
          <w:fldChar w:fldCharType="end"/>
        </w:r>
      </w:hyperlink>
    </w:p>
    <w:p>
      <w:pPr>
        <w:pStyle w:val="TOC2"/>
        <w:tabs>
          <w:tab w:val="right" w:leader="dot" w:pos="8306"/>
        </w:tabs>
      </w:pPr>
      <w:hyperlink w:anchor="_Toc21627" w:history="1">
        <w:r>
          <w:rPr>
            <w:rFonts w:ascii="仿宋" w:eastAsia="仿宋" w:hAnsi="仿宋" w:cs="仿宋" w:hint="eastAsia"/>
            <w:lang w:eastAsia="zh-CN"/>
          </w:rPr>
          <w:t>(一)、经济评价财务测算</w:t>
        </w:r>
        <w:r>
          <w:tab/>
        </w:r>
        <w:r>
          <w:fldChar w:fldCharType="begin"/>
        </w:r>
        <w:r>
          <w:instrText xml:space="preserve"> PAGEREF _Toc21627 \h </w:instrText>
        </w:r>
        <w:r>
          <w:fldChar w:fldCharType="separate"/>
        </w:r>
        <w:r>
          <w:t>27</w:t>
        </w:r>
        <w:r>
          <w:fldChar w:fldCharType="end"/>
        </w:r>
      </w:hyperlink>
    </w:p>
    <w:p>
      <w:pPr>
        <w:pStyle w:val="TOC2"/>
        <w:tabs>
          <w:tab w:val="right" w:leader="dot" w:pos="8306"/>
        </w:tabs>
      </w:pPr>
      <w:hyperlink w:anchor="_Toc30094" w:history="1">
        <w:r>
          <w:rPr>
            <w:rFonts w:ascii="仿宋" w:eastAsia="仿宋" w:hAnsi="仿宋" w:cs="仿宋" w:hint="eastAsia"/>
            <w:lang w:eastAsia="zh-CN"/>
          </w:rPr>
          <w:t>(二)、石英陶瓷及制品项目盈利能力分析</w:t>
        </w:r>
        <w:r>
          <w:tab/>
        </w:r>
        <w:r>
          <w:fldChar w:fldCharType="begin"/>
        </w:r>
        <w:r>
          <w:instrText xml:space="preserve"> PAGEREF _Toc30094 \h </w:instrText>
        </w:r>
        <w:r>
          <w:fldChar w:fldCharType="separate"/>
        </w:r>
        <w:r>
          <w:t>29</w:t>
        </w:r>
        <w:r>
          <w:fldChar w:fldCharType="end"/>
        </w:r>
      </w:hyperlink>
    </w:p>
    <w:p>
      <w:pPr>
        <w:pStyle w:val="TOC1"/>
        <w:tabs>
          <w:tab w:val="right" w:leader="dot" w:pos="8306"/>
        </w:tabs>
      </w:pPr>
      <w:hyperlink w:anchor="_Toc5105" w:history="1">
        <w:r>
          <w:rPr>
            <w:rFonts w:ascii="仿宋" w:eastAsia="仿宋" w:hAnsi="仿宋" w:cs="仿宋" w:hint="eastAsia"/>
            <w:lang w:eastAsia="zh-CN"/>
          </w:rPr>
          <w:t>十、石英陶瓷及制品项目环境影响分析</w:t>
        </w:r>
        <w:r>
          <w:tab/>
        </w:r>
        <w:r>
          <w:fldChar w:fldCharType="begin"/>
        </w:r>
        <w:r>
          <w:instrText xml:space="preserve"> PAGEREF _Toc5105 \h </w:instrText>
        </w:r>
        <w:r>
          <w:fldChar w:fldCharType="separate"/>
        </w:r>
        <w:r>
          <w:t>30</w:t>
        </w:r>
        <w:r>
          <w:fldChar w:fldCharType="end"/>
        </w:r>
      </w:hyperlink>
    </w:p>
    <w:p>
      <w:pPr>
        <w:pStyle w:val="TOC2"/>
        <w:tabs>
          <w:tab w:val="right" w:leader="dot" w:pos="8306"/>
        </w:tabs>
      </w:pPr>
      <w:hyperlink w:anchor="_Toc9191" w:history="1">
        <w:r>
          <w:rPr>
            <w:rFonts w:ascii="仿宋" w:eastAsia="仿宋" w:hAnsi="仿宋" w:cs="仿宋" w:hint="eastAsia"/>
            <w:lang w:eastAsia="zh-CN"/>
          </w:rPr>
          <w:t>(一)、建设区域环境质量现状</w:t>
        </w:r>
        <w:r>
          <w:tab/>
        </w:r>
        <w:r>
          <w:fldChar w:fldCharType="begin"/>
        </w:r>
        <w:r>
          <w:instrText xml:space="preserve"> PAGEREF _Toc9191 \h </w:instrText>
        </w:r>
        <w:r>
          <w:fldChar w:fldCharType="separate"/>
        </w:r>
        <w:r>
          <w:t>30</w:t>
        </w:r>
        <w:r>
          <w:fldChar w:fldCharType="end"/>
        </w:r>
      </w:hyperlink>
    </w:p>
    <w:p>
      <w:pPr>
        <w:pStyle w:val="TOC2"/>
        <w:tabs>
          <w:tab w:val="right" w:leader="dot" w:pos="8306"/>
        </w:tabs>
      </w:pPr>
      <w:hyperlink w:anchor="_Toc8922" w:history="1">
        <w:r>
          <w:rPr>
            <w:rFonts w:ascii="仿宋" w:eastAsia="仿宋" w:hAnsi="仿宋" w:cs="仿宋" w:hint="eastAsia"/>
            <w:lang w:eastAsia="zh-CN"/>
          </w:rPr>
          <w:t>(二)、建设期环境保护</w:t>
        </w:r>
        <w:r>
          <w:tab/>
        </w:r>
        <w:r>
          <w:fldChar w:fldCharType="begin"/>
        </w:r>
        <w:r>
          <w:instrText xml:space="preserve"> PAGEREF _Toc8922 \h </w:instrText>
        </w:r>
        <w:r>
          <w:fldChar w:fldCharType="separate"/>
        </w:r>
        <w:r>
          <w:t>31</w:t>
        </w:r>
        <w:r>
          <w:fldChar w:fldCharType="end"/>
        </w:r>
      </w:hyperlink>
    </w:p>
    <w:p>
      <w:pPr>
        <w:pStyle w:val="TOC2"/>
        <w:tabs>
          <w:tab w:val="right" w:leader="dot" w:pos="8306"/>
        </w:tabs>
      </w:pPr>
      <w:hyperlink w:anchor="_Toc2290" w:history="1">
        <w:r>
          <w:rPr>
            <w:rFonts w:ascii="仿宋" w:eastAsia="仿宋" w:hAnsi="仿宋" w:cs="仿宋" w:hint="eastAsia"/>
            <w:lang w:eastAsia="zh-CN"/>
          </w:rPr>
          <w:t>(三)、运营期环境保护</w:t>
        </w:r>
        <w:r>
          <w:tab/>
        </w:r>
        <w:r>
          <w:fldChar w:fldCharType="begin"/>
        </w:r>
        <w:r>
          <w:instrText xml:space="preserve"> PAGEREF _Toc2290 \h </w:instrText>
        </w:r>
        <w:r>
          <w:fldChar w:fldCharType="separate"/>
        </w:r>
        <w:r>
          <w:t>32</w:t>
        </w:r>
        <w:r>
          <w:fldChar w:fldCharType="end"/>
        </w:r>
      </w:hyperlink>
    </w:p>
    <w:p>
      <w:pPr>
        <w:pStyle w:val="TOC2"/>
        <w:tabs>
          <w:tab w:val="right" w:leader="dot" w:pos="8306"/>
        </w:tabs>
      </w:pPr>
      <w:hyperlink w:anchor="_Toc8071" w:history="1">
        <w:r>
          <w:rPr>
            <w:rFonts w:ascii="仿宋" w:eastAsia="仿宋" w:hAnsi="仿宋" w:cs="仿宋" w:hint="eastAsia"/>
            <w:lang w:eastAsia="zh-CN"/>
          </w:rPr>
          <w:t>(四)、石英陶瓷及制品项目建设对区域经济的影响</w:t>
        </w:r>
        <w:r>
          <w:tab/>
        </w:r>
        <w:r>
          <w:fldChar w:fldCharType="begin"/>
        </w:r>
        <w:r>
          <w:instrText xml:space="preserve"> PAGEREF _Toc8071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78" w:history="1">
        <w:r>
          <w:rPr>
            <w:rFonts w:ascii="仿宋" w:eastAsia="仿宋" w:hAnsi="仿宋" w:cs="仿宋" w:hint="eastAsia"/>
            <w:lang w:eastAsia="zh-CN"/>
          </w:rPr>
          <w:t>(五)、废弃物处理</w:t>
        </w:r>
        <w:r>
          <w:tab/>
        </w:r>
        <w:r>
          <w:fldChar w:fldCharType="begin"/>
        </w:r>
        <w:r>
          <w:instrText xml:space="preserve"> PAGEREF _Toc27678 \h </w:instrText>
        </w:r>
        <w:r>
          <w:fldChar w:fldCharType="separate"/>
        </w:r>
        <w:r>
          <w:t>36</w:t>
        </w:r>
        <w:r>
          <w:fldChar w:fldCharType="end"/>
        </w:r>
      </w:hyperlink>
    </w:p>
    <w:p>
      <w:pPr>
        <w:pStyle w:val="TOC2"/>
        <w:tabs>
          <w:tab w:val="right" w:leader="dot" w:pos="8306"/>
        </w:tabs>
      </w:pPr>
      <w:hyperlink w:anchor="_Toc21640" w:history="1">
        <w:r>
          <w:rPr>
            <w:rFonts w:ascii="仿宋" w:eastAsia="仿宋" w:hAnsi="仿宋" w:cs="仿宋" w:hint="eastAsia"/>
            <w:lang w:eastAsia="zh-CN"/>
          </w:rPr>
          <w:t>(六)、特殊环境影响分析</w:t>
        </w:r>
        <w:r>
          <w:tab/>
        </w:r>
        <w:r>
          <w:fldChar w:fldCharType="begin"/>
        </w:r>
        <w:r>
          <w:instrText xml:space="preserve"> PAGEREF _Toc21640 \h </w:instrText>
        </w:r>
        <w:r>
          <w:fldChar w:fldCharType="separate"/>
        </w:r>
        <w:r>
          <w:t>37</w:t>
        </w:r>
        <w:r>
          <w:fldChar w:fldCharType="end"/>
        </w:r>
      </w:hyperlink>
    </w:p>
    <w:p>
      <w:pPr>
        <w:pStyle w:val="TOC2"/>
        <w:tabs>
          <w:tab w:val="right" w:leader="dot" w:pos="8306"/>
        </w:tabs>
      </w:pPr>
      <w:hyperlink w:anchor="_Toc29488" w:history="1">
        <w:r>
          <w:rPr>
            <w:rFonts w:ascii="仿宋" w:eastAsia="仿宋" w:hAnsi="仿宋" w:cs="仿宋" w:hint="eastAsia"/>
            <w:lang w:eastAsia="zh-CN"/>
          </w:rPr>
          <w:t>(七)、清洁生产</w:t>
        </w:r>
        <w:r>
          <w:tab/>
        </w:r>
        <w:r>
          <w:fldChar w:fldCharType="begin"/>
        </w:r>
        <w:r>
          <w:instrText xml:space="preserve"> PAGEREF _Toc29488 \h </w:instrText>
        </w:r>
        <w:r>
          <w:fldChar w:fldCharType="separate"/>
        </w:r>
        <w:r>
          <w:t>38</w:t>
        </w:r>
        <w:r>
          <w:fldChar w:fldCharType="end"/>
        </w:r>
      </w:hyperlink>
    </w:p>
    <w:p>
      <w:pPr>
        <w:pStyle w:val="TOC2"/>
        <w:tabs>
          <w:tab w:val="right" w:leader="dot" w:pos="8306"/>
        </w:tabs>
      </w:pPr>
      <w:hyperlink w:anchor="_Toc2100" w:history="1">
        <w:r>
          <w:rPr>
            <w:rFonts w:ascii="仿宋" w:eastAsia="仿宋" w:hAnsi="仿宋" w:cs="仿宋" w:hint="eastAsia"/>
            <w:lang w:eastAsia="zh-CN"/>
          </w:rPr>
          <w:t>(八)、环境保护综合评价</w:t>
        </w:r>
        <w:r>
          <w:tab/>
        </w:r>
        <w:r>
          <w:fldChar w:fldCharType="begin"/>
        </w:r>
        <w:r>
          <w:instrText xml:space="preserve"> PAGEREF _Toc2100 \h </w:instrText>
        </w:r>
        <w:r>
          <w:fldChar w:fldCharType="separate"/>
        </w:r>
        <w:r>
          <w:t>39</w:t>
        </w:r>
        <w:r>
          <w:fldChar w:fldCharType="end"/>
        </w:r>
      </w:hyperlink>
    </w:p>
    <w:p>
      <w:pPr>
        <w:pStyle w:val="TOC1"/>
        <w:tabs>
          <w:tab w:val="right" w:leader="dot" w:pos="8306"/>
        </w:tabs>
      </w:pPr>
      <w:hyperlink w:anchor="_Toc19490" w:history="1">
        <w:r>
          <w:rPr>
            <w:rFonts w:ascii="仿宋" w:eastAsia="仿宋" w:hAnsi="仿宋" w:cs="仿宋" w:hint="eastAsia"/>
            <w:lang w:eastAsia="zh-CN"/>
          </w:rPr>
          <w:t>十一、石英陶瓷及制品项目社会影响</w:t>
        </w:r>
        <w:r>
          <w:tab/>
        </w:r>
        <w:r>
          <w:fldChar w:fldCharType="begin"/>
        </w:r>
        <w:r>
          <w:instrText xml:space="preserve"> PAGEREF _Toc19490 \h </w:instrText>
        </w:r>
        <w:r>
          <w:fldChar w:fldCharType="separate"/>
        </w:r>
        <w:r>
          <w:t>41</w:t>
        </w:r>
        <w:r>
          <w:fldChar w:fldCharType="end"/>
        </w:r>
      </w:hyperlink>
    </w:p>
    <w:p>
      <w:pPr>
        <w:pStyle w:val="TOC2"/>
        <w:tabs>
          <w:tab w:val="right" w:leader="dot" w:pos="8306"/>
        </w:tabs>
      </w:pPr>
      <w:hyperlink w:anchor="_Toc13723" w:history="1">
        <w:r>
          <w:rPr>
            <w:rFonts w:ascii="仿宋" w:eastAsia="仿宋" w:hAnsi="仿宋" w:cs="仿宋" w:hint="eastAsia"/>
            <w:lang w:eastAsia="zh-CN"/>
          </w:rPr>
          <w:t>(一)、社会责任与义务</w:t>
        </w:r>
        <w:r>
          <w:tab/>
        </w:r>
        <w:r>
          <w:fldChar w:fldCharType="begin"/>
        </w:r>
        <w:r>
          <w:instrText xml:space="preserve"> PAGEREF _Toc13723 \h </w:instrText>
        </w:r>
        <w:r>
          <w:fldChar w:fldCharType="separate"/>
        </w:r>
        <w:r>
          <w:t>41</w:t>
        </w:r>
        <w:r>
          <w:fldChar w:fldCharType="end"/>
        </w:r>
      </w:hyperlink>
    </w:p>
    <w:p>
      <w:pPr>
        <w:pStyle w:val="TOC2"/>
        <w:tabs>
          <w:tab w:val="right" w:leader="dot" w:pos="8306"/>
        </w:tabs>
      </w:pPr>
      <w:hyperlink w:anchor="_Toc24280" w:history="1">
        <w:r>
          <w:rPr>
            <w:rFonts w:ascii="仿宋" w:eastAsia="仿宋" w:hAnsi="仿宋" w:cs="仿宋" w:hint="eastAsia"/>
            <w:lang w:eastAsia="zh-CN"/>
          </w:rPr>
          <w:t>(二)、社会参与与沟通</w:t>
        </w:r>
        <w:r>
          <w:tab/>
        </w:r>
        <w:r>
          <w:fldChar w:fldCharType="begin"/>
        </w:r>
        <w:r>
          <w:instrText xml:space="preserve"> PAGEREF _Toc24280 \h </w:instrText>
        </w:r>
        <w:r>
          <w:fldChar w:fldCharType="separate"/>
        </w:r>
        <w:r>
          <w:t>41</w:t>
        </w:r>
        <w:r>
          <w:fldChar w:fldCharType="end"/>
        </w:r>
      </w:hyperlink>
    </w:p>
    <w:p>
      <w:pPr>
        <w:pStyle w:val="TOC1"/>
        <w:tabs>
          <w:tab w:val="right" w:leader="dot" w:pos="8306"/>
        </w:tabs>
      </w:pPr>
      <w:hyperlink w:anchor="_Toc25048" w:history="1">
        <w:r>
          <w:rPr>
            <w:rFonts w:ascii="仿宋" w:eastAsia="仿宋" w:hAnsi="仿宋" w:cs="仿宋" w:hint="eastAsia"/>
            <w:lang w:eastAsia="zh-CN"/>
          </w:rPr>
          <w:t>十二、石英陶瓷及制品项目风险管理</w:t>
        </w:r>
        <w:r>
          <w:tab/>
        </w:r>
        <w:r>
          <w:fldChar w:fldCharType="begin"/>
        </w:r>
        <w:r>
          <w:instrText xml:space="preserve"> PAGEREF _Toc25048 \h </w:instrText>
        </w:r>
        <w:r>
          <w:fldChar w:fldCharType="separate"/>
        </w:r>
        <w:r>
          <w:t>42</w:t>
        </w:r>
        <w:r>
          <w:fldChar w:fldCharType="end"/>
        </w:r>
      </w:hyperlink>
    </w:p>
    <w:p>
      <w:pPr>
        <w:pStyle w:val="TOC2"/>
        <w:tabs>
          <w:tab w:val="right" w:leader="dot" w:pos="8306"/>
        </w:tabs>
      </w:pPr>
      <w:hyperlink w:anchor="_Toc3488" w:history="1">
        <w:r>
          <w:rPr>
            <w:rFonts w:ascii="仿宋" w:eastAsia="仿宋" w:hAnsi="仿宋" w:cs="仿宋" w:hint="eastAsia"/>
            <w:lang w:eastAsia="zh-CN"/>
          </w:rPr>
          <w:t>(一)、风险识别与评估</w:t>
        </w:r>
        <w:r>
          <w:tab/>
        </w:r>
        <w:r>
          <w:fldChar w:fldCharType="begin"/>
        </w:r>
        <w:r>
          <w:instrText xml:space="preserve"> PAGEREF _Toc3488 \h </w:instrText>
        </w:r>
        <w:r>
          <w:fldChar w:fldCharType="separate"/>
        </w:r>
        <w:r>
          <w:t>42</w:t>
        </w:r>
        <w:r>
          <w:fldChar w:fldCharType="end"/>
        </w:r>
      </w:hyperlink>
    </w:p>
    <w:p>
      <w:pPr>
        <w:pStyle w:val="TOC2"/>
        <w:tabs>
          <w:tab w:val="right" w:leader="dot" w:pos="8306"/>
        </w:tabs>
      </w:pPr>
      <w:hyperlink w:anchor="_Toc6429" w:history="1">
        <w:r>
          <w:rPr>
            <w:rFonts w:ascii="仿宋" w:eastAsia="仿宋" w:hAnsi="仿宋" w:cs="仿宋" w:hint="eastAsia"/>
            <w:lang w:eastAsia="zh-CN"/>
          </w:rPr>
          <w:t>(二)、风险应对策略</w:t>
        </w:r>
        <w:r>
          <w:tab/>
        </w:r>
        <w:r>
          <w:fldChar w:fldCharType="begin"/>
        </w:r>
        <w:r>
          <w:instrText xml:space="preserve"> PAGEREF _Toc6429 \h </w:instrText>
        </w:r>
        <w:r>
          <w:fldChar w:fldCharType="separate"/>
        </w:r>
        <w:r>
          <w:t>44</w:t>
        </w:r>
        <w:r>
          <w:fldChar w:fldCharType="end"/>
        </w:r>
      </w:hyperlink>
    </w:p>
    <w:p>
      <w:pPr>
        <w:pStyle w:val="TOC2"/>
        <w:tabs>
          <w:tab w:val="right" w:leader="dot" w:pos="8306"/>
        </w:tabs>
      </w:pPr>
      <w:hyperlink w:anchor="_Toc668" w:history="1">
        <w:r>
          <w:rPr>
            <w:rFonts w:ascii="仿宋" w:eastAsia="仿宋" w:hAnsi="仿宋" w:cs="仿宋" w:hint="eastAsia"/>
            <w:lang w:eastAsia="zh-CN"/>
          </w:rPr>
          <w:t>(三)、风险监控与控制</w:t>
        </w:r>
        <w:r>
          <w:tab/>
        </w:r>
        <w:r>
          <w:fldChar w:fldCharType="begin"/>
        </w:r>
        <w:r>
          <w:instrText xml:space="preserve"> PAGEREF _Toc668 \h </w:instrText>
        </w:r>
        <w:r>
          <w:fldChar w:fldCharType="separate"/>
        </w:r>
        <w:r>
          <w:t>45</w:t>
        </w:r>
        <w:r>
          <w:fldChar w:fldCharType="end"/>
        </w:r>
      </w:hyperlink>
    </w:p>
    <w:p>
      <w:pPr>
        <w:pStyle w:val="TOC1"/>
        <w:tabs>
          <w:tab w:val="right" w:leader="dot" w:pos="8306"/>
        </w:tabs>
      </w:pPr>
      <w:hyperlink w:anchor="_Toc14572" w:history="1">
        <w:r>
          <w:rPr>
            <w:rFonts w:ascii="仿宋" w:eastAsia="仿宋" w:hAnsi="仿宋" w:cs="仿宋" w:hint="eastAsia"/>
            <w:lang w:eastAsia="zh-CN"/>
          </w:rPr>
          <w:t>十三、石英陶瓷及制品项目实施保障措施</w:t>
        </w:r>
        <w:r>
          <w:tab/>
        </w:r>
        <w:r>
          <w:fldChar w:fldCharType="begin"/>
        </w:r>
        <w:r>
          <w:instrText xml:space="preserve"> PAGEREF _Toc14572 \h </w:instrText>
        </w:r>
        <w:r>
          <w:fldChar w:fldCharType="separate"/>
        </w:r>
        <w:r>
          <w:t>46</w:t>
        </w:r>
        <w:r>
          <w:fldChar w:fldCharType="end"/>
        </w:r>
      </w:hyperlink>
    </w:p>
    <w:p>
      <w:pPr>
        <w:pStyle w:val="TOC2"/>
        <w:tabs>
          <w:tab w:val="right" w:leader="dot" w:pos="8306"/>
        </w:tabs>
      </w:pPr>
      <w:hyperlink w:anchor="_Toc14722" w:history="1">
        <w:r>
          <w:rPr>
            <w:rFonts w:ascii="仿宋" w:eastAsia="仿宋" w:hAnsi="仿宋" w:cs="仿宋" w:hint="eastAsia"/>
            <w:lang w:eastAsia="zh-CN"/>
          </w:rPr>
          <w:t>(一)、石英陶瓷及制品项目实施保障机制</w:t>
        </w:r>
        <w:r>
          <w:tab/>
        </w:r>
        <w:r>
          <w:fldChar w:fldCharType="begin"/>
        </w:r>
        <w:r>
          <w:instrText xml:space="preserve"> PAGEREF _Toc14722 \h </w:instrText>
        </w:r>
        <w:r>
          <w:fldChar w:fldCharType="separate"/>
        </w:r>
        <w:r>
          <w:t>46</w:t>
        </w:r>
        <w:r>
          <w:fldChar w:fldCharType="end"/>
        </w:r>
      </w:hyperlink>
    </w:p>
    <w:p>
      <w:pPr>
        <w:pStyle w:val="TOC2"/>
        <w:tabs>
          <w:tab w:val="right" w:leader="dot" w:pos="8306"/>
        </w:tabs>
      </w:pPr>
      <w:hyperlink w:anchor="_Toc6495" w:history="1">
        <w:r>
          <w:rPr>
            <w:rFonts w:ascii="仿宋" w:eastAsia="仿宋" w:hAnsi="仿宋" w:cs="仿宋" w:hint="eastAsia"/>
            <w:lang w:eastAsia="zh-CN"/>
          </w:rPr>
          <w:t>(二)、石英陶瓷及制品项目法律合规要求</w:t>
        </w:r>
        <w:r>
          <w:tab/>
        </w:r>
        <w:r>
          <w:fldChar w:fldCharType="begin"/>
        </w:r>
        <w:r>
          <w:instrText xml:space="preserve"> PAGEREF _Toc6495 \h </w:instrText>
        </w:r>
        <w:r>
          <w:fldChar w:fldCharType="separate"/>
        </w:r>
        <w:r>
          <w:t>50</w:t>
        </w:r>
        <w:r>
          <w:fldChar w:fldCharType="end"/>
        </w:r>
      </w:hyperlink>
    </w:p>
    <w:p>
      <w:pPr>
        <w:pStyle w:val="TOC2"/>
        <w:tabs>
          <w:tab w:val="right" w:leader="dot" w:pos="8306"/>
        </w:tabs>
      </w:pPr>
      <w:hyperlink w:anchor="_Toc12376" w:history="1">
        <w:r>
          <w:rPr>
            <w:rFonts w:ascii="仿宋" w:eastAsia="仿宋" w:hAnsi="仿宋" w:cs="仿宋" w:hint="eastAsia"/>
            <w:lang w:eastAsia="zh-CN"/>
          </w:rPr>
          <w:t>(三)、石英陶瓷及制品项目合同管理与法律事务</w:t>
        </w:r>
        <w:r>
          <w:tab/>
        </w:r>
        <w:r>
          <w:fldChar w:fldCharType="begin"/>
        </w:r>
        <w:r>
          <w:instrText xml:space="preserve"> PAGEREF _Toc12376 \h </w:instrText>
        </w:r>
        <w:r>
          <w:fldChar w:fldCharType="separate"/>
        </w:r>
        <w:r>
          <w:t>55</w:t>
        </w:r>
        <w:r>
          <w:fldChar w:fldCharType="end"/>
        </w:r>
      </w:hyperlink>
    </w:p>
    <w:p>
      <w:pPr>
        <w:pStyle w:val="TOC2"/>
        <w:tabs>
          <w:tab w:val="right" w:leader="dot" w:pos="8306"/>
        </w:tabs>
      </w:pPr>
      <w:hyperlink w:anchor="_Toc30064" w:history="1">
        <w:r>
          <w:rPr>
            <w:rFonts w:ascii="仿宋" w:eastAsia="仿宋" w:hAnsi="仿宋" w:cs="仿宋" w:hint="eastAsia"/>
            <w:lang w:eastAsia="zh-CN"/>
          </w:rPr>
          <w:t>(四)、石英陶瓷及制品项目知识产权保护策略</w:t>
        </w:r>
        <w:r>
          <w:tab/>
        </w:r>
        <w:r>
          <w:fldChar w:fldCharType="begin"/>
        </w:r>
        <w:r>
          <w:instrText xml:space="preserve"> PAGEREF _Toc30064 \h </w:instrText>
        </w:r>
        <w:r>
          <w:fldChar w:fldCharType="separate"/>
        </w:r>
        <w:r>
          <w:t>61</w:t>
        </w:r>
        <w:r>
          <w:fldChar w:fldCharType="end"/>
        </w:r>
      </w:hyperlink>
    </w:p>
    <w:p>
      <w:pPr>
        <w:pStyle w:val="TOC1"/>
        <w:tabs>
          <w:tab w:val="right" w:leader="dot" w:pos="8306"/>
        </w:tabs>
      </w:pPr>
      <w:hyperlink w:anchor="_Toc16148" w:history="1">
        <w:r>
          <w:rPr>
            <w:rFonts w:ascii="仿宋" w:eastAsia="仿宋" w:hAnsi="仿宋" w:cs="仿宋" w:hint="eastAsia"/>
            <w:lang w:eastAsia="zh-CN"/>
          </w:rPr>
          <w:t>十四、石英陶瓷及制品项目变更管理</w:t>
        </w:r>
        <w:r>
          <w:tab/>
        </w:r>
        <w:r>
          <w:fldChar w:fldCharType="begin"/>
        </w:r>
        <w:r>
          <w:instrText xml:space="preserve"> PAGEREF _Toc16148 \h </w:instrText>
        </w:r>
        <w:r>
          <w:fldChar w:fldCharType="separate"/>
        </w:r>
        <w:r>
          <w:t>64</w:t>
        </w:r>
        <w:r>
          <w:fldChar w:fldCharType="end"/>
        </w:r>
      </w:hyperlink>
    </w:p>
    <w:p>
      <w:pPr>
        <w:pStyle w:val="TOC2"/>
        <w:tabs>
          <w:tab w:val="right" w:leader="dot" w:pos="8306"/>
        </w:tabs>
      </w:pPr>
      <w:hyperlink w:anchor="_Toc12945" w:history="1">
        <w:r>
          <w:rPr>
            <w:rFonts w:ascii="仿宋" w:eastAsia="仿宋" w:hAnsi="仿宋" w:cs="仿宋" w:hint="eastAsia"/>
            <w:lang w:eastAsia="zh-CN"/>
          </w:rPr>
          <w:t>(一)、变更申请与评估</w:t>
        </w:r>
        <w:r>
          <w:tab/>
        </w:r>
        <w:r>
          <w:fldChar w:fldCharType="begin"/>
        </w:r>
        <w:r>
          <w:instrText xml:space="preserve"> PAGEREF _Toc12945 \h </w:instrText>
        </w:r>
        <w:r>
          <w:fldChar w:fldCharType="separate"/>
        </w:r>
        <w:r>
          <w:t>64</w:t>
        </w:r>
        <w:r>
          <w:fldChar w:fldCharType="end"/>
        </w:r>
      </w:hyperlink>
    </w:p>
    <w:p>
      <w:pPr>
        <w:pStyle w:val="TOC2"/>
        <w:tabs>
          <w:tab w:val="right" w:leader="dot" w:pos="8306"/>
        </w:tabs>
      </w:pPr>
      <w:hyperlink w:anchor="_Toc21839" w:history="1">
        <w:r>
          <w:rPr>
            <w:rFonts w:ascii="仿宋" w:eastAsia="仿宋" w:hAnsi="仿宋" w:cs="仿宋" w:hint="eastAsia"/>
            <w:lang w:eastAsia="zh-CN"/>
          </w:rPr>
          <w:t>(二)、变更实施与控制</w:t>
        </w:r>
        <w:r>
          <w:tab/>
        </w:r>
        <w:r>
          <w:fldChar w:fldCharType="begin"/>
        </w:r>
        <w:r>
          <w:instrText xml:space="preserve"> PAGEREF _Toc21839 \h </w:instrText>
        </w:r>
        <w:r>
          <w:fldChar w:fldCharType="separate"/>
        </w:r>
        <w:r>
          <w:t>64</w:t>
        </w:r>
        <w:r>
          <w:fldChar w:fldCharType="end"/>
        </w:r>
      </w:hyperlink>
    </w:p>
    <w:p>
      <w:pPr>
        <w:pStyle w:val="TOC1"/>
        <w:tabs>
          <w:tab w:val="right" w:leader="dot" w:pos="8306"/>
        </w:tabs>
      </w:pPr>
      <w:hyperlink w:anchor="_Toc27172" w:history="1">
        <w:r>
          <w:rPr>
            <w:rFonts w:ascii="仿宋" w:eastAsia="仿宋" w:hAnsi="仿宋" w:cs="仿宋" w:hint="eastAsia"/>
            <w:lang w:eastAsia="zh-CN"/>
          </w:rPr>
          <w:t>十五、供应链管理</w:t>
        </w:r>
        <w:r>
          <w:tab/>
        </w:r>
        <w:r>
          <w:fldChar w:fldCharType="begin"/>
        </w:r>
        <w:r>
          <w:instrText xml:space="preserve"> PAGEREF _Toc27172 \h </w:instrText>
        </w:r>
        <w:r>
          <w:fldChar w:fldCharType="separate"/>
        </w:r>
        <w:r>
          <w:t>65</w:t>
        </w:r>
        <w:r>
          <w:fldChar w:fldCharType="end"/>
        </w:r>
      </w:hyperlink>
    </w:p>
    <w:p>
      <w:pPr>
        <w:pStyle w:val="TOC2"/>
        <w:tabs>
          <w:tab w:val="right" w:leader="dot" w:pos="8306"/>
        </w:tabs>
      </w:pPr>
      <w:hyperlink w:anchor="_Toc5733" w:history="1">
        <w:r>
          <w:rPr>
            <w:rFonts w:ascii="仿宋" w:eastAsia="仿宋" w:hAnsi="仿宋" w:cs="仿宋" w:hint="eastAsia"/>
            <w:lang w:eastAsia="zh-CN"/>
          </w:rPr>
          <w:t>(一)、供应链战略规划</w:t>
        </w:r>
        <w:r>
          <w:tab/>
        </w:r>
        <w:r>
          <w:fldChar w:fldCharType="begin"/>
        </w:r>
        <w:r>
          <w:instrText xml:space="preserve"> PAGEREF _Toc5733 \h </w:instrText>
        </w:r>
        <w:r>
          <w:fldChar w:fldCharType="separate"/>
        </w:r>
        <w:r>
          <w:t>65</w:t>
        </w:r>
        <w:r>
          <w:fldChar w:fldCharType="end"/>
        </w:r>
      </w:hyperlink>
    </w:p>
    <w:p>
      <w:pPr>
        <w:pStyle w:val="TOC2"/>
        <w:tabs>
          <w:tab w:val="right" w:leader="dot" w:pos="8306"/>
        </w:tabs>
      </w:pPr>
      <w:hyperlink w:anchor="_Toc27536" w:history="1">
        <w:r>
          <w:rPr>
            <w:rFonts w:ascii="仿宋" w:eastAsia="仿宋" w:hAnsi="仿宋" w:cs="仿宋" w:hint="eastAsia"/>
            <w:lang w:eastAsia="zh-CN"/>
          </w:rPr>
          <w:t>(二)、供应商选择与合作</w:t>
        </w:r>
        <w:r>
          <w:tab/>
        </w:r>
        <w:r>
          <w:fldChar w:fldCharType="begin"/>
        </w:r>
        <w:r>
          <w:instrText xml:space="preserve"> PAGEREF _Toc27536 \h </w:instrText>
        </w:r>
        <w:r>
          <w:fldChar w:fldCharType="separate"/>
        </w:r>
        <w:r>
          <w:t>66</w:t>
        </w:r>
        <w:r>
          <w:fldChar w:fldCharType="end"/>
        </w:r>
      </w:hyperlink>
    </w:p>
    <w:p>
      <w:pPr>
        <w:pStyle w:val="TOC2"/>
        <w:tabs>
          <w:tab w:val="right" w:leader="dot" w:pos="8306"/>
        </w:tabs>
      </w:pPr>
      <w:hyperlink w:anchor="_Toc20407" w:history="1">
        <w:r>
          <w:rPr>
            <w:rFonts w:ascii="仿宋" w:eastAsia="仿宋" w:hAnsi="仿宋" w:cs="仿宋" w:hint="eastAsia"/>
            <w:lang w:eastAsia="zh-CN"/>
          </w:rPr>
          <w:t>(三)、物流与库存管理</w:t>
        </w:r>
        <w:r>
          <w:tab/>
        </w:r>
        <w:r>
          <w:fldChar w:fldCharType="begin"/>
        </w:r>
        <w:r>
          <w:instrText xml:space="preserve"> PAGEREF _Toc20407 \h </w:instrText>
        </w:r>
        <w:r>
          <w:fldChar w:fldCharType="separate"/>
        </w:r>
        <w:r>
          <w:t>68</w:t>
        </w:r>
        <w:r>
          <w:fldChar w:fldCharType="end"/>
        </w:r>
      </w:hyperlink>
    </w:p>
    <w:p>
      <w:pPr>
        <w:pStyle w:val="TOC1"/>
        <w:tabs>
          <w:tab w:val="right" w:leader="dot" w:pos="8306"/>
        </w:tabs>
      </w:pPr>
      <w:hyperlink w:anchor="_Toc25595" w:history="1">
        <w:r>
          <w:rPr>
            <w:rFonts w:ascii="仿宋" w:eastAsia="仿宋" w:hAnsi="仿宋" w:cs="仿宋" w:hint="eastAsia"/>
            <w:lang w:eastAsia="zh-CN"/>
          </w:rPr>
          <w:t>十六、利益相关者分析与沟通计划</w:t>
        </w:r>
        <w:r>
          <w:tab/>
        </w:r>
        <w:r>
          <w:fldChar w:fldCharType="begin"/>
        </w:r>
        <w:r>
          <w:instrText xml:space="preserve"> PAGEREF _Toc25595 \h </w:instrText>
        </w:r>
        <w:r>
          <w:fldChar w:fldCharType="separate"/>
        </w:r>
        <w:r>
          <w:t>69</w:t>
        </w:r>
        <w:r>
          <w:fldChar w:fldCharType="end"/>
        </w:r>
      </w:hyperlink>
    </w:p>
    <w:p>
      <w:pPr>
        <w:pStyle w:val="TOC2"/>
        <w:tabs>
          <w:tab w:val="right" w:leader="dot" w:pos="8306"/>
        </w:tabs>
      </w:pPr>
      <w:hyperlink w:anchor="_Toc25073" w:history="1">
        <w:r>
          <w:rPr>
            <w:rFonts w:ascii="仿宋" w:eastAsia="仿宋" w:hAnsi="仿宋" w:cs="仿宋" w:hint="eastAsia"/>
            <w:lang w:eastAsia="zh-CN"/>
          </w:rPr>
          <w:t>(一)、利益相关者分析</w:t>
        </w:r>
        <w:r>
          <w:tab/>
        </w:r>
        <w:r>
          <w:fldChar w:fldCharType="begin"/>
        </w:r>
        <w:r>
          <w:instrText xml:space="preserve"> PAGEREF _Toc25073 \h </w:instrText>
        </w:r>
        <w:r>
          <w:fldChar w:fldCharType="separate"/>
        </w:r>
        <w:r>
          <w:t>69</w:t>
        </w:r>
        <w:r>
          <w:fldChar w:fldCharType="end"/>
        </w:r>
      </w:hyperlink>
    </w:p>
    <w:p>
      <w:pPr>
        <w:pStyle w:val="TOC2"/>
        <w:tabs>
          <w:tab w:val="right" w:leader="dot" w:pos="8306"/>
        </w:tabs>
      </w:pPr>
      <w:hyperlink w:anchor="_Toc255" w:history="1">
        <w:r>
          <w:rPr>
            <w:rFonts w:ascii="仿宋" w:eastAsia="仿宋" w:hAnsi="仿宋" w:cs="仿宋" w:hint="eastAsia"/>
            <w:lang w:eastAsia="zh-CN"/>
          </w:rPr>
          <w:t>(二)、沟通计划</w:t>
        </w:r>
        <w:r>
          <w:tab/>
        </w:r>
        <w:r>
          <w:fldChar w:fldCharType="begin"/>
        </w:r>
        <w:r>
          <w:instrText xml:space="preserve"> PAGEREF _Toc255 \h </w:instrText>
        </w:r>
        <w:r>
          <w:fldChar w:fldCharType="separate"/>
        </w:r>
        <w:r>
          <w:t>70</w:t>
        </w:r>
        <w:r>
          <w:fldChar w:fldCharType="end"/>
        </w:r>
      </w:hyperlink>
    </w:p>
    <w:p>
      <w:pPr>
        <w:pStyle w:val="TOC1"/>
        <w:tabs>
          <w:tab w:val="right" w:leader="dot" w:pos="8306"/>
        </w:tabs>
      </w:pPr>
      <w:hyperlink w:anchor="_Toc15737" w:history="1">
        <w:r>
          <w:rPr>
            <w:rFonts w:ascii="仿宋" w:eastAsia="仿宋" w:hAnsi="仿宋" w:cs="仿宋" w:hint="eastAsia"/>
            <w:lang w:eastAsia="zh-CN"/>
          </w:rPr>
          <w:t>十七、营销与推广策略</w:t>
        </w:r>
        <w:r>
          <w:tab/>
        </w:r>
        <w:r>
          <w:fldChar w:fldCharType="begin"/>
        </w:r>
        <w:r>
          <w:instrText xml:space="preserve"> PAGEREF _Toc15737 \h </w:instrText>
        </w:r>
        <w:r>
          <w:fldChar w:fldCharType="separate"/>
        </w:r>
        <w:r>
          <w:t>71</w:t>
        </w:r>
        <w:r>
          <w:fldChar w:fldCharType="end"/>
        </w:r>
      </w:hyperlink>
    </w:p>
    <w:p>
      <w:pPr>
        <w:pStyle w:val="TOC2"/>
        <w:tabs>
          <w:tab w:val="right" w:leader="dot" w:pos="8306"/>
        </w:tabs>
      </w:pPr>
      <w:hyperlink w:anchor="_Toc19917" w:history="1">
        <w:r>
          <w:rPr>
            <w:rFonts w:ascii="仿宋" w:eastAsia="仿宋" w:hAnsi="仿宋" w:cs="仿宋" w:hint="eastAsia"/>
            <w:lang w:eastAsia="zh-CN"/>
          </w:rPr>
          <w:t>(一)、产品/服务定位与特点</w:t>
        </w:r>
        <w:r>
          <w:tab/>
        </w:r>
        <w:r>
          <w:fldChar w:fldCharType="begin"/>
        </w:r>
        <w:r>
          <w:instrText xml:space="preserve"> PAGEREF _Toc19917 \h </w:instrText>
        </w:r>
        <w:r>
          <w:fldChar w:fldCharType="separate"/>
        </w:r>
        <w:r>
          <w:t>71</w:t>
        </w:r>
        <w:r>
          <w:fldChar w:fldCharType="end"/>
        </w:r>
      </w:hyperlink>
    </w:p>
    <w:p>
      <w:pPr>
        <w:pStyle w:val="TOC2"/>
        <w:tabs>
          <w:tab w:val="right" w:leader="dot" w:pos="8306"/>
        </w:tabs>
      </w:pPr>
      <w:hyperlink w:anchor="_Toc21372" w:history="1">
        <w:r>
          <w:rPr>
            <w:rFonts w:ascii="仿宋" w:eastAsia="仿宋" w:hAnsi="仿宋" w:cs="仿宋" w:hint="eastAsia"/>
            <w:lang w:eastAsia="zh-CN"/>
          </w:rPr>
          <w:t>(二)、市场定位与竞争分析</w:t>
        </w:r>
        <w:r>
          <w:tab/>
        </w:r>
        <w:r>
          <w:fldChar w:fldCharType="begin"/>
        </w:r>
        <w:r>
          <w:instrText xml:space="preserve"> PAGEREF _Toc21372 \h </w:instrText>
        </w:r>
        <w:r>
          <w:fldChar w:fldCharType="separate"/>
        </w:r>
        <w:r>
          <w:t>73</w:t>
        </w:r>
        <w:r>
          <w:fldChar w:fldCharType="end"/>
        </w:r>
      </w:hyperlink>
    </w:p>
    <w:p>
      <w:pPr>
        <w:pStyle w:val="TOC2"/>
        <w:tabs>
          <w:tab w:val="right" w:leader="dot" w:pos="8306"/>
        </w:tabs>
      </w:pPr>
      <w:hyperlink w:anchor="_Toc18073" w:history="1">
        <w:r>
          <w:rPr>
            <w:rFonts w:ascii="仿宋" w:eastAsia="仿宋" w:hAnsi="仿宋" w:cs="仿宋" w:hint="eastAsia"/>
            <w:lang w:eastAsia="zh-CN"/>
          </w:rPr>
          <w:t>(三)、营销渠道与策略</w:t>
        </w:r>
        <w:r>
          <w:tab/>
        </w:r>
        <w:r>
          <w:fldChar w:fldCharType="begin"/>
        </w:r>
        <w:r>
          <w:instrText xml:space="preserve"> PAGEREF _Toc18073 \h </w:instrText>
        </w:r>
        <w:r>
          <w:fldChar w:fldCharType="separate"/>
        </w:r>
        <w:r>
          <w:t>74</w:t>
        </w:r>
        <w:r>
          <w:fldChar w:fldCharType="end"/>
        </w:r>
      </w:hyperlink>
    </w:p>
    <w:p>
      <w:pPr>
        <w:pStyle w:val="TOC2"/>
        <w:tabs>
          <w:tab w:val="right" w:leader="dot" w:pos="8306"/>
        </w:tabs>
      </w:pPr>
      <w:hyperlink w:anchor="_Toc10290" w:history="1">
        <w:r>
          <w:rPr>
            <w:rFonts w:ascii="仿宋" w:eastAsia="仿宋" w:hAnsi="仿宋" w:cs="仿宋" w:hint="eastAsia"/>
            <w:lang w:eastAsia="zh-CN"/>
          </w:rPr>
          <w:t>(四)、推广与宣传活动</w:t>
        </w:r>
        <w:r>
          <w:tab/>
        </w:r>
        <w:r>
          <w:fldChar w:fldCharType="begin"/>
        </w:r>
        <w:r>
          <w:instrText xml:space="preserve"> PAGEREF _Toc10290 \h </w:instrText>
        </w:r>
        <w:r>
          <w:fldChar w:fldCharType="separate"/>
        </w:r>
        <w:r>
          <w:t>75</w:t>
        </w:r>
        <w:r>
          <w:fldChar w:fldCharType="end"/>
        </w:r>
      </w:hyperlink>
    </w:p>
    <w:p>
      <w:pPr>
        <w:pStyle w:val="TOC1"/>
        <w:tabs>
          <w:tab w:val="right" w:leader="dot" w:pos="8306"/>
        </w:tabs>
      </w:pPr>
      <w:hyperlink w:anchor="_Toc15436" w:history="1">
        <w:r>
          <w:rPr>
            <w:rFonts w:ascii="仿宋" w:eastAsia="仿宋" w:hAnsi="仿宋" w:cs="仿宋" w:hint="eastAsia"/>
            <w:lang w:eastAsia="zh-CN"/>
          </w:rPr>
          <w:t>十八、石英陶瓷及制品项目治理与监督</w:t>
        </w:r>
        <w:r>
          <w:tab/>
        </w:r>
        <w:r>
          <w:fldChar w:fldCharType="begin"/>
        </w:r>
        <w:r>
          <w:instrText xml:space="preserve"> PAGEREF _Toc15436 \h </w:instrText>
        </w:r>
        <w:r>
          <w:fldChar w:fldCharType="separate"/>
        </w:r>
        <w:r>
          <w:t>80</w:t>
        </w:r>
        <w:r>
          <w:fldChar w:fldCharType="end"/>
        </w:r>
      </w:hyperlink>
    </w:p>
    <w:p>
      <w:pPr>
        <w:pStyle w:val="TOC2"/>
        <w:tabs>
          <w:tab w:val="right" w:leader="dot" w:pos="8306"/>
        </w:tabs>
      </w:pPr>
      <w:hyperlink w:anchor="_Toc22593" w:history="1">
        <w:r>
          <w:rPr>
            <w:rFonts w:ascii="仿宋" w:eastAsia="仿宋" w:hAnsi="仿宋" w:cs="仿宋" w:hint="eastAsia"/>
            <w:lang w:eastAsia="zh-CN"/>
          </w:rPr>
          <w:t>(一)、石英陶瓷及制品项目治理结构</w:t>
        </w:r>
        <w:r>
          <w:tab/>
        </w:r>
        <w:r>
          <w:fldChar w:fldCharType="begin"/>
        </w:r>
        <w:r>
          <w:instrText xml:space="preserve"> PAGEREF _Toc22593 \h </w:instrText>
        </w:r>
        <w:r>
          <w:fldChar w:fldCharType="separate"/>
        </w:r>
        <w:r>
          <w:t>80</w:t>
        </w:r>
        <w:r>
          <w:fldChar w:fldCharType="end"/>
        </w:r>
      </w:hyperlink>
    </w:p>
    <w:p>
      <w:pPr>
        <w:pStyle w:val="TOC2"/>
        <w:tabs>
          <w:tab w:val="right" w:leader="dot" w:pos="8306"/>
        </w:tabs>
      </w:pPr>
      <w:hyperlink w:anchor="_Toc12997" w:history="1">
        <w:r>
          <w:rPr>
            <w:rFonts w:ascii="仿宋" w:eastAsia="仿宋" w:hAnsi="仿宋" w:cs="仿宋" w:hint="eastAsia"/>
            <w:lang w:eastAsia="zh-CN"/>
          </w:rPr>
          <w:t>(二)、监督与审计</w:t>
        </w:r>
        <w:r>
          <w:tab/>
        </w:r>
        <w:r>
          <w:fldChar w:fldCharType="begin"/>
        </w:r>
        <w:r>
          <w:instrText xml:space="preserve"> PAGEREF _Toc12997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37"/>
      <w:r>
        <w:rPr>
          <w:rFonts w:ascii="仿宋" w:eastAsia="仿宋" w:hAnsi="仿宋" w:cs="仿宋" w:hint="eastAsia"/>
          <w:sz w:val="28"/>
          <w:lang w:eastAsia="zh-CN"/>
        </w:rPr>
        <w:t>一、石英陶瓷及制品项目土建工程</w:t>
      </w:r>
      <w:bookmarkEnd w:id="2"/>
    </w:p>
    <w:p>
      <w:pPr>
        <w:pStyle w:val="Heading2"/>
        <w:rPr>
          <w:rFonts w:ascii="仿宋" w:eastAsia="仿宋" w:hAnsi="仿宋" w:cs="仿宋" w:hint="eastAsia"/>
          <w:lang w:eastAsia="zh-CN"/>
        </w:rPr>
      </w:pPr>
      <w:bookmarkStart w:id="3" w:name="_Toc1399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在石英陶瓷及制品项目的建筑工程设计中，我们将秉承一系列重要的设计原则，以确保石英陶瓷及制品项目建筑在功能、美观、可持续性等方面达到最佳效果。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首要原则是确保建筑的功能性得到最大化的发挥。我们将充分理解石英陶瓷及制品项目的实际需求，合理布局各个功能区域，保证建筑在满足业务需求的同时，提供高效的工作环境。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在建筑设计中，我们将综合考虑建设和运营成本。通过精细的经济效益分析，确保设计方案在高效利用资源的同时，对石英陶瓷及制品项目的长期盈利能力有积极的贡献。</w:t>
      </w:r>
    </w:p>
    <w:p>
      <w:pPr>
        <w:pStyle w:val="Heading2"/>
        <w:ind w:firstLine="560" w:firstLineChars="200"/>
        <w:rPr>
          <w:rFonts w:ascii="仿宋" w:eastAsia="仿宋" w:hAnsi="仿宋" w:cs="仿宋" w:hint="eastAsia"/>
          <w:sz w:val="28"/>
          <w:lang w:eastAsia="zh-CN"/>
        </w:rPr>
      </w:pPr>
      <w:bookmarkStart w:id="4" w:name="_Toc405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陶瓷及制品项目的土建工程设计中，我们将精准设定设计年限，结合石英陶瓷及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英陶瓷及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3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石英陶瓷及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英陶瓷及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石英陶瓷及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79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本期工程石英陶瓷及制品项目预计总建筑面积XXX平方米，其中：计容建筑面积XXX平方米，计划建筑工程投资XX万元，占石英陶瓷及制品项目总投资的XX%。</w:t>
      </w:r>
    </w:p>
    <w:p>
      <w:pPr>
        <w:pStyle w:val="Heading1"/>
        <w:ind w:firstLine="560" w:firstLineChars="200"/>
        <w:rPr>
          <w:rFonts w:ascii="仿宋" w:eastAsia="仿宋" w:hAnsi="仿宋" w:cs="仿宋" w:hint="eastAsia"/>
          <w:sz w:val="28"/>
          <w:lang w:eastAsia="zh-CN"/>
        </w:rPr>
      </w:pPr>
      <w:bookmarkStart w:id="7" w:name="_Toc8534"/>
      <w:r>
        <w:rPr>
          <w:rFonts w:ascii="仿宋" w:eastAsia="仿宋" w:hAnsi="仿宋" w:cs="仿宋" w:hint="eastAsia"/>
          <w:sz w:val="28"/>
          <w:lang w:eastAsia="zh-CN"/>
        </w:rPr>
        <w:t>二、石英陶瓷及制品项目可持续发展</w:t>
      </w:r>
      <w:bookmarkEnd w:id="7"/>
    </w:p>
    <w:p>
      <w:pPr>
        <w:pStyle w:val="Heading2"/>
        <w:rPr>
          <w:rFonts w:ascii="仿宋" w:eastAsia="仿宋" w:hAnsi="仿宋" w:cs="仿宋" w:hint="eastAsia"/>
          <w:lang w:eastAsia="zh-CN"/>
        </w:rPr>
      </w:pPr>
      <w:bookmarkStart w:id="8" w:name="_Toc1343"/>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陶瓷及制品项目中，石英陶瓷及制品项目团队着眼于未来，明确了可持续发展的战略方向。制定的具体可持续发展目标包括降低资源使用、采用环保技术、最大化社会效益等。这一步骤不仅有助于石英陶瓷及制品项目在环保和社会责任方面达到最高标准，也为未来提供了明确的指引，确保石英陶瓷及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可持续实践的融入石英陶瓷及制品项目管理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石英陶瓷及制品项目管理周期。从石英陶瓷及制品项目规划开始，石英陶瓷及制品项目团队就考虑了环境和社会的因素。在执行阶段，石英陶瓷及制品项目团队积极推动绿色技术的应用，优化资源利用。此外，关注员工的社会责任，通过培训和沟通活动提高员工对可持续发展的认知，使他们能够在日常工作中践行可持续实践。这些举措不仅为石英陶瓷及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0586"/>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扎根于石英陶瓷及制品项目的可持续发展理念，我们深信环保与社会责任是石英陶瓷及制品项目成功的关键支柱。在石英陶瓷及制品项目的每一步，我们都致力于通过创新和实践，履行对环境和社会的坚定责任。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团队通过引入先进的环保技术、建立高效的废物处理系统以及推动能源节约措施，积极履行环保责任。定期的环保监测和评估确保石英陶瓷及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不仅致力于自身可持续发展，还注重对社会的回馈。通过支持社区石英陶瓷及制品项目、参与慈善事业、提供培训机会等方式，石英陶瓷及制品项目积极履行社会责任。与当地社区建立积极互动，关注员工的工作与生活平衡，以及员工的身心健康，是石英陶瓷及制品项目在社会责任层面的关键举措。这样的实践不仅增强了石英陶瓷及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8306"/>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2562"/>
      <w:r>
        <w:rPr>
          <w:rFonts w:ascii="仿宋" w:eastAsia="仿宋" w:hAnsi="仿宋" w:cs="仿宋" w:hint="eastAsia"/>
          <w:lang w:eastAsia="zh-CN"/>
        </w:rPr>
        <w:t>(一)、石英陶瓷及制品行业分析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行业一直以来都是市场的关注焦点。行业内的发展趋势、竞争态势以及潜在机会都对石英陶瓷及制品项目的推进产生深远的影响。通过深入研究行业的整体概貌，我们将更好地理解行业的核心特征，为石英陶瓷及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陶瓷及制品行业，技术一直是推动创新和发展的关键因素。我们将对当前技术趋势进行详尽分析，包括但不限于人工智能、大数据应用、先进制造技术等。这有助于石英陶瓷及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石英陶瓷及制品项目成功的基础。我们将对主要竞争对手进行深入研究，包括其市场份额、产品特点、市场定位等。通过全面了解竞争对手的优势和劣势，石英陶瓷及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7561"/>
      <w:r>
        <w:rPr>
          <w:rFonts w:ascii="仿宋" w:eastAsia="仿宋" w:hAnsi="仿宋" w:cs="仿宋" w:hint="eastAsia"/>
          <w:sz w:val="28"/>
          <w:lang w:eastAsia="zh-CN"/>
        </w:rPr>
        <w:t>(二)、石英陶瓷及制品市场分析预测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英陶瓷及制品市场未来的增长趋势。这包括市场的整体规模、各细分领域的发展趋势等。石英陶瓷及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英陶瓷及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石英陶瓷及制品项目实施过程中需要充分考虑的因素。我们将对市场风险进行全面评估，包括但不限于政策法规风险、市场竞争风险、技术变革风险等。通过对潜在风险的深入分析，石英陶瓷及制品项目可以制定相应的风险缓解策略，降低不确定性对石英陶瓷及制品项目的影响。</w:t>
      </w:r>
    </w:p>
    <w:p>
      <w:pPr>
        <w:pStyle w:val="Heading1"/>
        <w:ind w:firstLine="560" w:firstLineChars="200"/>
        <w:rPr>
          <w:rFonts w:ascii="仿宋" w:eastAsia="仿宋" w:hAnsi="仿宋" w:cs="仿宋" w:hint="eastAsia"/>
          <w:sz w:val="28"/>
          <w:lang w:eastAsia="zh-CN"/>
        </w:rPr>
      </w:pPr>
      <w:bookmarkStart w:id="13" w:name="_Toc17740"/>
      <w:r>
        <w:rPr>
          <w:rFonts w:ascii="仿宋" w:eastAsia="仿宋" w:hAnsi="仿宋" w:cs="仿宋" w:hint="eastAsia"/>
          <w:sz w:val="28"/>
          <w:lang w:eastAsia="zh-CN"/>
        </w:rPr>
        <w:t>四、石英陶瓷及制品项目建设单位说明</w:t>
      </w:r>
      <w:bookmarkEnd w:id="13"/>
    </w:p>
    <w:p>
      <w:pPr>
        <w:pStyle w:val="Heading2"/>
        <w:rPr>
          <w:rFonts w:ascii="仿宋" w:eastAsia="仿宋" w:hAnsi="仿宋" w:cs="仿宋" w:hint="eastAsia"/>
          <w:lang w:eastAsia="zh-CN"/>
        </w:rPr>
      </w:pPr>
      <w:bookmarkStart w:id="14" w:name="_Toc12000"/>
      <w:r>
        <w:rPr>
          <w:rFonts w:ascii="仿宋" w:eastAsia="仿宋" w:hAnsi="仿宋" w:cs="仿宋" w:hint="eastAsia"/>
          <w:lang w:eastAsia="zh-CN"/>
        </w:rPr>
        <w:t>(一)、石英陶瓷及制品项目承办单位基本情况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3648"/>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石英陶瓷及制品项目承办单位的XXXX，我们着眼于实现可持续的经济效益。通过技术创新和解决方案的提供，公司预计在石英陶瓷及制品项目执行期间将获得可观的收入增长。这一收入来源主要包括石英陶瓷及制品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同时，我们注重成本控制和效率提升，以确保石英陶瓷及制品项目的可持续盈利。透过精细的管理和资源优化，公司期望实现石英陶瓷及制品项目利润最大化。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石英陶瓷及制品项目实施进行全面的投资评估，包括石英陶瓷及制品项目启动阶段的资金投入和后续运营成本。通过对石英陶瓷及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石英陶瓷及制品项目实施过程中具备足够的资金流动性，公司将进行详尽的现金流分析。这包括资金需求的合理预测、石英陶瓷及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515"/>
      <w:r>
        <w:rPr>
          <w:rFonts w:ascii="仿宋" w:eastAsia="仿宋" w:hAnsi="仿宋" w:cs="仿宋" w:hint="eastAsia"/>
          <w:sz w:val="28"/>
          <w:lang w:eastAsia="zh-CN"/>
        </w:rPr>
        <w:t>五、石英陶瓷及制品项目选址可行性分析</w:t>
      </w:r>
      <w:bookmarkEnd w:id="16"/>
    </w:p>
    <w:p>
      <w:pPr>
        <w:pStyle w:val="Heading2"/>
        <w:rPr>
          <w:rFonts w:ascii="仿宋" w:eastAsia="仿宋" w:hAnsi="仿宋" w:cs="仿宋" w:hint="eastAsia"/>
          <w:lang w:eastAsia="zh-CN"/>
        </w:rPr>
      </w:pPr>
      <w:bookmarkStart w:id="17" w:name="_Toc8203"/>
      <w:r>
        <w:rPr>
          <w:rFonts w:ascii="仿宋" w:eastAsia="仿宋" w:hAnsi="仿宋" w:cs="仿宋" w:hint="eastAsia"/>
          <w:lang w:eastAsia="zh-CN"/>
        </w:rPr>
        <w:t>(一)、石英陶瓷及制品项目选址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该石英陶瓷及制品项目选址位于XX省XX市XX区XXX街道</w:t>
      </w:r>
    </w:p>
    <w:p>
      <w:pPr>
        <w:pStyle w:val="Heading2"/>
        <w:ind w:firstLine="560" w:firstLineChars="200"/>
        <w:rPr>
          <w:rFonts w:ascii="仿宋" w:eastAsia="仿宋" w:hAnsi="仿宋" w:cs="仿宋" w:hint="eastAsia"/>
          <w:sz w:val="28"/>
          <w:lang w:eastAsia="zh-CN"/>
        </w:rPr>
      </w:pPr>
      <w:bookmarkStart w:id="18" w:name="_Toc1811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石英陶瓷及制品项目的征地面积将根据石英陶瓷及制品项目的实际规模和需求进行精确规划。具体面积XXX平方米，旨在确保石英陶瓷及制品项目不仅能够满足当前的发展需求，还能够预留空间以适应未来的扩展。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净用地面积是在征地面积基础上去除不可利用面积后的实际可开发用地。具体面积XXX平方米，考虑到环保、交通、安全等多方面因素，以确保石英陶瓷及制品项目在整体利用效率上达到最优。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石英陶瓷及制品项目计划建设的建筑总规模具体面积XXX平方米。这一规模的确定综合考虑了石英陶瓷及制品项目的性质、规模，以及城市规划的相关要求，确保建筑布局与周边环境协调一致。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绿地率是石英陶瓷及制品项目用地中被规划为绿地的比例。具体面积XXX平方米，旨在通过合理规划绿地，改善石英陶瓷及制品项目周边环境，提升居民生活质量，并符合城市整体绿化规划。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容积率是用地上可以建设的建筑总体积与用地面积之比。具体面积XXX，通过合理的容积率规划，确保石英陶瓷及制品项目建筑规模与周边环境和谐共生。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石英陶瓷及制品项目选址与当地城市规划相一致，具体面积XXX平方米。通过与城市规划部门深入沟通，确保石英陶瓷及制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石英陶瓷及制品项目选址符合当地产业政策，具体面积XXX平方米。这包括石英陶瓷及制品项目对当地经济的促进作用，以及对相关产业的带动效应，确保石英陶瓷及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用地总体要求必须符合环保和可持续发展的原则，具体面积XXX平方米。通过采用绿色建筑设计、节能减排等措施，确保石英陶瓷及制品项目在建设和运营过程中对环境的影响最小化，达到可持续发展的要求。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确保石英陶瓷及制品项目选址具备必要的公共设施配套，具体面积XXX平方米。这包括交通便利性、教育、医疗等基础设施，以提高居民生活品质，使得石英陶瓷及制品项目选址更具吸引力。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考虑用地总体要求对当地社会稳定性的影响，具体面积XXX平方米。通过深入了解当地社区反馈，确保石英陶瓷及制品项目的选址和建设过程对当地社会和谐稳定产生积极作用。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石英陶瓷及制品项目选址不仅符合法规和规划，还在实际操作中具有可行性。这一全面规划将为石英陶瓷及制品项目的成功实施提供坚实的基础，确保石英陶瓷及制品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6741"/>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陶瓷及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石英陶瓷及制品项目的设备规划和空间设计中，我们将采取灵活设备布局的措施。设备布局将根据实际需求进行灵活设计，避免不必要的浪费。通过合理规划设备摆放位置，我们将提高设备的利用率，减少设备间距，以确保石英陶瓷及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石英陶瓷及制品项目内部引入共享设施的概念，例如共享会议室、办公区等。通过这种方式，我们可以减少对资源的重复建设，提高资源共享效率，从而减小石英陶瓷及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8765"/>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石英陶瓷及制品项目的总图布置中，我们将不同功能区域进行明确的规划，以最大程度满足石英陶瓷及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1" w:name="_Toc14094"/>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石英陶瓷及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石英陶瓷及制品项目对环境的影响是综合评价的重要因素之一。我们将详细考虑选址周边的自然环境、生态保护区、水源地等情况，确保石英陶瓷及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对选址的评价还需充分考虑当地政府的产业政策和法规。我们将详细了解石英陶瓷及制品项目所在地的相关政策，确保石英陶瓷及制品项目的规划和运营与当地法规相符，降低不必要的法律风险。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考虑到社会稳定性对企业运营的重要性，我们将评估选址地区的社会安全情况、劳工关系、社区反馈等方面，以确保石英陶瓷及制品项目的建设和运营不会受到社会稳定性的负面影响。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https://d.book118.com/515024102312011040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DE44D5"/>
    <w:rsid w:val="60DE44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502410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2024-01-08T09:52:00Z</dcterms:created>
  <dcterms:modified xsi:type="dcterms:W3CDTF">2024-01-08T09:52:22Z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7F667DECD2F24D3C9106850681CBEFF9_11</vt:lpwstr>
  </property>
  <property fmtid="{D5CDD505-2E9C-101B-9397-08002B2CF9AE}" pid="3" name="KSOProductBuildVer">
    <vt:lpwstr>2052-12.1.0.16120</vt:lpwstr>
  </property>
</Properties>
</file>