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37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自</w:t>
      </w:r>
      <w:r>
        <w:rPr>
          <w:rFonts w:ascii="SimSun" w:eastAsia="SimSun" w:hAnsi="SimSun" w:cs="SimSun"/>
          <w:spacing w:val="-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动车床项目可行性分析报告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5151861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二、自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动车床项目可行性研究报告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三、自动车床项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)、自动车床项目承办单位基本情况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二)、自动车床项目概况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三)、自动车床项目评价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二)、自动车床项目总平面设计要求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五、自动车床项目建设背景及必要性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自动车床项目进度安排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)、自动车床项目实施保障措施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2832373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1670352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3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二、自动车床项目管理与团队协作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、自动车床项目管理方法论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(二)、自动车床项目计划与进度管理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2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五)、自动车床项目风险管理与应对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项目商业计划书是为了规范自动车床项目的实施步骤和计划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编写的。通过详细描述自动车床项目的背景和目标，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二、自动车床项目可行性研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车床行业，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90" w:line="371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为消费者首选的自动车床产品。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自动车床项目总投</w:t>
      </w:r>
      <w:r>
        <w:rPr>
          <w:rFonts w:ascii="FangSong" w:eastAsia="FangSong" w:hAnsi="FangSong" w:cs="FangSong"/>
          <w:spacing w:val="-1"/>
          <w:sz w:val="28"/>
          <w:szCs w:val="28"/>
        </w:rPr>
        <w:t>资</w:t>
      </w:r>
    </w:p>
    <w:p>
      <w:pPr>
        <w:spacing w:before="292" w:line="411" w:lineRule="auto"/>
        <w:ind w:left="35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建设规模旨在实现一个全面、可持续的自动车床项目。自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4"/>
          <w:sz w:val="28"/>
          <w:szCs w:val="28"/>
        </w:rPr>
        <w:t>车床项目总投资将主要用于以下几个方面：</w:t>
      </w:r>
    </w:p>
    <w:p>
      <w:pPr>
        <w:spacing w:before="2" w:line="411" w:lineRule="auto"/>
        <w:ind w:left="35" w:right="8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动车床项目的顺利进行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1" w:line="411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一部分资金将用于技术研发，以确保自动车床项目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6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自动车床</w:t>
      </w:r>
      <w:r>
        <w:rPr>
          <w:rFonts w:ascii="FangSong" w:eastAsia="FangSong" w:hAnsi="FangSong" w:cs="FangSong"/>
          <w:sz w:val="28"/>
          <w:szCs w:val="28"/>
        </w:rPr>
        <w:t>项目规模与产能</w:t>
      </w:r>
    </w:p>
    <w:p>
      <w:pPr>
        <w:spacing w:before="291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我们计划在自动车床项目建设后的第一年实现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3" w:line="371" w:lineRule="auto"/>
        <w:ind w:left="34" w:right="102" w:firstLine="7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自</w:t>
      </w:r>
      <w:r>
        <w:rPr>
          <w:rFonts w:ascii="FangSong" w:eastAsia="FangSong" w:hAnsi="FangSong" w:cs="FangSong"/>
          <w:spacing w:val="-23"/>
          <w:sz w:val="28"/>
          <w:szCs w:val="28"/>
        </w:rPr>
        <w:t>动</w:t>
      </w:r>
      <w:r>
        <w:rPr>
          <w:rFonts w:ascii="FangSong" w:eastAsia="FangSong" w:hAnsi="FangSong" w:cs="FangSong"/>
          <w:spacing w:val="-18"/>
          <w:sz w:val="28"/>
          <w:szCs w:val="28"/>
        </w:rPr>
        <w:t>车床项目规模：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自动车床项目将建设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房、办公区域、仓储设施等。这将确保自动车床项目能够满足预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、废气处理等，以确保自动车床项目的环保性。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自动车床项目总投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90" w:line="416" w:lineRule="auto"/>
        <w:ind w:left="34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该</w:t>
      </w:r>
      <w:r>
        <w:rPr>
          <w:rFonts w:ascii="FangSong" w:eastAsia="FangSong" w:hAnsi="FangSong" w:cs="FangSong"/>
          <w:spacing w:val="-9"/>
          <w:sz w:val="28"/>
          <w:szCs w:val="28"/>
        </w:rPr>
        <w:t>自动车床项目总征地面积为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亩)。自动车床项目规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firstLine="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划的总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6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自</w:t>
      </w:r>
      <w:r>
        <w:rPr>
          <w:rFonts w:ascii="FangSong" w:eastAsia="FangSong" w:hAnsi="FangSong" w:cs="FangSong"/>
          <w:spacing w:val="-5"/>
          <w:sz w:val="28"/>
          <w:szCs w:val="28"/>
        </w:rPr>
        <w:t>动车床项目计划购置设备共计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。这些设备将在自动车床项目运营中发挥关键作用，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自动车</w:t>
      </w:r>
      <w:r>
        <w:rPr>
          <w:rFonts w:ascii="FangSong" w:eastAsia="FangSong" w:hAnsi="FangSong" w:cs="FangSong"/>
          <w:spacing w:val="-6"/>
          <w:sz w:val="28"/>
          <w:szCs w:val="28"/>
        </w:rPr>
        <w:t>床</w:t>
      </w:r>
      <w:r>
        <w:rPr>
          <w:rFonts w:ascii="FangSong" w:eastAsia="FangSong" w:hAnsi="FangSong" w:cs="FangSong"/>
          <w:spacing w:val="-5"/>
          <w:sz w:val="28"/>
          <w:szCs w:val="28"/>
        </w:rPr>
        <w:t>项目计划总投资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自动车床项目未来的发展提供可观的经济回报。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19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三、自动车床项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(一)、自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动车床项目承办单位基本情况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(二)、自动车床项目概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自</w:t>
      </w:r>
      <w:r>
        <w:rPr>
          <w:rFonts w:ascii="FangSong" w:eastAsia="FangSong" w:hAnsi="FangSong" w:cs="FangSong"/>
          <w:spacing w:val="-13"/>
          <w:sz w:val="28"/>
          <w:szCs w:val="28"/>
        </w:rPr>
        <w:t>动</w:t>
      </w:r>
      <w:r>
        <w:rPr>
          <w:rFonts w:ascii="FangSong" w:eastAsia="FangSong" w:hAnsi="FangSong" w:cs="FangSong"/>
          <w:spacing w:val="-11"/>
          <w:sz w:val="28"/>
          <w:szCs w:val="28"/>
        </w:rPr>
        <w:t>车床项目名称：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自动车床项目</w:t>
      </w:r>
    </w:p>
    <w:p>
      <w:pPr>
        <w:spacing w:before="291"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自</w:t>
      </w:r>
      <w:r>
        <w:rPr>
          <w:rFonts w:ascii="FangSong" w:eastAsia="FangSong" w:hAnsi="FangSong" w:cs="FangSong"/>
          <w:spacing w:val="-14"/>
          <w:sz w:val="28"/>
          <w:szCs w:val="28"/>
        </w:rPr>
        <w:t>动车床项目类型：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制造业</w:t>
      </w:r>
    </w:p>
    <w:p>
      <w:pPr>
        <w:spacing w:before="292"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自动车床项目地点：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市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8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区</w:t>
      </w:r>
    </w:p>
    <w:p>
      <w:pPr>
        <w:spacing w:before="291" w:line="624" w:lineRule="exact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6"/>
          <w:position w:val="26"/>
          <w:sz w:val="28"/>
          <w:szCs w:val="28"/>
        </w:rPr>
        <w:t>自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动车床项目规模：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投资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position w:val="26"/>
          <w:sz w:val="28"/>
          <w:szCs w:val="28"/>
        </w:rPr>
        <w:t>XX</w:t>
      </w:r>
    </w:p>
    <w:p>
      <w:pPr>
        <w:spacing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30" w:lineRule="exact"/>
      </w:pPr>
    </w:p>
    <w:p>
      <w:pPr>
        <w:sectPr>
          <w:pgSz w:w="11906" w:h="16839"/>
          <w:pgMar w:top="1431" w:right="1697" w:bottom="0" w:left="1785" w:header="0" w:footer="0" w:gutter="0"/>
          <w:pgNumType w:start="16"/>
          <w:cols w:num="1" w:space="708" w:equalWidth="0">
            <w:col w:w="8423" w:space="0"/>
          </w:cols>
        </w:sectPr>
      </w:pPr>
    </w:p>
    <w:p>
      <w:pPr>
        <w:spacing w:before="58"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自</w:t>
      </w:r>
      <w:r>
        <w:rPr>
          <w:rFonts w:ascii="FangSong" w:eastAsia="FangSong" w:hAnsi="FangSong" w:cs="FangSong"/>
          <w:spacing w:val="-13"/>
          <w:sz w:val="28"/>
          <w:szCs w:val="28"/>
        </w:rPr>
        <w:t>动车床项目周期：</w:t>
      </w:r>
    </w:p>
    <w:p>
      <w:pPr>
        <w:spacing w:before="291" w:line="624" w:lineRule="exact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自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动车床项目背景：</w:t>
      </w:r>
    </w:p>
    <w:p>
      <w:pPr>
        <w:spacing w:before="1" w:line="188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" w:line="222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5"/>
          <w:sz w:val="28"/>
          <w:szCs w:val="28"/>
        </w:rPr>
        <w:t>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8" w:line="219" w:lineRule="auto"/>
        <w:ind w:left="1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自动车床项目的建设旨在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</w:t>
      </w:r>
    </w:p>
    <w:p>
      <w:pPr>
        <w:sectPr>
          <w:type w:val="continuous"/>
          <w:pgSz w:w="11906" w:h="16839"/>
          <w:pgMar w:top="1431" w:right="1697" w:bottom="0" w:left="1785" w:header="0" w:footer="0" w:gutter="0"/>
          <w:pgNumType w:start="17"/>
          <w:cols w:num="2" w:space="708" w:equalWidth="0">
            <w:col w:w="3153" w:space="100"/>
            <w:col w:w="5171" w:space="0"/>
          </w:cols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9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(三)、自动车床项目评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该自动车床项目处于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1" w:line="188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经过全面的技术、市场和财务可行性分析，该自</w:t>
      </w:r>
    </w:p>
    <w:p>
      <w:pPr>
        <w:sectPr>
          <w:type w:val="continuous"/>
          <w:pgSz w:w="11906" w:h="16839"/>
          <w:pgMar w:top="1431" w:right="1697" w:bottom="0" w:left="1785" w:header="0" w:footer="0" w:gutter="0"/>
          <w:pgNumType w:start="18"/>
          <w:cols w:num="1" w:space="708" w:equalWidth="0">
            <w:col w:w="8423" w:space="0"/>
          </w:cols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动车</w:t>
      </w:r>
      <w:r>
        <w:rPr>
          <w:rFonts w:ascii="FangSong" w:eastAsia="FangSong" w:hAnsi="FangSong" w:cs="FangSong"/>
          <w:spacing w:val="-5"/>
          <w:sz w:val="28"/>
          <w:szCs w:val="28"/>
        </w:rPr>
        <w:t>床</w:t>
      </w:r>
      <w:r>
        <w:rPr>
          <w:rFonts w:ascii="FangSong" w:eastAsia="FangSong" w:hAnsi="FangSong" w:cs="FangSong"/>
          <w:spacing w:val="-3"/>
          <w:sz w:val="28"/>
          <w:szCs w:val="28"/>
        </w:rPr>
        <w:t>项目具备较高的实施可行性。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车床项目的建筑工程设计过程中，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计原则，以确保自动车</w:t>
      </w:r>
      <w:r>
        <w:rPr>
          <w:rFonts w:ascii="FangSong" w:eastAsia="FangSong" w:hAnsi="FangSong" w:cs="FangSong"/>
          <w:spacing w:val="-3"/>
          <w:sz w:val="28"/>
          <w:szCs w:val="28"/>
        </w:rPr>
        <w:t>床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0"/>
          <w:cols w:space="708"/>
          <w:titlePg w:val="0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自动车床项目总平面设计要求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动</w:t>
      </w:r>
      <w:r>
        <w:rPr>
          <w:rFonts w:ascii="FangSong" w:eastAsia="FangSong" w:hAnsi="FangSong" w:cs="FangSong"/>
          <w:spacing w:val="-10"/>
          <w:sz w:val="28"/>
          <w:szCs w:val="28"/>
        </w:rPr>
        <w:t>车床项目总平面设计将充分考虑以下要求，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5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定，适应自动车床项目的实际使用需要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6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0"/>
          <w:sz w:val="28"/>
          <w:szCs w:val="28"/>
        </w:rPr>
        <w:t>自</w:t>
      </w:r>
      <w:r>
        <w:rPr>
          <w:rFonts w:ascii="FangSong" w:eastAsia="FangSong" w:hAnsi="FangSong" w:cs="FangSong"/>
          <w:spacing w:val="-8"/>
          <w:sz w:val="28"/>
          <w:szCs w:val="28"/>
        </w:rPr>
        <w:t>动车床项目所处地区的地质条件和地震风险，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5" w:right="102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9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结合自动车床项目的实际需求和环境条件，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筑工程的设计总体要求是确保自动车床项目实现预期功能、安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建筑的功能布局满足自动车床项目需求，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7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能够达到高标准，满足自动车床项目的长期发展需求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5" w:right="57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</w:t>
      </w:r>
      <w:r>
        <w:rPr>
          <w:rFonts w:ascii="FangSong" w:eastAsia="FangSong" w:hAnsi="FangSong" w:cs="FangSong"/>
          <w:spacing w:val="-6"/>
          <w:sz w:val="28"/>
          <w:szCs w:val="28"/>
        </w:rPr>
        <w:t>车</w:t>
      </w:r>
      <w:r>
        <w:rPr>
          <w:rFonts w:ascii="FangSong" w:eastAsia="FangSong" w:hAnsi="FangSong" w:cs="FangSong"/>
          <w:spacing w:val="-5"/>
          <w:sz w:val="28"/>
          <w:szCs w:val="28"/>
        </w:rPr>
        <w:t>床项目规划的总建筑面积为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平方米，充分考虑到自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动车床项目的功能布局和需求，确保各功能区域得到合理的利用。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自动车床项目总投资比例：</w:t>
      </w:r>
    </w:p>
    <w:p>
      <w:pPr>
        <w:spacing w:before="291" w:line="416" w:lineRule="auto"/>
        <w:ind w:left="38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自</w:t>
      </w:r>
      <w:r>
        <w:rPr>
          <w:rFonts w:ascii="FangSong" w:eastAsia="FangSong" w:hAnsi="FangSong" w:cs="FangSong"/>
          <w:spacing w:val="-3"/>
          <w:sz w:val="28"/>
          <w:szCs w:val="28"/>
        </w:rPr>
        <w:t>动车床项目总投资的比例为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未来自动车床项目运营的需求，同时避免了过度浪费。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自</w:t>
      </w:r>
      <w:r>
        <w:rPr>
          <w:rFonts w:ascii="FangSong" w:eastAsia="FangSong" w:hAnsi="FangSong" w:cs="FangSong"/>
          <w:spacing w:val="-11"/>
          <w:sz w:val="28"/>
          <w:szCs w:val="28"/>
        </w:rPr>
        <w:t>动车床项目整体布局：</w:t>
      </w:r>
    </w:p>
    <w:p>
      <w:pPr>
        <w:spacing w:before="293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使自动车床项目更好地适应当地的自然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五、自动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车床项目建设背景及必要性分析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8" w:line="415" w:lineRule="auto"/>
        <w:ind w:left="31" w:right="7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pgSz w:w="11906" w:h="16839"/>
          <w:pgMar w:top="1431" w:right="1730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、自动车床项目进度安排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为确保自动车床项目按时、按质完成，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我们精心设计了详细的自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51" w:right="56" w:hanging="16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6"/>
          <w:sz w:val="28"/>
          <w:szCs w:val="28"/>
        </w:rPr>
        <w:t>动</w:t>
      </w:r>
      <w:r>
        <w:rPr>
          <w:rFonts w:ascii="FangSong" w:eastAsia="FangSong" w:hAnsi="FangSong" w:cs="FangSong"/>
          <w:spacing w:val="-15"/>
          <w:sz w:val="28"/>
          <w:szCs w:val="28"/>
        </w:rPr>
        <w:t>车床项目进度安排，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阶</w:t>
      </w:r>
      <w:r>
        <w:rPr>
          <w:rFonts w:ascii="FangSong" w:eastAsia="FangSong" w:hAnsi="FangSong" w:cs="FangSong"/>
          <w:spacing w:val="-22"/>
          <w:sz w:val="28"/>
          <w:szCs w:val="28"/>
        </w:rPr>
        <w:t>段：</w:t>
      </w:r>
    </w:p>
    <w:p>
      <w:pPr>
        <w:spacing w:before="2" w:line="411" w:lineRule="auto"/>
        <w:ind w:left="29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自动车床项目前期准备(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在自动车床项目启动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包括自动车床项目立项、人员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和需求分析等。这个阶段的目标是确保自动车床项目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确保对自动车床项目地理环境和资源有全面了解。基于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这个阶段的目标是确保自动车床项目的设计是科学、合理且可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以保证自动车床项目的高质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2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照自动车床项目需求，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为自动车床项目后续的运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(二)、自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动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车床项目实施保障措施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49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确保自动车床项目的顺利实施，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2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自动车床项目管理体系建立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床项目管理体系，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确保每个自动车床项目阶段都有清晰的组织结构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明确定义的职责。自动车床项目管理团队将定期召开会议，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更新</w:t>
      </w:r>
      <w:r>
        <w:rPr>
          <w:rFonts w:ascii="FangSong" w:eastAsia="FangSong" w:hAnsi="FangSong" w:cs="FangSong"/>
          <w:spacing w:val="-2"/>
          <w:sz w:val="28"/>
          <w:szCs w:val="28"/>
        </w:rPr>
        <w:t>自动车床项目计划，保证自动车床项目目标的实现。</w:t>
      </w:r>
    </w:p>
    <w:p>
      <w:pPr>
        <w:spacing w:before="2" w:line="411" w:lineRule="auto"/>
        <w:ind w:left="32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动车床项目的进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3" w:line="411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对自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4"/>
          <w:sz w:val="28"/>
          <w:szCs w:val="28"/>
        </w:rPr>
        <w:t>车床项目的影响。</w:t>
      </w:r>
    </w:p>
    <w:p>
      <w:pPr>
        <w:spacing w:before="2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高整个自动车床项目执行效率。</w:t>
      </w:r>
    </w:p>
    <w:p>
      <w:pPr>
        <w:spacing w:before="4" w:line="413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团队成员可以分享自动车床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ectPr>
          <w:pgSz w:w="11906" w:h="16839"/>
          <w:pgMar w:top="1431" w:right="1718" w:bottom="0" w:left="1785" w:header="0" w:footer="0" w:gutter="0"/>
          <w:pgNumType w:start="30"/>
          <w:cols w:space="708"/>
        </w:sectPr>
      </w:pPr>
    </w:p>
    <w:p>
      <w:pPr>
        <w:spacing w:before="183" w:line="414" w:lineRule="auto"/>
        <w:ind w:left="39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我们将建立严格的质量控制体系，涵盖自</w:t>
      </w:r>
      <w:r>
        <w:rPr>
          <w:rFonts w:ascii="FangSong" w:eastAsia="FangSong" w:hAnsi="FangSong" w:cs="FangSong"/>
          <w:spacing w:val="-7"/>
          <w:sz w:val="28"/>
          <w:szCs w:val="28"/>
        </w:rPr>
        <w:t>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车</w:t>
      </w:r>
      <w:r>
        <w:rPr>
          <w:rFonts w:ascii="FangSong" w:eastAsia="FangSong" w:hAnsi="FangSong" w:cs="FangSong"/>
          <w:spacing w:val="-12"/>
          <w:sz w:val="28"/>
          <w:szCs w:val="28"/>
        </w:rPr>
        <w:t>床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车</w:t>
      </w:r>
      <w:r>
        <w:rPr>
          <w:rFonts w:ascii="FangSong" w:eastAsia="FangSong" w:hAnsi="FangSong" w:cs="FangSong"/>
          <w:spacing w:val="-3"/>
          <w:sz w:val="28"/>
          <w:szCs w:val="28"/>
        </w:rPr>
        <w:t>床</w:t>
      </w:r>
      <w:r>
        <w:rPr>
          <w:rFonts w:ascii="FangSong" w:eastAsia="FangSong" w:hAnsi="FangSong" w:cs="FangSong"/>
          <w:spacing w:val="-2"/>
          <w:sz w:val="28"/>
          <w:szCs w:val="28"/>
        </w:rPr>
        <w:t>项目交付的成果符合预期标准，提高自动车床项目整体质量。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3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各项成本进行全面管理。这包括从供应链到生产流程的成本监控，</w:t>
      </w:r>
    </w:p>
    <w:p>
      <w:pPr>
        <w:sectPr>
          <w:pgSz w:w="11906" w:h="16839"/>
          <w:pgMar w:top="1431" w:right="1763" w:bottom="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3" w:right="56" w:firstLine="4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不同投资自动车床项目的市场前景、回收期、现金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流等方面进行科学测算，确保每一项投资都具备可行性和盈利潜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>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报的平衡。</w:t>
      </w:r>
    </w:p>
    <w:p>
      <w:pPr>
        <w:spacing w:before="4" w:line="414" w:lineRule="auto"/>
        <w:ind w:left="40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注</w:t>
      </w:r>
      <w:r>
        <w:rPr>
          <w:rFonts w:ascii="FangSong" w:eastAsia="FangSong" w:hAnsi="FangSong" w:cs="FangSong"/>
          <w:spacing w:val="-4"/>
          <w:sz w:val="28"/>
          <w:szCs w:val="28"/>
        </w:rPr>
        <w:t>市场风险、信用风险、汇率风险等方面的潜在风险。通过建立风险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</w:p>
    <w:p>
      <w:pPr>
        <w:sectPr>
          <w:pgSz w:w="11906" w:h="16839"/>
          <w:pgMar w:top="1431" w:right="1743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41" w:right="56" w:hanging="4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高度</w:t>
      </w:r>
      <w:r>
        <w:rPr>
          <w:rFonts w:ascii="FangSong" w:eastAsia="FangSong" w:hAnsi="FangSong" w:cs="FangSong"/>
          <w:spacing w:val="-5"/>
          <w:sz w:val="28"/>
          <w:szCs w:val="28"/>
        </w:rPr>
        <w:t>敏</w:t>
      </w:r>
      <w:r>
        <w:rPr>
          <w:rFonts w:ascii="FangSong" w:eastAsia="FangSong" w:hAnsi="FangSong" w:cs="FangSong"/>
          <w:spacing w:val="-3"/>
          <w:sz w:val="28"/>
          <w:szCs w:val="28"/>
        </w:rPr>
        <w:t>感，以及时应对可能的财务波动。</w:t>
      </w:r>
    </w:p>
    <w:p>
      <w:pPr>
        <w:spacing w:before="4" w:line="413" w:lineRule="auto"/>
        <w:ind w:left="31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资源配置是确保自动车床项目成功实施的核心要素之一。在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岗</w:t>
      </w:r>
      <w:r>
        <w:rPr>
          <w:rFonts w:ascii="FangSong" w:eastAsia="FangSong" w:hAnsi="FangSong" w:cs="FangSong"/>
          <w:spacing w:val="-10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我们根据自动车床项目规模和复杂性制定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pPr>
        <w:spacing w:before="3" w:line="413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</w:p>
    <w:p>
      <w:pPr>
        <w:sectPr>
          <w:pgSz w:w="11906" w:h="16839"/>
          <w:pgMar w:top="1431" w:right="1743" w:bottom="0" w:left="1785" w:header="0" w:footer="0" w:gutter="0"/>
          <w:pgNumType w:start="34"/>
          <w:cols w:space="708"/>
        </w:sectPr>
      </w:pPr>
    </w:p>
    <w:p>
      <w:pPr>
        <w:spacing w:before="183" w:line="415" w:lineRule="auto"/>
        <w:ind w:left="38" w:right="66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员具备</w:t>
      </w:r>
      <w:r>
        <w:rPr>
          <w:rFonts w:ascii="FangSong" w:eastAsia="FangSong" w:hAnsi="FangSong" w:cs="FangSong"/>
          <w:spacing w:val="-3"/>
          <w:sz w:val="28"/>
          <w:szCs w:val="28"/>
        </w:rPr>
        <w:t>应对自动车床项目挑战的能力。通过这些人力资源配置策略，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1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为自动车床项目的顺利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施</w:t>
      </w:r>
      <w:r>
        <w:rPr>
          <w:rFonts w:ascii="FangSong" w:eastAsia="FangSong" w:hAnsi="FangSong" w:cs="FangSong"/>
          <w:spacing w:val="-5"/>
          <w:sz w:val="28"/>
          <w:szCs w:val="28"/>
        </w:rPr>
        <w:t>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8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确保自动车床项目团队的协调运作和高效执行，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</w:t>
      </w:r>
      <w:r>
        <w:rPr>
          <w:rFonts w:ascii="FangSong" w:eastAsia="FangSong" w:hAnsi="FangSong" w:cs="FangSong"/>
          <w:spacing w:val="-2"/>
          <w:sz w:val="28"/>
          <w:szCs w:val="28"/>
        </w:rPr>
        <w:t>配置分为不同层面，并采用灵活的策略来满足自动车床项目需求。</w:t>
      </w:r>
    </w:p>
    <w:p>
      <w:pPr>
        <w:spacing w:before="2" w:line="411" w:lineRule="auto"/>
        <w:ind w:left="31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保招募到最适合自动车床项目的人才。</w:t>
      </w:r>
    </w:p>
    <w:p>
      <w:pPr>
        <w:spacing w:before="2" w:line="411" w:lineRule="auto"/>
        <w:ind w:left="37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岗位分工：明确自动车床项目各个岗位的职责和任务，根据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团队成员的专业特长和兴趣分配适当的工作职责。充分发挥每位团</w:t>
      </w:r>
      <w:r>
        <w:rPr>
          <w:rFonts w:ascii="FangSong" w:eastAsia="FangSong" w:hAnsi="FangSong" w:cs="FangSong"/>
          <w:spacing w:val="-2"/>
          <w:sz w:val="28"/>
          <w:szCs w:val="28"/>
        </w:rPr>
        <w:t>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员的专业优势，提高工作效率和执行力。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展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标，并提供培训和资源支持，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助力其在自动车床项目中不断成长。</w:t>
      </w:r>
    </w:p>
    <w:p>
      <w:pPr>
        <w:spacing w:before="2" w:line="411" w:lineRule="auto"/>
        <w:ind w:left="33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5" w:lineRule="auto"/>
        <w:ind w:left="49" w:right="6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沟通和协作。通过团队培训、外出活动等方式，促进团队凝聚力，</w:t>
      </w:r>
    </w:p>
    <w:p>
      <w:pPr>
        <w:sectPr>
          <w:pgSz w:w="11906" w:h="16839"/>
          <w:pgMar w:top="1431" w:right="1697" w:bottom="0" w:left="1785" w:header="0" w:footer="0" w:gutter="0"/>
          <w:pgNumType w:start="35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289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89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35" w:right="4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动</w:t>
      </w:r>
      <w:r>
        <w:rPr>
          <w:rFonts w:ascii="FangSong" w:eastAsia="FangSong" w:hAnsi="FangSong" w:cs="FangSong"/>
          <w:spacing w:val="-2"/>
          <w:sz w:val="28"/>
          <w:szCs w:val="28"/>
        </w:rPr>
        <w:t>车床项目、角色扮演等方式，提高团队成员的协同工作能力。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九、劳动安全生产分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7" w:lineRule="auto"/>
        <w:ind w:left="33" w:right="49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动</w:t>
      </w:r>
      <w:r>
        <w:rPr>
          <w:rFonts w:ascii="FangSong" w:eastAsia="FangSong" w:hAnsi="FangSong" w:cs="FangSong"/>
          <w:spacing w:val="-10"/>
          <w:sz w:val="28"/>
          <w:szCs w:val="28"/>
        </w:rPr>
        <w:t>车床项目将严格遵守国家和地方劳动安全法规，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场所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合法合规运营。具体措施包括：</w:t>
      </w:r>
    </w:p>
    <w:p>
      <w:pPr>
        <w:sectPr>
          <w:pgSz w:w="11906" w:h="16839"/>
          <w:pgMar w:top="1431" w:right="1750" w:bottom="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39" w:right="82" w:firstLine="562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自动车床项目团队将定期审核国家和地方的劳动安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全法规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应对自动车床项目所在行业的特殊性，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自动车床项目将参考并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用相关技术标准，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以确保设备和工艺达到安全标准。具体做法包括：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自动车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床项目将采取以下措施</w:t>
      </w:r>
      <w:r>
        <w:rPr>
          <w:rFonts w:ascii="FangSong" w:eastAsia="FangSong" w:hAnsi="FangSong" w:cs="FangSong"/>
          <w:spacing w:val="-6"/>
          <w:sz w:val="28"/>
          <w:szCs w:val="28"/>
        </w:rPr>
        <w:t>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2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37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过进行全员劳动安全培训，自动车床项目将覆盖以下方面：</w:t>
      </w:r>
    </w:p>
    <w:p>
      <w:pPr>
        <w:spacing w:before="292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49" w:right="102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动</w:t>
      </w:r>
      <w:r>
        <w:rPr>
          <w:rFonts w:ascii="FangSong" w:eastAsia="FangSong" w:hAnsi="FangSong" w:cs="FangSong"/>
          <w:spacing w:val="-10"/>
          <w:sz w:val="28"/>
          <w:szCs w:val="28"/>
        </w:rPr>
        <w:t>车床项目将提供适当的个人防护用具，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以确保员工在工作中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>降</w:t>
      </w:r>
      <w:r>
        <w:rPr>
          <w:rFonts w:ascii="FangSong" w:eastAsia="FangSong" w:hAnsi="FangSong" w:cs="FangSong"/>
          <w:spacing w:val="-10"/>
          <w:sz w:val="28"/>
          <w:szCs w:val="28"/>
        </w:rPr>
        <w:t>低设备故障引发的安全风险，自动车床项目将采取以下措施：</w:t>
      </w:r>
    </w:p>
    <w:p>
      <w:pPr>
        <w:spacing w:before="292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before="1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https://d.book118.com/515043012320011122</w:t>
        </w:r>
      </w:hyperlink>
    </w:p>
    <w:p/>
    <w:sectPr>
      <w:pgSz w:w="11906" w:h="16839"/>
      <w:pgMar w:top="1431" w:right="1697" w:bottom="0" w:left="1785" w:header="0" w:footer="0" w:gutter="0"/>
      <w:pgNumType w:start="3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15043012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2024-03-14T09:17:57Z</vt:filetime>
  </property>
  <property fmtid="{D5CDD505-2E9C-101B-9397-08002B2CF9AE}" pid="3" name="CRO">
    <vt:lpwstr>wqlLaW5nc29mdCBQREYgdG8gV1BTIDgw</vt:lpwstr>
  </property>
</Properties>
</file>