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5"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11290300</wp:posOffset>
            </wp:positionH>
            <wp:positionV relativeFrom="topMargin">
              <wp:posOffset>12280900</wp:posOffset>
            </wp:positionV>
            <wp:extent cx="368300" cy="495300"/>
            <wp:effectExtent l="0" t="0" r="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
                    <a:stretch>
                      <a:fillRect/>
                    </a:stretch>
                  </pic:blipFill>
                  <pic:spPr>
                    <a:xfrm>
                      <a:off x="0" y="0"/>
                      <a:ext cx="368300" cy="495300"/>
                    </a:xfrm>
                    <a:prstGeom prst="rect">
                      <a:avLst/>
                    </a:prstGeom>
                  </pic:spPr>
                </pic:pic>
              </a:graphicData>
            </a:graphic>
          </wp:anchor>
        </w:drawing>
      </w:r>
      <w:r>
        <w:rPr>
          <w:rFonts w:ascii="宋体" w:eastAsia="宋体" w:hAnsi="宋体" w:cs="宋体"/>
          <w:b/>
          <w:color w:val="auto"/>
          <w:sz w:val="32"/>
        </w:rPr>
        <w:t>天津市部分区</w:t>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学年度第一学期期末练习</w:t>
      </w:r>
    </w:p>
    <w:p>
      <w:pPr>
        <w:spacing w:line="285" w:lineRule="auto"/>
        <w:jc w:val="center"/>
      </w:pPr>
      <w:r>
        <w:rPr>
          <w:rFonts w:ascii="宋体" w:eastAsia="宋体" w:hAnsi="宋体" w:cs="宋体"/>
          <w:b/>
          <w:color w:val="auto"/>
          <w:sz w:val="32"/>
        </w:rPr>
        <w:t>高二历史</w:t>
      </w:r>
    </w:p>
    <w:p>
      <w:pPr>
        <w:spacing w:line="285" w:lineRule="auto"/>
        <w:jc w:val="left"/>
      </w:pPr>
      <w:r>
        <w:rPr>
          <w:rFonts w:ascii="宋体" w:eastAsia="宋体" w:hAnsi="宋体" w:cs="宋体"/>
          <w:b/>
          <w:color w:val="auto"/>
          <w:sz w:val="24"/>
        </w:rPr>
        <w:t>提示：本练习分第Ⅰ卷（选择题）和第Ⅱ卷（非选择题）两部分。练习满分</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60</w:t>
      </w:r>
      <w:r>
        <w:rPr>
          <w:rFonts w:ascii="宋体" w:eastAsia="宋体" w:hAnsi="宋体" w:cs="宋体"/>
          <w:b/>
          <w:color w:val="auto"/>
          <w:sz w:val="24"/>
        </w:rPr>
        <w:t>分钟。</w:t>
      </w:r>
    </w:p>
    <w:p>
      <w:pPr>
        <w:spacing w:line="285" w:lineRule="auto"/>
        <w:jc w:val="center"/>
      </w:pPr>
      <w:r>
        <w:rPr>
          <w:rFonts w:ascii="宋体" w:eastAsia="宋体" w:hAnsi="宋体" w:cs="宋体"/>
          <w:b/>
          <w:color w:val="auto"/>
          <w:sz w:val="24"/>
        </w:rPr>
        <w:t>第Ⅰ卷（选择题</w:t>
      </w:r>
      <w:r>
        <w:rPr>
          <w:rFonts w:ascii="Times New Roman" w:eastAsia="Times New Roman" w:hAnsi="Times New Roman" w:cs="Times New Roman"/>
          <w:b/>
          <w:color w:val="auto"/>
          <w:sz w:val="24"/>
        </w:rPr>
        <w:t>50</w:t>
      </w:r>
      <w:r>
        <w:rPr>
          <w:rFonts w:ascii="宋体" w:eastAsia="宋体" w:hAnsi="宋体" w:cs="宋体"/>
          <w:b/>
          <w:color w:val="auto"/>
          <w:sz w:val="24"/>
        </w:rPr>
        <w:t>分）</w:t>
      </w:r>
    </w:p>
    <w:p>
      <w:pPr>
        <w:spacing w:line="285" w:lineRule="auto"/>
        <w:jc w:val="left"/>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25</w:t>
      </w:r>
      <w:r>
        <w:rPr>
          <w:rFonts w:ascii="宋体" w:eastAsia="宋体" w:hAnsi="宋体" w:cs="宋体"/>
          <w:b/>
          <w:color w:val="auto"/>
          <w:sz w:val="24"/>
        </w:rPr>
        <w:t>个小题，每小题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50</w:t>
      </w:r>
      <w:r>
        <w:rPr>
          <w:rFonts w:ascii="宋体" w:eastAsia="宋体" w:hAnsi="宋体" w:cs="宋体"/>
          <w:b/>
          <w:color w:val="auto"/>
          <w:sz w:val="24"/>
        </w:rPr>
        <w:t>分。在每小题列出的四个选项中，只有一项是最符合题目要求的。</w:t>
      </w:r>
    </w:p>
    <w:p>
      <w:pPr>
        <w:spacing w:line="360" w:lineRule="auto"/>
        <w:jc w:val="left"/>
      </w:pPr>
      <w:r>
        <w:rPr>
          <w:color w:val="auto"/>
        </w:rPr>
        <w:t xml:space="preserve">1. </w:t>
      </w:r>
      <w:r>
        <w:rPr>
          <w:rFonts w:ascii="宋体" w:eastAsia="宋体" w:hAnsi="宋体" w:cs="宋体"/>
          <w:color w:val="auto"/>
        </w:rPr>
        <w:t>春秋中叶，楚国灭掉北邻若干小国，将其改置为县，并设县尹、县公进行统治。县尹、县公虽由贵族担任，但却非世袭之职，国君可随时对其任免调遣。这种现象出现说明当时（</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4873"/>
        </w:tabs>
        <w:spacing w:line="360" w:lineRule="auto"/>
        <w:jc w:val="left"/>
        <w:textAlignment w:val="center"/>
        <w:rPr>
          <w:color w:val="auto"/>
        </w:rPr>
      </w:pPr>
      <w:r>
        <w:t xml:space="preserve">A. </w:t>
      </w:r>
      <w:r>
        <w:rPr>
          <w:rFonts w:ascii="宋体" w:eastAsia="宋体" w:hAnsi="宋体" w:cs="宋体"/>
          <w:color w:val="auto"/>
        </w:rPr>
        <w:t>建立起来中央集权体制</w:t>
      </w:r>
      <w:r>
        <w:tab/>
      </w:r>
      <w:r>
        <w:t xml:space="preserve">B. </w:t>
      </w:r>
      <w:r>
        <w:rPr>
          <w:rFonts w:ascii="宋体" w:eastAsia="宋体" w:hAnsi="宋体" w:cs="宋体"/>
          <w:color w:val="auto"/>
        </w:rPr>
        <w:t>传统分封体制发生改变</w:t>
      </w:r>
    </w:p>
    <w:p>
      <w:pPr>
        <w:tabs>
          <w:tab w:val="left" w:pos="4873"/>
        </w:tabs>
        <w:spacing w:line="360" w:lineRule="auto"/>
        <w:jc w:val="left"/>
        <w:textAlignment w:val="center"/>
        <w:rPr>
          <w:color w:val="000000"/>
        </w:rPr>
      </w:pPr>
      <w:r>
        <w:t xml:space="preserve">C. </w:t>
      </w:r>
      <w:r>
        <w:rPr>
          <w:rFonts w:ascii="宋体" w:eastAsia="宋体" w:hAnsi="宋体" w:cs="宋体"/>
          <w:color w:val="auto"/>
        </w:rPr>
        <w:t>家国同构模式开始出现</w:t>
      </w:r>
      <w:r>
        <w:tab/>
      </w:r>
      <w:r>
        <w:t xml:space="preserve">D. </w:t>
      </w:r>
      <w:r>
        <w:rPr>
          <w:rFonts w:ascii="宋体" w:eastAsia="宋体" w:hAnsi="宋体" w:cs="宋体"/>
          <w:color w:val="auto"/>
        </w:rPr>
        <w:t>贵族世袭特权彻底取消</w:t>
      </w:r>
    </w:p>
    <w:p>
      <w:pPr>
        <w:spacing w:line="360" w:lineRule="auto"/>
        <w:jc w:val="left"/>
        <w:textAlignment w:val="center"/>
        <w:rPr>
          <w:color w:val="000000"/>
        </w:rPr>
      </w:pPr>
      <w:r>
        <w:rPr>
          <w:color w:val="000000"/>
        </w:rPr>
        <w:t xml:space="preserve">2. </w:t>
      </w:r>
      <w:r>
        <w:rPr>
          <w:rFonts w:ascii="宋体" w:eastAsia="宋体" w:hAnsi="宋体" w:cs="宋体"/>
          <w:color w:val="000000"/>
        </w:rPr>
        <w:t>汉初</w:t>
      </w:r>
      <w:r>
        <w:rPr>
          <w:rFonts w:ascii="宋体" w:eastAsia="宋体" w:hAnsi="宋体" w:cs="宋体"/>
          <w:color w:val="000000"/>
          <w:position w:val="0"/>
        </w:rPr>
        <w:drawing>
          <wp:inline distT="0" distB="0" distL="114300" distR="114300">
            <wp:extent cx="133350" cy="177800"/>
            <wp:effectExtent l="0" t="0" r="635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制度基本沿袭秦朝，史称“汉承秦制”。下列史实中能说明这一历史现象的是（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实行察举制度</w:t>
      </w:r>
      <w:r>
        <w:rPr>
          <w:color w:val="000000"/>
        </w:rPr>
        <w:tab/>
      </w:r>
      <w:r>
        <w:rPr>
          <w:color w:val="000000"/>
        </w:rPr>
        <w:t xml:space="preserve">B. </w:t>
      </w:r>
      <w:r>
        <w:rPr>
          <w:rFonts w:ascii="宋体" w:eastAsia="宋体" w:hAnsi="宋体" w:cs="宋体"/>
          <w:color w:val="000000"/>
        </w:rPr>
        <w:t>为加强统治分封同姓诸侯王</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中朝制度建立</w:t>
      </w:r>
      <w:r>
        <w:rPr>
          <w:color w:val="000000"/>
        </w:rPr>
        <w:tab/>
      </w:r>
      <w:r>
        <w:rPr>
          <w:color w:val="000000"/>
        </w:rPr>
        <w:t xml:space="preserve">D. </w:t>
      </w:r>
      <w:r>
        <w:rPr>
          <w:rFonts w:ascii="宋体" w:eastAsia="宋体" w:hAnsi="宋体" w:cs="宋体"/>
          <w:color w:val="000000"/>
        </w:rPr>
        <w:t>“天下之事无小大皆决于上”</w:t>
      </w:r>
    </w:p>
    <w:p>
      <w:pPr>
        <w:spacing w:line="360" w:lineRule="auto"/>
        <w:jc w:val="left"/>
        <w:textAlignment w:val="center"/>
        <w:rPr>
          <w:color w:val="000000"/>
        </w:rPr>
      </w:pPr>
      <w:r>
        <w:rPr>
          <w:color w:val="000000"/>
        </w:rPr>
        <w:t xml:space="preserve">3. </w:t>
      </w:r>
      <w:r>
        <w:rPr>
          <w:rFonts w:ascii="Times New Roman" w:eastAsia="Times New Roman" w:hAnsi="Times New Roman" w:cs="Times New Roman"/>
          <w:color w:val="000000"/>
        </w:rPr>
        <w:t>“</w:t>
      </w:r>
      <w:r>
        <w:rPr>
          <w:rFonts w:ascii="宋体" w:eastAsia="宋体" w:hAnsi="宋体" w:cs="宋体"/>
          <w:color w:val="000000"/>
        </w:rPr>
        <w:t>宪政主义、联邦主义和有限政府在欧洲倒不是新颖的思想，它们溯自中世纪</w:t>
      </w:r>
      <w:r>
        <w:rPr>
          <w:rFonts w:ascii="Cambria Math" w:eastAsia="Cambria Math" w:hAnsi="Cambria Math" w:cs="Cambria Math"/>
          <w:color w:val="000000"/>
        </w:rPr>
        <w:t>⋯⋯</w:t>
      </w:r>
      <w:r>
        <w:rPr>
          <w:rFonts w:ascii="Times New Roman" w:eastAsia="Times New Roman" w:hAnsi="Times New Roman" w:cs="Times New Roman"/>
          <w:color w:val="000000"/>
        </w:rPr>
        <w:t>”</w:t>
      </w:r>
      <w:r>
        <w:rPr>
          <w:rFonts w:ascii="宋体" w:eastAsia="宋体" w:hAnsi="宋体" w:cs="宋体"/>
          <w:color w:val="000000"/>
        </w:rPr>
        <w:t>。这是英国历史学家帕尔默提出的观点。下面文献可以作为这种观点依据的是（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13</w:t>
      </w:r>
      <w:r>
        <w:rPr>
          <w:rFonts w:ascii="宋体" w:eastAsia="宋体" w:hAnsi="宋体" w:cs="宋体"/>
          <w:color w:val="000000"/>
        </w:rPr>
        <w:t>世纪《大宪章》</w:t>
      </w:r>
      <w:r>
        <w:rPr>
          <w:color w:val="000000"/>
        </w:rPr>
        <w:tab/>
      </w:r>
      <w:r>
        <w:rPr>
          <w:color w:val="000000"/>
        </w:rPr>
        <w:t xml:space="preserve">B. </w:t>
      </w:r>
      <w:r>
        <w:rPr>
          <w:rFonts w:ascii="Times New Roman" w:eastAsia="Times New Roman" w:hAnsi="Times New Roman" w:cs="Times New Roman"/>
          <w:color w:val="000000"/>
        </w:rPr>
        <w:t>1875</w:t>
      </w:r>
      <w:r>
        <w:rPr>
          <w:rFonts w:ascii="宋体" w:eastAsia="宋体" w:hAnsi="宋体" w:cs="宋体"/>
          <w:color w:val="000000"/>
        </w:rPr>
        <w:t>年《法兰西第三共和国宪法》</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1689</w:t>
      </w:r>
      <w:r>
        <w:rPr>
          <w:rFonts w:ascii="宋体" w:eastAsia="宋体" w:hAnsi="宋体" w:cs="宋体"/>
          <w:color w:val="000000"/>
        </w:rPr>
        <w:t>年《权利法案》</w:t>
      </w:r>
      <w:r>
        <w:rPr>
          <w:color w:val="000000"/>
        </w:rPr>
        <w:tab/>
      </w:r>
      <w:r>
        <w:rPr>
          <w:color w:val="000000"/>
        </w:rPr>
        <w:t xml:space="preserve">D. </w:t>
      </w:r>
      <w:r>
        <w:rPr>
          <w:rFonts w:ascii="Times New Roman" w:eastAsia="Times New Roman" w:hAnsi="Times New Roman" w:cs="Times New Roman"/>
          <w:color w:val="000000"/>
        </w:rPr>
        <w:t>1787</w:t>
      </w:r>
      <w:r>
        <w:rPr>
          <w:rFonts w:ascii="宋体" w:eastAsia="宋体" w:hAnsi="宋体" w:cs="宋体"/>
          <w:color w:val="000000"/>
        </w:rPr>
        <w:t>年《美利坚合众国宪法》</w:t>
      </w:r>
    </w:p>
    <w:p>
      <w:pPr>
        <w:spacing w:line="360" w:lineRule="auto"/>
        <w:jc w:val="left"/>
        <w:textAlignment w:val="center"/>
        <w:rPr>
          <w:color w:val="000000"/>
        </w:rPr>
      </w:pPr>
      <w:r>
        <w:rPr>
          <w:color w:val="000000"/>
        </w:rPr>
        <w:t xml:space="preserve">4. </w:t>
      </w:r>
      <w:r>
        <w:rPr>
          <w:rFonts w:ascii="宋体" w:eastAsia="宋体" w:hAnsi="宋体" w:cs="宋体"/>
          <w:color w:val="000000"/>
        </w:rPr>
        <w:t>下表为</w:t>
      </w:r>
      <w:r>
        <w:rPr>
          <w:rFonts w:ascii="Times New Roman" w:eastAsia="Times New Roman" w:hAnsi="Times New Roman" w:cs="Times New Roman"/>
          <w:color w:val="000000"/>
        </w:rPr>
        <w:t>1934</w:t>
      </w:r>
      <w:r>
        <w:rPr>
          <w:rFonts w:ascii="宋体" w:eastAsia="宋体" w:hAnsi="宋体" w:cs="宋体"/>
          <w:color w:val="000000"/>
        </w:rPr>
        <w:t>—</w:t>
      </w:r>
      <w:r>
        <w:rPr>
          <w:rFonts w:ascii="Times New Roman" w:eastAsia="Times New Roman" w:hAnsi="Times New Roman" w:cs="Times New Roman"/>
          <w:color w:val="000000"/>
        </w:rPr>
        <w:t>1945</w:t>
      </w:r>
      <w:r>
        <w:rPr>
          <w:rFonts w:ascii="宋体" w:eastAsia="宋体" w:hAnsi="宋体" w:cs="宋体"/>
          <w:color w:val="000000"/>
        </w:rPr>
        <w:t>年期间，中国共产党领导下的陕北地区民主代议机关名称。这些机关名称的变化反映出（</w:t>
      </w:r>
      <w:r>
        <w:rPr>
          <w:rFonts w:ascii="Times New Roman" w:eastAsia="Times New Roman" w:hAnsi="Times New Roman" w:cs="Times New Roman"/>
          <w:color w:val="000000"/>
        </w:rPr>
        <w:t xml:space="preserve">    </w:t>
      </w:r>
      <w:r>
        <w:rPr>
          <w:rFonts w:ascii="宋体" w:eastAsia="宋体" w:hAnsi="宋体" w:cs="宋体"/>
          <w:color w:val="000000"/>
        </w:rPr>
        <w:t>）</w:t>
      </w:r>
    </w:p>
    <w:tbl>
      <w:tblPr>
        <w:tblStyle w:val="TableNormal"/>
        <w:tblW w:w="64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605"/>
        <w:gridCol w:w="4800"/>
      </w:tblGrid>
      <w:tr>
        <w:tblPrEx>
          <w:tblW w:w="64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16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开始时间</w:t>
            </w:r>
          </w:p>
        </w:tc>
        <w:tc>
          <w:tcPr>
            <w:tcW w:w="48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代议机关名称</w:t>
            </w:r>
          </w:p>
        </w:tc>
      </w:tr>
      <w:tr>
        <w:tblPrEx>
          <w:tblW w:w="6405" w:type="dxa"/>
          <w:tblInd w:w="0" w:type="dxa"/>
          <w:tblCellMar>
            <w:top w:w="120" w:type="dxa"/>
            <w:left w:w="120" w:type="dxa"/>
            <w:bottom w:w="120" w:type="dxa"/>
            <w:right w:w="120" w:type="dxa"/>
          </w:tblCellMar>
        </w:tblPrEx>
        <w:trPr>
          <w:trHeight w:val="330"/>
        </w:trPr>
        <w:tc>
          <w:tcPr>
            <w:tcW w:w="16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1934年</w:t>
            </w:r>
          </w:p>
        </w:tc>
        <w:tc>
          <w:tcPr>
            <w:tcW w:w="48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中华苏维埃共和国陕甘边区苏维埃代表大会</w:t>
            </w:r>
          </w:p>
        </w:tc>
      </w:tr>
      <w:tr>
        <w:tblPrEx>
          <w:tblW w:w="6405" w:type="dxa"/>
          <w:tblInd w:w="0" w:type="dxa"/>
          <w:tblCellMar>
            <w:top w:w="120" w:type="dxa"/>
            <w:left w:w="120" w:type="dxa"/>
            <w:bottom w:w="120" w:type="dxa"/>
            <w:right w:w="120" w:type="dxa"/>
          </w:tblCellMar>
        </w:tblPrEx>
        <w:trPr>
          <w:trHeight w:val="330"/>
        </w:trPr>
        <w:tc>
          <w:tcPr>
            <w:tcW w:w="16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1936年3月</w:t>
            </w:r>
          </w:p>
        </w:tc>
        <w:tc>
          <w:tcPr>
            <w:tcW w:w="48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中华苏维埃共和国陕北省苏维埃代表大会</w:t>
            </w:r>
          </w:p>
        </w:tc>
      </w:tr>
      <w:tr>
        <w:tblPrEx>
          <w:tblW w:w="6405" w:type="dxa"/>
          <w:tblInd w:w="0" w:type="dxa"/>
          <w:tblCellMar>
            <w:top w:w="120" w:type="dxa"/>
            <w:left w:w="120" w:type="dxa"/>
            <w:bottom w:w="120" w:type="dxa"/>
            <w:right w:w="120" w:type="dxa"/>
          </w:tblCellMar>
        </w:tblPrEx>
        <w:trPr>
          <w:trHeight w:val="330"/>
        </w:trPr>
        <w:tc>
          <w:tcPr>
            <w:tcW w:w="16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1938年11月</w:t>
            </w:r>
          </w:p>
        </w:tc>
        <w:tc>
          <w:tcPr>
            <w:tcW w:w="48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中华民国陕甘宁边区参议会</w:t>
            </w:r>
          </w:p>
        </w:tc>
      </w:tr>
      <w:tr>
        <w:tblPrEx>
          <w:tblW w:w="6405" w:type="dxa"/>
          <w:tblInd w:w="0" w:type="dxa"/>
          <w:tblCellMar>
            <w:top w:w="120" w:type="dxa"/>
            <w:left w:w="120" w:type="dxa"/>
            <w:bottom w:w="120" w:type="dxa"/>
            <w:right w:w="120" w:type="dxa"/>
          </w:tblCellMar>
        </w:tblPrEx>
        <w:trPr>
          <w:trHeight w:val="330"/>
        </w:trPr>
        <w:tc>
          <w:tcPr>
            <w:tcW w:w="16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1945年10月</w:t>
            </w:r>
          </w:p>
        </w:tc>
        <w:tc>
          <w:tcPr>
            <w:tcW w:w="48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陕甘宁边区下辖县乡将参议会改为人民代表大会</w:t>
            </w:r>
          </w:p>
        </w:tc>
      </w:tr>
    </w:tbl>
    <w:p>
      <w:pPr>
        <w:spacing w:line="360" w:lineRule="auto"/>
        <w:jc w:val="left"/>
        <w:textAlignment w:val="center"/>
        <w:rPr>
          <w:color w:val="000000"/>
        </w:rPr>
      </w:pP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全民族团结一致的抗战</w:t>
      </w:r>
      <w:r>
        <w:rPr>
          <w:color w:val="000000"/>
        </w:rPr>
        <w:tab/>
      </w:r>
      <w:r>
        <w:rPr>
          <w:color w:val="000000"/>
        </w:rPr>
        <w:t xml:space="preserve">B. </w:t>
      </w:r>
      <w:r>
        <w:rPr>
          <w:rFonts w:ascii="宋体" w:eastAsia="宋体" w:hAnsi="宋体" w:cs="宋体"/>
          <w:color w:val="000000"/>
        </w:rPr>
        <w:t>国共两党阶级矛盾的日益激化</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国内社会主要矛盾变化</w:t>
      </w:r>
      <w:r>
        <w:rPr>
          <w:color w:val="000000"/>
        </w:rPr>
        <w:tab/>
      </w:r>
      <w:r>
        <w:rPr>
          <w:color w:val="000000"/>
        </w:rPr>
        <w:t xml:space="preserve">D. </w:t>
      </w:r>
      <w:r>
        <w:rPr>
          <w:rFonts w:ascii="宋体" w:eastAsia="宋体" w:hAnsi="宋体" w:cs="宋体"/>
          <w:color w:val="000000"/>
        </w:rPr>
        <w:t>中国共产党对社会性质的认识</w:t>
      </w:r>
    </w:p>
    <w:p>
      <w:pPr>
        <w:spacing w:line="360" w:lineRule="auto"/>
        <w:jc w:val="left"/>
        <w:textAlignment w:val="center"/>
        <w:rPr>
          <w:color w:val="000000"/>
        </w:rPr>
        <w:sectPr>
          <w:pgSz w:w="11906" w:h="16838"/>
          <w:pgMar w:top="910" w:right="1080" w:bottom="1440" w:left="1080" w:header="152" w:footer="0" w:gutter="0"/>
          <w:cols w:num="1" w:space="720"/>
          <w:docGrid w:type="lines" w:linePitch="312" w:charSpace="0"/>
        </w:sectPr>
      </w:pPr>
      <w:r>
        <w:rPr>
          <w:color w:val="000000"/>
        </w:rPr>
        <w:t xml:space="preserve">5. </w:t>
      </w:r>
      <w:r>
        <w:rPr>
          <w:rFonts w:ascii="宋体" w:eastAsia="宋体" w:hAnsi="宋体" w:cs="宋体"/>
          <w:color w:val="000000"/>
        </w:rPr>
        <w:t>“德才兼备”是中国古代对官员考核与监督的重要原则。下列措施反映这一原则的是（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察举制度</w:t>
      </w:r>
      <w:r>
        <w:rPr>
          <w:rFonts w:ascii="宋体" w:eastAsia="宋体" w:hAnsi="宋体" w:cs="宋体"/>
          <w:color w:val="000000"/>
          <w:position w:val="0"/>
        </w:rPr>
        <w:drawing>
          <wp:inline distT="0" distB="0" distL="114300" distR="114300">
            <wp:extent cx="133350" cy="177800"/>
            <wp:effectExtent l="0" t="0" r="635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实施</w:t>
      </w:r>
      <w:r>
        <w:rPr>
          <w:color w:val="000000"/>
        </w:rPr>
        <w:tab/>
      </w:r>
      <w:r>
        <w:rPr>
          <w:color w:val="000000"/>
        </w:rPr>
        <w:t xml:space="preserve">B. </w:t>
      </w:r>
      <w:r>
        <w:rPr>
          <w:rFonts w:ascii="宋体" w:eastAsia="宋体" w:hAnsi="宋体" w:cs="宋体"/>
          <w:color w:val="000000"/>
        </w:rPr>
        <w:t>中央任命地方属官</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考课制度的设立</w:t>
      </w:r>
      <w:r>
        <w:rPr>
          <w:color w:val="000000"/>
        </w:rPr>
        <w:tab/>
      </w:r>
      <w:r>
        <w:rPr>
          <w:color w:val="000000"/>
        </w:rPr>
        <w:t xml:space="preserve">D. </w:t>
      </w:r>
      <w:r>
        <w:rPr>
          <w:rFonts w:ascii="宋体" w:eastAsia="宋体" w:hAnsi="宋体" w:cs="宋体"/>
          <w:color w:val="000000"/>
        </w:rPr>
        <w:t>南北卷制度的实行</w:t>
      </w:r>
    </w:p>
    <w:p>
      <w:pPr>
        <w:spacing w:line="360" w:lineRule="auto"/>
        <w:jc w:val="left"/>
        <w:textAlignment w:val="center"/>
        <w:rPr>
          <w:color w:val="000000"/>
        </w:rPr>
      </w:pPr>
      <w:r>
        <w:rPr>
          <w:color w:val="000000"/>
        </w:rPr>
        <w:t xml:space="preserve">6. </w:t>
      </w:r>
      <w:r>
        <w:rPr>
          <w:rFonts w:ascii="宋体" w:eastAsia="宋体" w:hAnsi="宋体" w:cs="宋体"/>
          <w:color w:val="000000"/>
        </w:rPr>
        <w:t>英国政府于1855年和1870年两次颁布法令，规定文官作为从事具体行政管理及法令实施工作的人员，不受选举的影响，只要无过失就不受免职处分；1884年，英国政府再次下令：凡有意参加竞选的文官，必须预先辞去文官职务。这些法令的颁布（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杜绝了营私舞弊等政治乱象</w:t>
      </w:r>
      <w:r>
        <w:rPr>
          <w:color w:val="000000"/>
        </w:rPr>
        <w:tab/>
      </w:r>
      <w:r>
        <w:rPr>
          <w:color w:val="000000"/>
        </w:rPr>
        <w:t xml:space="preserve">B. </w:t>
      </w:r>
      <w:r>
        <w:rPr>
          <w:rFonts w:ascii="宋体" w:eastAsia="宋体" w:hAnsi="宋体" w:cs="宋体"/>
          <w:color w:val="000000"/>
        </w:rPr>
        <w:t>不利于政府工作的稳定性</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无法规避政党分肥制的风险</w:t>
      </w:r>
      <w:r>
        <w:rPr>
          <w:color w:val="000000"/>
        </w:rPr>
        <w:tab/>
      </w:r>
      <w:r>
        <w:rPr>
          <w:color w:val="000000"/>
        </w:rPr>
        <w:t xml:space="preserve">D. </w:t>
      </w:r>
      <w:r>
        <w:rPr>
          <w:rFonts w:ascii="宋体" w:eastAsia="宋体" w:hAnsi="宋体" w:cs="宋体"/>
          <w:color w:val="000000"/>
        </w:rPr>
        <w:t>实现了政治和管理的分离</w:t>
      </w:r>
    </w:p>
    <w:p>
      <w:pPr>
        <w:spacing w:line="360" w:lineRule="auto"/>
        <w:jc w:val="left"/>
        <w:textAlignment w:val="center"/>
        <w:rPr>
          <w:color w:val="000000"/>
        </w:rPr>
      </w:pPr>
      <w:r>
        <w:rPr>
          <w:color w:val="000000"/>
        </w:rPr>
        <w:t xml:space="preserve">7. </w:t>
      </w:r>
      <w:r>
        <w:rPr>
          <w:rFonts w:ascii="宋体" w:eastAsia="宋体" w:hAnsi="宋体" w:cs="宋体"/>
          <w:color w:val="000000"/>
        </w:rPr>
        <w:t>南京国民政府时期的公务员制度在北洋政府时期的文官制度基础上取得了一定进步与发展，具体表现在（</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甄别审查措施实施</w:t>
      </w:r>
      <w:r>
        <w:rPr>
          <w:color w:val="000000"/>
        </w:rPr>
        <w:tab/>
      </w:r>
      <w:r>
        <w:rPr>
          <w:color w:val="000000"/>
        </w:rPr>
        <w:t xml:space="preserve">B. </w:t>
      </w:r>
      <w:r>
        <w:rPr>
          <w:rFonts w:ascii="宋体" w:eastAsia="宋体" w:hAnsi="宋体" w:cs="宋体"/>
          <w:color w:val="000000"/>
        </w:rPr>
        <w:t>文官考试进行选拔</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杜绝拉帮结派现象</w:t>
      </w:r>
      <w:r>
        <w:rPr>
          <w:color w:val="000000"/>
        </w:rPr>
        <w:tab/>
      </w:r>
      <w:r>
        <w:rPr>
          <w:color w:val="000000"/>
        </w:rPr>
        <w:t xml:space="preserve">D. </w:t>
      </w:r>
      <w:r>
        <w:rPr>
          <w:rFonts w:ascii="宋体" w:eastAsia="宋体" w:hAnsi="宋体" w:cs="宋体"/>
          <w:color w:val="000000"/>
        </w:rPr>
        <w:t>女子参加考试选拔</w:t>
      </w:r>
    </w:p>
    <w:p>
      <w:pPr>
        <w:spacing w:line="360" w:lineRule="auto"/>
        <w:jc w:val="left"/>
        <w:textAlignment w:val="center"/>
        <w:rPr>
          <w:color w:val="000000"/>
        </w:rPr>
      </w:pPr>
      <w:r>
        <w:rPr>
          <w:color w:val="000000"/>
        </w:rPr>
        <w:t xml:space="preserve">8. </w:t>
      </w:r>
      <w:r>
        <w:rPr>
          <w:rFonts w:ascii="宋体" w:eastAsia="宋体" w:hAnsi="宋体" w:cs="宋体"/>
          <w:color w:val="000000"/>
        </w:rPr>
        <w:t>宋代以后，儒学士人以乡约教化乡里。北宋吕大钧撰写《吕氏乡约》是儒学士人教化乡里的范本。明清时期乡约多宣讲皇帝的“圣谕”。这主要反映出明清时期（</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国家权力开始深入了基层社会</w:t>
      </w:r>
      <w:r>
        <w:rPr>
          <w:color w:val="000000"/>
        </w:rPr>
        <w:tab/>
      </w:r>
      <w:r>
        <w:rPr>
          <w:color w:val="000000"/>
        </w:rPr>
        <w:t xml:space="preserve">B. </w:t>
      </w:r>
      <w:r>
        <w:rPr>
          <w:rFonts w:ascii="宋体" w:eastAsia="宋体" w:hAnsi="宋体" w:cs="宋体"/>
          <w:color w:val="000000"/>
        </w:rPr>
        <w:t>儒学社会教化功能受到了冲击</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政府对基层组织直接控制加强</w:t>
      </w:r>
      <w:r>
        <w:rPr>
          <w:color w:val="000000"/>
        </w:rPr>
        <w:tab/>
      </w:r>
      <w:r>
        <w:rPr>
          <w:color w:val="000000"/>
        </w:rPr>
        <w:t xml:space="preserve">D. </w:t>
      </w:r>
      <w:r>
        <w:rPr>
          <w:rFonts w:ascii="宋体" w:eastAsia="宋体" w:hAnsi="宋体" w:cs="宋体"/>
          <w:color w:val="000000"/>
        </w:rPr>
        <w:t>政府对基层社会影响力的加强</w:t>
      </w:r>
    </w:p>
    <w:p>
      <w:pPr>
        <w:spacing w:line="360" w:lineRule="auto"/>
        <w:jc w:val="left"/>
        <w:textAlignment w:val="center"/>
        <w:rPr>
          <w:color w:val="000000"/>
        </w:rPr>
      </w:pPr>
      <w:r>
        <w:rPr>
          <w:color w:val="000000"/>
        </w:rPr>
        <w:t xml:space="preserve">9. </w:t>
      </w:r>
      <w:r>
        <w:rPr>
          <w:rFonts w:ascii="宋体" w:eastAsia="宋体" w:hAnsi="宋体" w:cs="宋体"/>
          <w:color w:val="000000"/>
        </w:rPr>
        <w:t>近代以来，西方各国在继承传统、融合启蒙思想的基础上制定出了各国的法律制度。这些法律制度的共同之处是（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注重保护公民的权利</w:t>
      </w:r>
      <w:r>
        <w:rPr>
          <w:color w:val="000000"/>
        </w:rPr>
        <w:tab/>
      </w:r>
      <w:r>
        <w:rPr>
          <w:color w:val="000000"/>
        </w:rPr>
        <w:t xml:space="preserve">B. </w:t>
      </w:r>
      <w:r>
        <w:rPr>
          <w:rFonts w:ascii="宋体" w:eastAsia="宋体" w:hAnsi="宋体" w:cs="宋体"/>
          <w:color w:val="000000"/>
        </w:rPr>
        <w:t>法律地位不受财产多寡影响</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程序公正、无罪推定</w:t>
      </w:r>
      <w:r>
        <w:rPr>
          <w:color w:val="000000"/>
        </w:rPr>
        <w:tab/>
      </w:r>
      <w:r>
        <w:rPr>
          <w:color w:val="000000"/>
        </w:rPr>
        <w:t xml:space="preserve">D. </w:t>
      </w:r>
      <w:r>
        <w:rPr>
          <w:rFonts w:ascii="宋体" w:eastAsia="宋体" w:hAnsi="宋体" w:cs="宋体"/>
          <w:color w:val="000000"/>
        </w:rPr>
        <w:t>确定没有种族、性别的差异</w:t>
      </w:r>
    </w:p>
    <w:p>
      <w:pPr>
        <w:spacing w:line="360" w:lineRule="auto"/>
        <w:jc w:val="left"/>
        <w:textAlignment w:val="center"/>
        <w:rPr>
          <w:color w:val="000000"/>
        </w:rPr>
      </w:pPr>
      <w:r>
        <w:rPr>
          <w:color w:val="000000"/>
        </w:rPr>
        <w:t xml:space="preserve">10. </w:t>
      </w:r>
      <w:r>
        <w:rPr>
          <w:rFonts w:ascii="宋体" w:eastAsia="宋体" w:hAnsi="宋体" w:cs="宋体"/>
          <w:color w:val="000000"/>
        </w:rPr>
        <w:t>伴随着</w:t>
      </w:r>
      <w:r>
        <w:rPr>
          <w:rFonts w:ascii="Times New Roman" w:eastAsia="Times New Roman" w:hAnsi="Times New Roman" w:cs="Times New Roman"/>
          <w:color w:val="000000"/>
        </w:rPr>
        <w:t>2020</w:t>
      </w:r>
      <w:r>
        <w:rPr>
          <w:rFonts w:ascii="宋体" w:eastAsia="宋体" w:hAnsi="宋体" w:cs="宋体"/>
          <w:color w:val="000000"/>
        </w:rPr>
        <w:t>年</w:t>
      </w:r>
      <w:r>
        <w:rPr>
          <w:rFonts w:ascii="Times New Roman" w:eastAsia="Times New Roman" w:hAnsi="Times New Roman" w:cs="Times New Roman"/>
          <w:color w:val="000000"/>
        </w:rPr>
        <w:t>1</w:t>
      </w:r>
      <w:r>
        <w:rPr>
          <w:rFonts w:ascii="宋体" w:eastAsia="宋体" w:hAnsi="宋体" w:cs="宋体"/>
          <w:color w:val="000000"/>
        </w:rPr>
        <w:t>月</w:t>
      </w:r>
      <w:r>
        <w:rPr>
          <w:rFonts w:ascii="Times New Roman" w:eastAsia="Times New Roman" w:hAnsi="Times New Roman" w:cs="Times New Roman"/>
          <w:color w:val="000000"/>
        </w:rPr>
        <w:t>1</w:t>
      </w:r>
      <w:r>
        <w:rPr>
          <w:rFonts w:ascii="宋体" w:eastAsia="宋体" w:hAnsi="宋体" w:cs="宋体"/>
          <w:color w:val="000000"/>
        </w:rPr>
        <w:t>日《中华人民共和国外商投资法》正式实施，改革开放之初颁行</w:t>
      </w:r>
      <w:r>
        <w:rPr>
          <w:rFonts w:ascii="宋体" w:eastAsia="宋体" w:hAnsi="宋体" w:cs="宋体"/>
          <w:color w:val="000000"/>
          <w:position w:val="0"/>
        </w:rPr>
        <w:drawing>
          <wp:inline distT="0" distB="0" distL="114300" distR="114300">
            <wp:extent cx="133350" cy="177800"/>
            <wp:effectExtent l="0" t="0" r="635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《中华人民共和国中外合资经营企业法》等“外商三法”同时废止。这一变化（</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标志着社会主义法律体系的完善</w:t>
      </w:r>
      <w:r>
        <w:rPr>
          <w:color w:val="000000"/>
        </w:rPr>
        <w:tab/>
      </w:r>
      <w:r>
        <w:rPr>
          <w:color w:val="000000"/>
        </w:rPr>
        <w:t xml:space="preserve">B. </w:t>
      </w:r>
      <w:r>
        <w:rPr>
          <w:rFonts w:ascii="宋体" w:eastAsia="宋体" w:hAnsi="宋体" w:cs="宋体"/>
          <w:color w:val="000000"/>
        </w:rPr>
        <w:t>推动全面开放新格局的形成</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适应了社会主义市场经济的发展</w:t>
      </w:r>
      <w:r>
        <w:rPr>
          <w:color w:val="000000"/>
        </w:rPr>
        <w:tab/>
      </w:r>
      <w:r>
        <w:rPr>
          <w:color w:val="000000"/>
        </w:rPr>
        <w:t xml:space="preserve">D. </w:t>
      </w:r>
      <w:r>
        <w:rPr>
          <w:rFonts w:ascii="宋体" w:eastAsia="宋体" w:hAnsi="宋体" w:cs="宋体"/>
          <w:color w:val="000000"/>
        </w:rPr>
        <w:t>不利于对外贸易进一步发展</w:t>
      </w:r>
    </w:p>
    <w:p>
      <w:pPr>
        <w:spacing w:line="360" w:lineRule="auto"/>
        <w:jc w:val="left"/>
        <w:textAlignment w:val="center"/>
        <w:rPr>
          <w:color w:val="000000"/>
        </w:rPr>
      </w:pPr>
      <w:r>
        <w:rPr>
          <w:color w:val="000000"/>
        </w:rPr>
        <w:t xml:space="preserve">11. </w:t>
      </w:r>
      <w:r>
        <w:rPr>
          <w:rFonts w:ascii="宋体" w:eastAsia="宋体" w:hAnsi="宋体" w:cs="宋体"/>
          <w:color w:val="000000"/>
        </w:rPr>
        <w:t>在漫长的中国历史发展进程中，各民族的交流互补、冲突交融，推动了中国统一多民族国家的发展。下列有关中国统一多民族国家发展表述正确的是（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秦朝开启了统一多民族国家历史</w:t>
      </w:r>
      <w:r>
        <w:rPr>
          <w:color w:val="000000"/>
        </w:rPr>
        <w:tab/>
      </w:r>
      <w:r>
        <w:rPr>
          <w:color w:val="000000"/>
        </w:rPr>
        <w:t xml:space="preserve">B. </w:t>
      </w:r>
      <w:r>
        <w:rPr>
          <w:rFonts w:ascii="宋体" w:eastAsia="宋体" w:hAnsi="宋体" w:cs="宋体"/>
          <w:color w:val="000000"/>
        </w:rPr>
        <w:t>隋唐时期民族的大迁徙、大交融</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两宋民族战争不断隔绝民族交流</w:t>
      </w:r>
      <w:r>
        <w:rPr>
          <w:color w:val="000000"/>
        </w:rPr>
        <w:tab/>
      </w:r>
      <w:r>
        <w:rPr>
          <w:color w:val="000000"/>
        </w:rPr>
        <w:t xml:space="preserve">D. </w:t>
      </w:r>
      <w:r>
        <w:rPr>
          <w:rFonts w:ascii="宋体" w:eastAsia="宋体" w:hAnsi="宋体" w:cs="宋体"/>
          <w:color w:val="000000"/>
        </w:rPr>
        <w:t>宋元时期多元一体化的格局稳定</w:t>
      </w:r>
    </w:p>
    <w:p>
      <w:pPr>
        <w:spacing w:line="360" w:lineRule="auto"/>
        <w:jc w:val="left"/>
        <w:textAlignment w:val="center"/>
        <w:rPr>
          <w:color w:val="000000"/>
        </w:rPr>
      </w:pPr>
      <w:r>
        <w:rPr>
          <w:color w:val="000000"/>
        </w:rPr>
        <w:t xml:space="preserve">12. </w:t>
      </w:r>
      <w:r>
        <w:rPr>
          <w:rFonts w:ascii="宋体" w:eastAsia="宋体" w:hAnsi="宋体" w:cs="宋体"/>
          <w:color w:val="000000"/>
        </w:rPr>
        <w:t>近代以来，先后出现的威斯特伐利亚体系、维也纳体系、凡尔赛—华盛顿体系推动了国际关系的发展。这几个国际体系的形成（</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奠定了国际法的基础</w:t>
      </w:r>
      <w:r>
        <w:rPr>
          <w:color w:val="000000"/>
        </w:rPr>
        <w:tab/>
      </w:r>
      <w:r>
        <w:rPr>
          <w:color w:val="000000"/>
        </w:rPr>
        <w:t xml:space="preserve">B. </w:t>
      </w:r>
      <w:r>
        <w:rPr>
          <w:rFonts w:ascii="宋体" w:eastAsia="宋体" w:hAnsi="宋体" w:cs="宋体"/>
          <w:color w:val="000000"/>
        </w:rPr>
        <w:t>有利于用和平方式解决国际争端</w:t>
      </w:r>
    </w:p>
    <w:p>
      <w:pPr>
        <w:tabs>
          <w:tab w:val="left" w:pos="4873"/>
        </w:tabs>
        <w:spacing w:line="360" w:lineRule="auto"/>
        <w:jc w:val="left"/>
        <w:textAlignment w:val="center"/>
        <w:rPr>
          <w:color w:val="000000"/>
        </w:rPr>
        <w:sectPr>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C. </w:t>
      </w:r>
      <w:r>
        <w:rPr>
          <w:rFonts w:ascii="宋体" w:eastAsia="宋体" w:hAnsi="宋体" w:cs="宋体"/>
          <w:color w:val="000000"/>
        </w:rPr>
        <w:t>建立欧洲为中心体系</w:t>
      </w:r>
      <w:r>
        <w:rPr>
          <w:color w:val="000000"/>
        </w:rPr>
        <w:tab/>
      </w:r>
      <w:r>
        <w:rPr>
          <w:color w:val="000000"/>
        </w:rPr>
        <w:t xml:space="preserve">D. </w:t>
      </w:r>
      <w:r>
        <w:rPr>
          <w:rFonts w:ascii="宋体" w:eastAsia="宋体" w:hAnsi="宋体" w:cs="宋体"/>
          <w:color w:val="000000"/>
        </w:rPr>
        <w:t>有效地制止战争维护了国际和平</w:t>
      </w:r>
    </w:p>
    <w:p>
      <w:pPr>
        <w:spacing w:line="360" w:lineRule="auto"/>
        <w:jc w:val="left"/>
        <w:textAlignment w:val="center"/>
        <w:rPr>
          <w:color w:val="000000"/>
        </w:rPr>
      </w:pPr>
      <w:r>
        <w:rPr>
          <w:color w:val="000000"/>
        </w:rPr>
        <w:t xml:space="preserve">13. </w:t>
      </w:r>
      <w:r>
        <w:rPr>
          <w:rFonts w:ascii="宋体" w:eastAsia="宋体" w:hAnsi="宋体" w:cs="宋体"/>
          <w:color w:val="000000"/>
        </w:rPr>
        <w:t>新中国成立后，中央始终高度重视少数民族地区的工作。尤其是进入中国特色社会主义新时代之后，为了促进少数民族地区的进一步发展（</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依据《中华人民共和国宪法》设立了宁夏回族自治区</w:t>
      </w:r>
    </w:p>
    <w:p>
      <w:pPr>
        <w:spacing w:line="360" w:lineRule="auto"/>
        <w:jc w:val="left"/>
        <w:textAlignment w:val="center"/>
        <w:rPr>
          <w:color w:val="000000"/>
        </w:rPr>
      </w:pPr>
      <w:r>
        <w:rPr>
          <w:color w:val="000000"/>
        </w:rPr>
        <w:t xml:space="preserve">B. </w:t>
      </w:r>
      <w:r>
        <w:rPr>
          <w:rFonts w:ascii="宋体" w:eastAsia="宋体" w:hAnsi="宋体" w:cs="宋体"/>
          <w:color w:val="000000"/>
        </w:rPr>
        <w:t>正式颁布实施了《中华人民共和国民族区域自治法》</w:t>
      </w:r>
    </w:p>
    <w:p>
      <w:pPr>
        <w:spacing w:line="360" w:lineRule="auto"/>
        <w:jc w:val="left"/>
        <w:textAlignment w:val="center"/>
        <w:rPr>
          <w:color w:val="000000"/>
        </w:rPr>
      </w:pPr>
      <w:r>
        <w:rPr>
          <w:color w:val="000000"/>
        </w:rPr>
        <w:t xml:space="preserve">C. </w:t>
      </w:r>
      <w:r>
        <w:rPr>
          <w:rFonts w:ascii="宋体" w:eastAsia="宋体" w:hAnsi="宋体" w:cs="宋体"/>
          <w:color w:val="000000"/>
        </w:rPr>
        <w:t>开始实施西部大开发战略为少数民族地区提供优惠政策</w:t>
      </w:r>
    </w:p>
    <w:p>
      <w:pPr>
        <w:spacing w:line="360" w:lineRule="auto"/>
        <w:jc w:val="left"/>
        <w:textAlignment w:val="center"/>
        <w:rPr>
          <w:color w:val="000000"/>
        </w:rPr>
      </w:pPr>
      <w:r>
        <w:rPr>
          <w:color w:val="000000"/>
        </w:rPr>
        <w:t xml:space="preserve">D. </w:t>
      </w:r>
      <w:r>
        <w:rPr>
          <w:rFonts w:ascii="宋体" w:eastAsia="宋体" w:hAnsi="宋体" w:cs="宋体"/>
          <w:color w:val="000000"/>
        </w:rPr>
        <w:t>铸牢中华民族共同体意识被写入了《中国共产党党章》</w:t>
      </w:r>
    </w:p>
    <w:p>
      <w:pPr>
        <w:spacing w:line="360" w:lineRule="auto"/>
        <w:jc w:val="left"/>
        <w:textAlignment w:val="center"/>
        <w:rPr>
          <w:color w:val="000000"/>
        </w:rPr>
      </w:pPr>
      <w:r>
        <w:rPr>
          <w:color w:val="000000"/>
        </w:rPr>
        <w:t xml:space="preserve">14. </w:t>
      </w:r>
      <w:r>
        <w:rPr>
          <w:rFonts w:ascii="宋体" w:eastAsia="宋体" w:hAnsi="宋体" w:cs="宋体"/>
          <w:color w:val="000000"/>
        </w:rPr>
        <w:t>下表是新中国成立初期参加的部分国际会议的情况。由此可知，新中国（</w:t>
      </w:r>
      <w:r>
        <w:rPr>
          <w:rFonts w:ascii="Times New Roman" w:eastAsia="Times New Roman" w:hAnsi="Times New Roman" w:cs="Times New Roman"/>
          <w:color w:val="000000"/>
        </w:rPr>
        <w:t xml:space="preserve">    </w:t>
      </w:r>
      <w:r>
        <w:rPr>
          <w:rFonts w:ascii="宋体" w:eastAsia="宋体" w:hAnsi="宋体" w:cs="宋体"/>
          <w:color w:val="000000"/>
        </w:rPr>
        <w:t>）</w:t>
      </w:r>
    </w:p>
    <w:tbl>
      <w:tblPr>
        <w:tblStyle w:val="TableNormal"/>
        <w:tblW w:w="55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30"/>
        <w:gridCol w:w="2910"/>
        <w:gridCol w:w="1440"/>
      </w:tblGrid>
      <w:tr>
        <w:tblPrEx>
          <w:tblW w:w="55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参加时间</w:t>
            </w:r>
          </w:p>
        </w:tc>
        <w:tc>
          <w:tcPr>
            <w:tcW w:w="29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参加会议或组织</w:t>
            </w:r>
          </w:p>
        </w:tc>
        <w:tc>
          <w:tcPr>
            <w:tcW w:w="14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与会国数量</w:t>
            </w:r>
          </w:p>
        </w:tc>
      </w:tr>
      <w:tr>
        <w:tblPrEx>
          <w:tblW w:w="5580" w:type="dxa"/>
          <w:tblInd w:w="0" w:type="dxa"/>
          <w:tblCellMar>
            <w:top w:w="120" w:type="dxa"/>
            <w:left w:w="120" w:type="dxa"/>
            <w:bottom w:w="120" w:type="dxa"/>
            <w:right w:w="120" w:type="dxa"/>
          </w:tblCellMar>
        </w:tblPrEx>
        <w:trPr>
          <w:trHeight w:val="330"/>
        </w:trPr>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1949年</w:t>
            </w:r>
          </w:p>
        </w:tc>
        <w:tc>
          <w:tcPr>
            <w:tcW w:w="29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亚澳工会代表会议</w:t>
            </w:r>
          </w:p>
        </w:tc>
        <w:tc>
          <w:tcPr>
            <w:tcW w:w="14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14个</w:t>
            </w:r>
          </w:p>
        </w:tc>
      </w:tr>
      <w:tr>
        <w:tblPrEx>
          <w:tblW w:w="5580" w:type="dxa"/>
          <w:tblInd w:w="0" w:type="dxa"/>
          <w:tblCellMar>
            <w:top w:w="120" w:type="dxa"/>
            <w:left w:w="120" w:type="dxa"/>
            <w:bottom w:w="120" w:type="dxa"/>
            <w:right w:w="120" w:type="dxa"/>
          </w:tblCellMar>
        </w:tblPrEx>
        <w:trPr>
          <w:trHeight w:val="330"/>
        </w:trPr>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1952年</w:t>
            </w:r>
          </w:p>
        </w:tc>
        <w:tc>
          <w:tcPr>
            <w:tcW w:w="29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亚洲及太平洋地区和平会议</w:t>
            </w:r>
          </w:p>
        </w:tc>
        <w:tc>
          <w:tcPr>
            <w:tcW w:w="14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37个</w:t>
            </w:r>
          </w:p>
        </w:tc>
      </w:tr>
      <w:tr>
        <w:tblPrEx>
          <w:tblW w:w="5580" w:type="dxa"/>
          <w:tblInd w:w="0" w:type="dxa"/>
          <w:tblCellMar>
            <w:top w:w="120" w:type="dxa"/>
            <w:left w:w="120" w:type="dxa"/>
            <w:bottom w:w="120" w:type="dxa"/>
            <w:right w:w="120" w:type="dxa"/>
          </w:tblCellMar>
        </w:tblPrEx>
        <w:trPr>
          <w:trHeight w:val="330"/>
        </w:trPr>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1954年</w:t>
            </w:r>
          </w:p>
        </w:tc>
        <w:tc>
          <w:tcPr>
            <w:tcW w:w="29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日内瓦会议</w:t>
            </w:r>
          </w:p>
        </w:tc>
        <w:tc>
          <w:tcPr>
            <w:tcW w:w="14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23个</w:t>
            </w:r>
          </w:p>
        </w:tc>
      </w:tr>
      <w:tr>
        <w:tblPrEx>
          <w:tblW w:w="5580" w:type="dxa"/>
          <w:tblInd w:w="0" w:type="dxa"/>
          <w:tblCellMar>
            <w:top w:w="120" w:type="dxa"/>
            <w:left w:w="120" w:type="dxa"/>
            <w:bottom w:w="120" w:type="dxa"/>
            <w:right w:w="120" w:type="dxa"/>
          </w:tblCellMar>
        </w:tblPrEx>
        <w:trPr>
          <w:trHeight w:val="330"/>
        </w:trPr>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1955年</w:t>
            </w:r>
          </w:p>
        </w:tc>
        <w:tc>
          <w:tcPr>
            <w:tcW w:w="29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万隆会议</w:t>
            </w:r>
          </w:p>
        </w:tc>
        <w:tc>
          <w:tcPr>
            <w:tcW w:w="14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29个</w:t>
            </w:r>
          </w:p>
        </w:tc>
      </w:tr>
    </w:tbl>
    <w:p>
      <w:pPr>
        <w:spacing w:line="360" w:lineRule="auto"/>
        <w:jc w:val="left"/>
        <w:textAlignment w:val="center"/>
        <w:rPr>
          <w:color w:val="000000"/>
        </w:rPr>
      </w:pP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广泛发展同世界各国关系</w:t>
      </w:r>
      <w:r>
        <w:rPr>
          <w:color w:val="000000"/>
        </w:rPr>
        <w:tab/>
      </w:r>
      <w:r>
        <w:rPr>
          <w:color w:val="000000"/>
        </w:rPr>
        <w:t xml:space="preserve">B. </w:t>
      </w:r>
      <w:r>
        <w:rPr>
          <w:rFonts w:ascii="宋体" w:eastAsia="宋体" w:hAnsi="宋体" w:cs="宋体"/>
          <w:color w:val="000000"/>
        </w:rPr>
        <w:t>实施“另起炉灶”外交方针</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国际地位得到了空前提高</w:t>
      </w:r>
      <w:r>
        <w:rPr>
          <w:color w:val="000000"/>
        </w:rPr>
        <w:tab/>
      </w:r>
      <w:r>
        <w:rPr>
          <w:color w:val="000000"/>
        </w:rPr>
        <w:t xml:space="preserve">D. </w:t>
      </w:r>
      <w:r>
        <w:rPr>
          <w:rFonts w:ascii="宋体" w:eastAsia="宋体" w:hAnsi="宋体" w:cs="宋体"/>
          <w:color w:val="000000"/>
        </w:rPr>
        <w:t>打开了外交关系的困难局面</w:t>
      </w:r>
    </w:p>
    <w:p>
      <w:pPr>
        <w:spacing w:line="360" w:lineRule="auto"/>
        <w:jc w:val="left"/>
        <w:textAlignment w:val="center"/>
        <w:rPr>
          <w:color w:val="000000"/>
        </w:rPr>
      </w:pPr>
      <w:r>
        <w:rPr>
          <w:color w:val="000000"/>
        </w:rPr>
        <w:t xml:space="preserve">15. </w:t>
      </w:r>
      <w:r>
        <w:rPr>
          <w:rFonts w:ascii="宋体" w:eastAsia="宋体" w:hAnsi="宋体" w:cs="宋体"/>
          <w:color w:val="000000"/>
        </w:rPr>
        <w:t>从</w:t>
      </w:r>
      <w:r>
        <w:rPr>
          <w:rFonts w:ascii="Times New Roman" w:eastAsia="Times New Roman" w:hAnsi="Times New Roman" w:cs="Times New Roman"/>
          <w:color w:val="000000"/>
        </w:rPr>
        <w:t>1950</w:t>
      </w:r>
      <w:r>
        <w:rPr>
          <w:rFonts w:ascii="宋体" w:eastAsia="宋体" w:hAnsi="宋体" w:cs="宋体"/>
          <w:color w:val="000000"/>
        </w:rPr>
        <w:t>—</w:t>
      </w:r>
      <w:r>
        <w:rPr>
          <w:rFonts w:ascii="Times New Roman" w:eastAsia="Times New Roman" w:hAnsi="Times New Roman" w:cs="Times New Roman"/>
          <w:color w:val="000000"/>
        </w:rPr>
        <w:t>1973</w:t>
      </w:r>
      <w:r>
        <w:rPr>
          <w:rFonts w:ascii="宋体" w:eastAsia="宋体" w:hAnsi="宋体" w:cs="宋体"/>
          <w:color w:val="000000"/>
        </w:rPr>
        <w:t>年</w:t>
      </w:r>
      <w:r>
        <w:rPr>
          <w:rFonts w:ascii="宋体" w:eastAsia="宋体" w:hAnsi="宋体" w:cs="宋体"/>
          <w:color w:val="000000"/>
          <w:position w:val="0"/>
        </w:rPr>
        <w:drawing>
          <wp:inline distT="0" distB="0" distL="114300" distR="114300">
            <wp:extent cx="133350" cy="177800"/>
            <wp:effectExtent l="0" t="0" r="635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Times New Roman" w:eastAsia="Times New Roman" w:hAnsi="Times New Roman" w:cs="Times New Roman"/>
          <w:color w:val="000000"/>
        </w:rPr>
        <w:t>23</w:t>
      </w:r>
      <w:r>
        <w:rPr>
          <w:rFonts w:ascii="宋体" w:eastAsia="宋体" w:hAnsi="宋体" w:cs="宋体"/>
          <w:color w:val="000000"/>
        </w:rPr>
        <w:t>年中，全球国际贸易从</w:t>
      </w:r>
      <w:r>
        <w:rPr>
          <w:rFonts w:ascii="Times New Roman" w:eastAsia="Times New Roman" w:hAnsi="Times New Roman" w:cs="Times New Roman"/>
          <w:color w:val="000000"/>
        </w:rPr>
        <w:t>600</w:t>
      </w:r>
      <w:r>
        <w:rPr>
          <w:rFonts w:ascii="宋体" w:eastAsia="宋体" w:hAnsi="宋体" w:cs="宋体"/>
          <w:color w:val="000000"/>
        </w:rPr>
        <w:t>亿美元增长到</w:t>
      </w:r>
      <w:r>
        <w:rPr>
          <w:rFonts w:ascii="Times New Roman" w:eastAsia="Times New Roman" w:hAnsi="Times New Roman" w:cs="Times New Roman"/>
          <w:color w:val="000000"/>
        </w:rPr>
        <w:t>5740</w:t>
      </w:r>
      <w:r>
        <w:rPr>
          <w:rFonts w:ascii="宋体" w:eastAsia="宋体" w:hAnsi="宋体" w:cs="宋体"/>
          <w:color w:val="000000"/>
        </w:rPr>
        <w:t>亿美元，年均增长速度为</w:t>
      </w:r>
      <w:r>
        <w:rPr>
          <w:rFonts w:ascii="Times New Roman" w:eastAsia="Times New Roman" w:hAnsi="Times New Roman" w:cs="Times New Roman"/>
          <w:color w:val="000000"/>
        </w:rPr>
        <w:t>10</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。这一时期国际贸易迅速增长的主要原因是（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浮动汇率制的推动</w:t>
      </w:r>
      <w:r>
        <w:rPr>
          <w:color w:val="000000"/>
        </w:rPr>
        <w:tab/>
      </w:r>
      <w:r>
        <w:rPr>
          <w:color w:val="000000"/>
        </w:rPr>
        <w:t xml:space="preserve">B. </w:t>
      </w:r>
      <w:r>
        <w:rPr>
          <w:rFonts w:ascii="宋体" w:eastAsia="宋体" w:hAnsi="宋体" w:cs="宋体"/>
          <w:color w:val="000000"/>
        </w:rPr>
        <w:t>人民币纳入国际贸易结算货币</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固定汇率制的推动</w:t>
      </w:r>
      <w:r>
        <w:rPr>
          <w:color w:val="000000"/>
        </w:rPr>
        <w:tab/>
      </w:r>
      <w:r>
        <w:rPr>
          <w:color w:val="000000"/>
        </w:rPr>
        <w:t xml:space="preserve">D. </w:t>
      </w:r>
      <w:r>
        <w:rPr>
          <w:rFonts w:ascii="宋体" w:eastAsia="宋体" w:hAnsi="宋体" w:cs="宋体"/>
          <w:color w:val="000000"/>
        </w:rPr>
        <w:t>资本主义国家减少了经济干预</w:t>
      </w:r>
    </w:p>
    <w:p>
      <w:pPr>
        <w:spacing w:line="360" w:lineRule="auto"/>
        <w:jc w:val="left"/>
        <w:textAlignment w:val="center"/>
        <w:rPr>
          <w:color w:val="000000"/>
        </w:rPr>
      </w:pPr>
      <w:r>
        <w:rPr>
          <w:color w:val="000000"/>
        </w:rPr>
        <w:t xml:space="preserve">16. </w:t>
      </w:r>
      <w:r>
        <w:rPr>
          <w:rFonts w:ascii="宋体" w:eastAsia="宋体" w:hAnsi="宋体" w:cs="宋体"/>
          <w:color w:val="000000"/>
        </w:rPr>
        <w:t>中国古代户籍制度体现了维护社会治安、教化乡里、规定身份等级、稳定宗族组织、限制人口自由迁徙等诸项社会整合功能。同时，科举考试也要求考生必须在原籍地、以本身所属户籍类别参加。这些反映出了户籍制度最主要的影响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巩固了封建统治</w:t>
      </w:r>
      <w:r>
        <w:rPr>
          <w:color w:val="000000"/>
        </w:rPr>
        <w:tab/>
      </w:r>
      <w:r>
        <w:rPr>
          <w:color w:val="000000"/>
        </w:rPr>
        <w:t xml:space="preserve">B. </w:t>
      </w:r>
      <w:r>
        <w:rPr>
          <w:rFonts w:ascii="宋体" w:eastAsia="宋体" w:hAnsi="宋体" w:cs="宋体"/>
          <w:color w:val="000000"/>
        </w:rPr>
        <w:t>控制人口的流动</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稳定了社会秩序</w:t>
      </w:r>
      <w:r>
        <w:rPr>
          <w:color w:val="000000"/>
        </w:rPr>
        <w:tab/>
      </w:r>
      <w:r>
        <w:rPr>
          <w:color w:val="000000"/>
        </w:rPr>
        <w:t xml:space="preserve">D. </w:t>
      </w:r>
      <w:r>
        <w:rPr>
          <w:rFonts w:ascii="宋体" w:eastAsia="宋体" w:hAnsi="宋体" w:cs="宋体"/>
          <w:color w:val="000000"/>
        </w:rPr>
        <w:t>有利于人才选拔</w:t>
      </w:r>
    </w:p>
    <w:p>
      <w:pPr>
        <w:spacing w:line="360" w:lineRule="auto"/>
        <w:jc w:val="left"/>
        <w:textAlignment w:val="center"/>
        <w:rPr>
          <w:color w:val="000000"/>
        </w:rPr>
      </w:pPr>
      <w:r>
        <w:rPr>
          <w:color w:val="000000"/>
        </w:rPr>
        <w:t xml:space="preserve">17. </w:t>
      </w:r>
      <w:r>
        <w:rPr>
          <w:rFonts w:ascii="宋体" w:eastAsia="宋体" w:hAnsi="宋体" w:cs="宋体"/>
          <w:color w:val="000000"/>
        </w:rPr>
        <w:t>唐中叶前，征收实物赋税；唐中期开始实施两税法，部分征收货币赋税；明中后期，张居正在全国推行一条鞭法将赋役折银统一征收，完成了赋税、徭役征收的货币化进程。上述变化（</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有利于人头税被彻底废除</w:t>
      </w:r>
      <w:r>
        <w:rPr>
          <w:color w:val="000000"/>
        </w:rPr>
        <w:tab/>
      </w:r>
      <w:r>
        <w:rPr>
          <w:color w:val="000000"/>
        </w:rPr>
        <w:t xml:space="preserve">B. </w:t>
      </w:r>
      <w:r>
        <w:rPr>
          <w:rFonts w:ascii="宋体" w:eastAsia="宋体" w:hAnsi="宋体" w:cs="宋体"/>
          <w:color w:val="000000"/>
        </w:rPr>
        <w:t>推动商品经济的发展</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有利于缓解土地兼并发生</w:t>
      </w:r>
      <w:r>
        <w:rPr>
          <w:color w:val="000000"/>
        </w:rPr>
        <w:tab/>
      </w:r>
      <w:r>
        <w:rPr>
          <w:color w:val="000000"/>
        </w:rPr>
        <w:t xml:space="preserve">D. </w:t>
      </w:r>
      <w:r>
        <w:rPr>
          <w:rFonts w:ascii="宋体" w:eastAsia="宋体" w:hAnsi="宋体" w:cs="宋体"/>
          <w:color w:val="000000"/>
        </w:rPr>
        <w:t>可以减轻农民的负担</w:t>
      </w:r>
    </w:p>
    <w:p>
      <w:pPr>
        <w:spacing w:line="360" w:lineRule="auto"/>
        <w:jc w:val="left"/>
        <w:textAlignment w:val="center"/>
        <w:rPr>
          <w:color w:val="000000"/>
        </w:rPr>
        <w:sectPr>
          <w:type w:val="nextPage"/>
          <w:pgSz w:w="11906" w:h="16838"/>
          <w:pgMar w:top="910" w:right="1080" w:bottom="1440" w:left="1080" w:header="152" w:footer="0" w:gutter="0"/>
          <w:pgNumType w:start="3"/>
          <w:cols w:num="1" w:space="720"/>
          <w:titlePg w:val="0"/>
          <w:docGrid w:type="lines" w:linePitch="312" w:charSpace="0"/>
        </w:sectPr>
      </w:pPr>
      <w:r>
        <w:rPr>
          <w:color w:val="000000"/>
        </w:rPr>
        <w:t xml:space="preserve">18. </w:t>
      </w:r>
      <w:r>
        <w:rPr>
          <w:rFonts w:ascii="宋体" w:eastAsia="宋体" w:hAnsi="宋体" w:cs="宋体"/>
          <w:color w:val="000000"/>
        </w:rPr>
        <w:t>《英国社会保障制度的建立》中记载：</w:t>
      </w:r>
      <w:r>
        <w:rPr>
          <w:rFonts w:ascii="Times New Roman" w:eastAsia="Times New Roman" w:hAnsi="Times New Roman" w:cs="Times New Roman"/>
          <w:color w:val="000000"/>
        </w:rPr>
        <w:t>1844</w:t>
      </w:r>
      <w:r>
        <w:rPr>
          <w:rFonts w:ascii="宋体" w:eastAsia="宋体" w:hAnsi="宋体" w:cs="宋体"/>
          <w:color w:val="000000"/>
        </w:rPr>
        <w:t>年英国议会通过一项法令，规定</w:t>
      </w:r>
      <w:r>
        <w:rPr>
          <w:rFonts w:ascii="Times New Roman" w:eastAsia="Times New Roman" w:hAnsi="Times New Roman" w:cs="Times New Roman"/>
          <w:color w:val="000000"/>
        </w:rPr>
        <w:t>8</w:t>
      </w:r>
      <w:r>
        <w:rPr>
          <w:rFonts w:ascii="宋体" w:eastAsia="宋体" w:hAnsi="宋体" w:cs="宋体"/>
          <w:color w:val="000000"/>
        </w:rPr>
        <w:t>—</w:t>
      </w:r>
      <w:r>
        <w:rPr>
          <w:rFonts w:ascii="Times New Roman" w:eastAsia="Times New Roman" w:hAnsi="Times New Roman" w:cs="Times New Roman"/>
          <w:color w:val="000000"/>
        </w:rPr>
        <w:t>13</w:t>
      </w:r>
      <w:r>
        <w:rPr>
          <w:rFonts w:ascii="宋体" w:eastAsia="宋体" w:hAnsi="宋体" w:cs="宋体"/>
          <w:color w:val="000000"/>
        </w:rPr>
        <w:t>岁的儿童每天工作</w:t>
      </w:r>
    </w:p>
    <w:p>
      <w:pPr>
        <w:spacing w:line="360" w:lineRule="auto"/>
        <w:jc w:val="left"/>
        <w:textAlignment w:val="center"/>
        <w:rPr>
          <w:color w:val="000000"/>
        </w:rPr>
      </w:pPr>
      <w:r>
        <w:rPr>
          <w:rFonts w:ascii="Times New Roman" w:eastAsia="Times New Roman" w:hAnsi="Times New Roman" w:cs="Times New Roman"/>
          <w:color w:val="000000"/>
        </w:rPr>
        <w:t>6</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小时：</w:t>
      </w:r>
      <w:r>
        <w:rPr>
          <w:rFonts w:ascii="Times New Roman" w:eastAsia="Times New Roman" w:hAnsi="Times New Roman" w:cs="Times New Roman"/>
          <w:color w:val="000000"/>
        </w:rPr>
        <w:t>1847</w:t>
      </w:r>
      <w:r>
        <w:rPr>
          <w:rFonts w:ascii="宋体" w:eastAsia="宋体" w:hAnsi="宋体" w:cs="宋体"/>
          <w:color w:val="000000"/>
        </w:rPr>
        <w:t>年通过了“</w:t>
      </w:r>
      <w:r>
        <w:rPr>
          <w:rFonts w:ascii="Times New Roman" w:eastAsia="Times New Roman" w:hAnsi="Times New Roman" w:cs="Times New Roman"/>
          <w:color w:val="000000"/>
        </w:rPr>
        <w:t>10</w:t>
      </w:r>
      <w:r>
        <w:rPr>
          <w:rFonts w:ascii="宋体" w:eastAsia="宋体" w:hAnsi="宋体" w:cs="宋体"/>
          <w:color w:val="000000"/>
        </w:rPr>
        <w:t>小时法案”，限定了女工和少年的日劳动时间。上述法令颁布的缘由是（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规范企业童工的使用</w:t>
      </w:r>
      <w:r>
        <w:rPr>
          <w:color w:val="000000"/>
        </w:rPr>
        <w:tab/>
      </w:r>
      <w:r>
        <w:rPr>
          <w:color w:val="000000"/>
        </w:rPr>
        <w:t xml:space="preserve">B. </w:t>
      </w:r>
      <w:r>
        <w:rPr>
          <w:rFonts w:ascii="宋体" w:eastAsia="宋体" w:hAnsi="宋体" w:cs="宋体"/>
          <w:color w:val="000000"/>
        </w:rPr>
        <w:t>生产力进步引发社会变化</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保障工人的合法权益</w:t>
      </w:r>
      <w:r>
        <w:rPr>
          <w:color w:val="000000"/>
        </w:rPr>
        <w:tab/>
      </w:r>
      <w:r>
        <w:rPr>
          <w:color w:val="000000"/>
        </w:rPr>
        <w:t xml:space="preserve">D. </w:t>
      </w:r>
      <w:r>
        <w:rPr>
          <w:rFonts w:ascii="宋体" w:eastAsia="宋体" w:hAnsi="宋体" w:cs="宋体"/>
          <w:color w:val="000000"/>
        </w:rPr>
        <w:t>加强对工人专业技能培训</w:t>
      </w:r>
    </w:p>
    <w:p>
      <w:pPr>
        <w:spacing w:line="360" w:lineRule="auto"/>
        <w:jc w:val="left"/>
        <w:textAlignment w:val="center"/>
        <w:rPr>
          <w:color w:val="000000"/>
        </w:rPr>
      </w:pPr>
      <w:r>
        <w:rPr>
          <w:color w:val="000000"/>
        </w:rPr>
        <w:t xml:space="preserve">19. </w:t>
      </w:r>
      <w:r>
        <w:rPr>
          <w:rFonts w:ascii="宋体" w:eastAsia="宋体" w:hAnsi="宋体" w:cs="宋体"/>
          <w:color w:val="000000"/>
        </w:rPr>
        <w:t>农业出现后，人类获取食物的方式发生重大变化。这一变化影响了人类发展过程中的各个层面。下列有关表述中与此变化相符的是（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彻底改变人类的生存条件</w:t>
      </w:r>
      <w:r>
        <w:rPr>
          <w:color w:val="000000"/>
        </w:rPr>
        <w:tab/>
      </w:r>
      <w:r>
        <w:rPr>
          <w:color w:val="000000"/>
        </w:rPr>
        <w:t xml:space="preserve">B. </w:t>
      </w:r>
      <w:r>
        <w:rPr>
          <w:rFonts w:ascii="宋体" w:eastAsia="宋体" w:hAnsi="宋体" w:cs="宋体"/>
          <w:color w:val="000000"/>
        </w:rPr>
        <w:t>促进了生产生活方式的变化</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科技发展推动农业</w:t>
      </w:r>
      <w:r>
        <w:rPr>
          <w:rFonts w:ascii="宋体" w:eastAsia="宋体" w:hAnsi="宋体" w:cs="宋体"/>
          <w:color w:val="000000"/>
          <w:position w:val="0"/>
        </w:rPr>
        <w:drawing>
          <wp:inline distT="0" distB="0" distL="114300" distR="114300">
            <wp:extent cx="133350" cy="177800"/>
            <wp:effectExtent l="0" t="0" r="635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出现</w:t>
      </w:r>
      <w:r>
        <w:rPr>
          <w:color w:val="000000"/>
        </w:rPr>
        <w:tab/>
      </w:r>
      <w:r>
        <w:rPr>
          <w:color w:val="000000"/>
        </w:rPr>
        <w:t xml:space="preserve">D. </w:t>
      </w:r>
      <w:r>
        <w:rPr>
          <w:rFonts w:ascii="宋体" w:eastAsia="宋体" w:hAnsi="宋体" w:cs="宋体"/>
          <w:color w:val="000000"/>
        </w:rPr>
        <w:t>人类经济生活的第二次革命</w:t>
      </w:r>
    </w:p>
    <w:p>
      <w:pPr>
        <w:spacing w:line="360" w:lineRule="auto"/>
        <w:jc w:val="left"/>
        <w:textAlignment w:val="center"/>
        <w:rPr>
          <w:color w:val="000000"/>
        </w:rPr>
      </w:pPr>
      <w:r>
        <w:rPr>
          <w:color w:val="000000"/>
        </w:rPr>
        <w:t xml:space="preserve">20. </w:t>
      </w:r>
      <w:r>
        <w:rPr>
          <w:rFonts w:ascii="宋体" w:eastAsia="宋体" w:hAnsi="宋体" w:cs="宋体"/>
          <w:color w:val="000000"/>
        </w:rPr>
        <w:t>中国古代谚语说：“一夫不耕，或受之饥；一妇不织，或受之寒。”材料中反映的农业经济状况是（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铁犁牛耕技术已经普及</w:t>
      </w:r>
      <w:r>
        <w:rPr>
          <w:color w:val="000000"/>
        </w:rPr>
        <w:tab/>
      </w:r>
      <w:r>
        <w:rPr>
          <w:color w:val="000000"/>
        </w:rPr>
        <w:t xml:space="preserve">B. </w:t>
      </w:r>
      <w:r>
        <w:rPr>
          <w:rFonts w:ascii="宋体" w:eastAsia="宋体" w:hAnsi="宋体" w:cs="宋体"/>
          <w:color w:val="000000"/>
        </w:rPr>
        <w:t>农业生产发展受到严重阻碍</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家庭为单位的男耕女织</w:t>
      </w:r>
      <w:r>
        <w:rPr>
          <w:color w:val="000000"/>
        </w:rPr>
        <w:tab/>
      </w:r>
      <w:r>
        <w:rPr>
          <w:color w:val="000000"/>
        </w:rPr>
        <w:t xml:space="preserve">D. </w:t>
      </w:r>
      <w:r>
        <w:rPr>
          <w:rFonts w:ascii="宋体" w:eastAsia="宋体" w:hAnsi="宋体" w:cs="宋体"/>
          <w:color w:val="000000"/>
        </w:rPr>
        <w:t>农业是国家赋税的唯一来源</w:t>
      </w:r>
    </w:p>
    <w:p>
      <w:pPr>
        <w:spacing w:line="360" w:lineRule="auto"/>
        <w:jc w:val="left"/>
        <w:textAlignment w:val="center"/>
        <w:rPr>
          <w:color w:val="000000"/>
        </w:rPr>
      </w:pPr>
      <w:r>
        <w:rPr>
          <w:color w:val="000000"/>
        </w:rPr>
        <w:t xml:space="preserve">21. </w:t>
      </w:r>
      <w:r>
        <w:rPr>
          <w:rFonts w:ascii="宋体" w:eastAsia="宋体" w:hAnsi="宋体" w:cs="宋体"/>
          <w:color w:val="000000"/>
        </w:rPr>
        <w:t>近年来，食品安全问题牵动着老百姓的心弦。为了加强食品安全的监管，国家最有效的举措应是（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对不法行为严厉的惩处</w:t>
      </w:r>
      <w:r>
        <w:rPr>
          <w:color w:val="000000"/>
        </w:rPr>
        <w:tab/>
      </w:r>
      <w:r>
        <w:rPr>
          <w:color w:val="000000"/>
        </w:rPr>
        <w:t xml:space="preserve">B. </w:t>
      </w:r>
      <w:r>
        <w:rPr>
          <w:rFonts w:ascii="宋体" w:eastAsia="宋体" w:hAnsi="宋体" w:cs="宋体"/>
          <w:color w:val="000000"/>
        </w:rPr>
        <w:t>杜绝食品生产中使用添加剂</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对不法行为高额的罚款</w:t>
      </w:r>
      <w:r>
        <w:rPr>
          <w:color w:val="000000"/>
        </w:rPr>
        <w:tab/>
      </w:r>
      <w:r>
        <w:rPr>
          <w:color w:val="000000"/>
        </w:rPr>
        <w:t xml:space="preserve">D. </w:t>
      </w:r>
      <w:r>
        <w:rPr>
          <w:rFonts w:ascii="宋体" w:eastAsia="宋体" w:hAnsi="宋体" w:cs="宋体"/>
          <w:color w:val="000000"/>
        </w:rPr>
        <w:t>依法治理与严格执法的结合</w:t>
      </w:r>
    </w:p>
    <w:p>
      <w:pPr>
        <w:spacing w:line="360" w:lineRule="auto"/>
        <w:jc w:val="left"/>
        <w:textAlignment w:val="center"/>
        <w:rPr>
          <w:color w:val="000000"/>
        </w:rPr>
      </w:pPr>
      <w:r>
        <w:rPr>
          <w:color w:val="000000"/>
        </w:rPr>
        <w:t xml:space="preserve">22. </w:t>
      </w:r>
      <w:r>
        <w:rPr>
          <w:rFonts w:ascii="宋体" w:eastAsia="宋体" w:hAnsi="宋体" w:cs="宋体"/>
          <w:color w:val="000000"/>
        </w:rPr>
        <w:t>明代宋应星的《天工开物》载：“凡瓷器经画过釉之后，装入匣钵。钵以粗泥造成，其中一泥饼托一器，底空处以沙实之，大器一匣装一个，小器十余共一匣钵”。这反映出匣钵（</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有利于提升瓷器生产效率</w:t>
      </w:r>
      <w:r>
        <w:rPr>
          <w:color w:val="000000"/>
        </w:rPr>
        <w:tab/>
      </w:r>
      <w:r>
        <w:rPr>
          <w:color w:val="000000"/>
        </w:rPr>
        <w:t xml:space="preserve">B. </w:t>
      </w:r>
      <w:r>
        <w:rPr>
          <w:rFonts w:ascii="宋体" w:eastAsia="宋体" w:hAnsi="宋体" w:cs="宋体"/>
          <w:color w:val="000000"/>
        </w:rPr>
        <w:t>有效避免器物烧制不粘连</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成为我国古代的瓷器品种</w:t>
      </w:r>
      <w:r>
        <w:rPr>
          <w:color w:val="000000"/>
        </w:rPr>
        <w:tab/>
      </w:r>
      <w:r>
        <w:rPr>
          <w:color w:val="000000"/>
        </w:rPr>
        <w:t xml:space="preserve">D. </w:t>
      </w:r>
      <w:r>
        <w:rPr>
          <w:rFonts w:ascii="宋体" w:eastAsia="宋体" w:hAnsi="宋体" w:cs="宋体"/>
          <w:color w:val="000000"/>
        </w:rPr>
        <w:t>在明代制瓷业中开始使用</w:t>
      </w:r>
    </w:p>
    <w:p>
      <w:pPr>
        <w:spacing w:line="360" w:lineRule="auto"/>
        <w:jc w:val="left"/>
        <w:textAlignment w:val="center"/>
        <w:rPr>
          <w:color w:val="000000"/>
        </w:rPr>
      </w:pPr>
      <w:r>
        <w:rPr>
          <w:color w:val="000000"/>
        </w:rPr>
        <w:t xml:space="preserve">23. </w:t>
      </w:r>
      <w:r>
        <w:rPr>
          <w:rFonts w:ascii="Times New Roman" w:eastAsia="Times New Roman" w:hAnsi="Times New Roman" w:cs="Times New Roman"/>
          <w:color w:val="000000"/>
        </w:rPr>
        <w:t>1652</w:t>
      </w:r>
      <w:r>
        <w:rPr>
          <w:rFonts w:ascii="宋体" w:eastAsia="宋体" w:hAnsi="宋体" w:cs="宋体"/>
          <w:color w:val="000000"/>
        </w:rPr>
        <w:t>年，伦敦城中出现了第一家咖啡馆，到</w:t>
      </w:r>
      <w:r>
        <w:rPr>
          <w:rFonts w:ascii="Times New Roman" w:eastAsia="Times New Roman" w:hAnsi="Times New Roman" w:cs="Times New Roman"/>
          <w:color w:val="000000"/>
        </w:rPr>
        <w:t>60</w:t>
      </w:r>
      <w:r>
        <w:rPr>
          <w:rFonts w:ascii="宋体" w:eastAsia="宋体" w:hAnsi="宋体" w:cs="宋体"/>
          <w:color w:val="000000"/>
        </w:rPr>
        <w:t>年代末，咖啡馆已经在英国很多城市里出现，并出现了宣传咖啡饮品的广告——“让人清醒并有益健康的咖啡饮品”。材料反映的现象（</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表明普通民众生活水平提高</w:t>
      </w:r>
      <w:r>
        <w:rPr>
          <w:color w:val="000000"/>
        </w:rPr>
        <w:tab/>
      </w:r>
      <w:r>
        <w:rPr>
          <w:color w:val="000000"/>
        </w:rPr>
        <w:t xml:space="preserve">B. </w:t>
      </w:r>
      <w:r>
        <w:rPr>
          <w:rFonts w:ascii="宋体" w:eastAsia="宋体" w:hAnsi="宋体" w:cs="宋体"/>
          <w:color w:val="000000"/>
        </w:rPr>
        <w:t>得益于世界经济联系的加强</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反映出城市文化具有先进性</w:t>
      </w:r>
      <w:r>
        <w:rPr>
          <w:color w:val="000000"/>
        </w:rPr>
        <w:tab/>
      </w:r>
      <w:r>
        <w:rPr>
          <w:color w:val="000000"/>
        </w:rPr>
        <w:t xml:space="preserve">D. </w:t>
      </w:r>
      <w:r>
        <w:rPr>
          <w:rFonts w:ascii="宋体" w:eastAsia="宋体" w:hAnsi="宋体" w:cs="宋体"/>
          <w:color w:val="000000"/>
        </w:rPr>
        <w:t>有利于提高市民的文化修养</w:t>
      </w:r>
    </w:p>
    <w:p>
      <w:pPr>
        <w:spacing w:line="360" w:lineRule="auto"/>
        <w:jc w:val="left"/>
        <w:textAlignment w:val="center"/>
        <w:rPr>
          <w:color w:val="000000"/>
        </w:rPr>
      </w:pPr>
      <w:r>
        <w:rPr>
          <w:color w:val="000000"/>
        </w:rPr>
        <w:t xml:space="preserve">24. </w:t>
      </w:r>
      <w:r>
        <w:rPr>
          <w:rFonts w:ascii="Times New Roman" w:eastAsia="Times New Roman" w:hAnsi="Times New Roman" w:cs="Times New Roman"/>
          <w:color w:val="000000"/>
        </w:rPr>
        <w:t>10</w:t>
      </w:r>
      <w:r>
        <w:rPr>
          <w:rFonts w:ascii="宋体" w:eastAsia="宋体" w:hAnsi="宋体" w:cs="宋体"/>
          <w:color w:val="000000"/>
        </w:rPr>
        <w:t>世纪，拜占庭君士坦丁堡市政法规定，面包师也要“按照市政官所规定的制作面包的小麦的价格来决定所制作面包的重量”，他们的赢利受到严格的比例限制：肉类经营者购买屠宰和出售牲畜必须在指定地点进行，使用的度量工具必须经市政官检验合格，并“盖有市政官印章”。这些规定反映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强化中央集权统治需要</w:t>
      </w:r>
      <w:r>
        <w:rPr>
          <w:color w:val="000000"/>
        </w:rPr>
        <w:tab/>
      </w:r>
      <w:r>
        <w:rPr>
          <w:color w:val="000000"/>
        </w:rPr>
        <w:t xml:space="preserve">B. </w:t>
      </w:r>
      <w:r>
        <w:rPr>
          <w:rFonts w:ascii="宋体" w:eastAsia="宋体" w:hAnsi="宋体" w:cs="宋体"/>
          <w:color w:val="000000"/>
        </w:rPr>
        <w:t>重商主义的外在表现</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规范市场稳定经营秩序</w:t>
      </w:r>
      <w:r>
        <w:rPr>
          <w:color w:val="000000"/>
        </w:rPr>
        <w:tab/>
      </w:r>
      <w:r>
        <w:rPr>
          <w:color w:val="000000"/>
        </w:rPr>
        <w:t xml:space="preserve">D. </w:t>
      </w:r>
      <w:r>
        <w:rPr>
          <w:rFonts w:ascii="宋体" w:eastAsia="宋体" w:hAnsi="宋体" w:cs="宋体"/>
          <w:color w:val="000000"/>
        </w:rPr>
        <w:t>对市民行为严格控制</w:t>
      </w:r>
    </w:p>
    <w:p>
      <w:pPr>
        <w:spacing w:line="360" w:lineRule="auto"/>
        <w:jc w:val="left"/>
        <w:textAlignment w:val="center"/>
        <w:rPr>
          <w:color w:val="000000"/>
        </w:rPr>
        <w:sectPr>
          <w:type w:val="nextPage"/>
          <w:pgSz w:w="11906" w:h="16838"/>
          <w:pgMar w:top="910" w:right="1080" w:bottom="1440" w:left="1080" w:header="152" w:footer="0" w:gutter="0"/>
          <w:pgNumType w:start="4"/>
          <w:cols w:num="1" w:space="720"/>
          <w:titlePg w:val="0"/>
          <w:docGrid w:type="lines" w:linePitch="312" w:charSpace="0"/>
        </w:sectPr>
      </w:pPr>
      <w:r>
        <w:rPr>
          <w:color w:val="000000"/>
        </w:rPr>
        <w:t xml:space="preserve">25. </w:t>
      </w:r>
      <w:r>
        <w:rPr>
          <w:rFonts w:ascii="宋体" w:eastAsia="宋体" w:hAnsi="宋体" w:cs="宋体"/>
          <w:color w:val="000000"/>
        </w:rPr>
        <w:t>网络购物、直播带货、扫码支付，已经是我们国人日常生活中习以为常的事情了。上述种种，均属于上世纪</w:t>
      </w:r>
      <w:r>
        <w:rPr>
          <w:rFonts w:ascii="Times New Roman" w:eastAsia="Times New Roman" w:hAnsi="Times New Roman" w:cs="Times New Roman"/>
          <w:color w:val="000000"/>
        </w:rPr>
        <w:t>90</w:t>
      </w:r>
      <w:r>
        <w:rPr>
          <w:rFonts w:ascii="宋体" w:eastAsia="宋体" w:hAnsi="宋体" w:cs="宋体"/>
          <w:color w:val="000000"/>
        </w:rPr>
        <w:t>年代兴起的电子商务业务范畴。电子商务的兴起（</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取代了传统商品交易手段</w:t>
      </w:r>
      <w:r>
        <w:rPr>
          <w:color w:val="000000"/>
        </w:rPr>
        <w:tab/>
      </w:r>
      <w:r>
        <w:rPr>
          <w:color w:val="000000"/>
        </w:rPr>
        <w:t xml:space="preserve">B. </w:t>
      </w:r>
      <w:r>
        <w:rPr>
          <w:rFonts w:ascii="宋体" w:eastAsia="宋体" w:hAnsi="宋体" w:cs="宋体"/>
          <w:color w:val="000000"/>
        </w:rPr>
        <w:t>促进科技进步新经济发展</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彻底改变了国人购物方式</w:t>
      </w:r>
      <w:r>
        <w:rPr>
          <w:color w:val="000000"/>
        </w:rPr>
        <w:tab/>
      </w:r>
      <w:r>
        <w:rPr>
          <w:color w:val="000000"/>
        </w:rPr>
        <w:t xml:space="preserve">D. </w:t>
      </w:r>
      <w:r>
        <w:rPr>
          <w:rFonts w:ascii="宋体" w:eastAsia="宋体" w:hAnsi="宋体" w:cs="宋体"/>
          <w:color w:val="000000"/>
        </w:rPr>
        <w:t>使人类生活方式发生变化</w:t>
      </w:r>
    </w:p>
    <w:p>
      <w:pPr>
        <w:spacing w:line="285" w:lineRule="auto"/>
        <w:jc w:val="center"/>
        <w:textAlignment w:val="center"/>
        <w:rPr>
          <w:color w:val="000000"/>
        </w:rPr>
      </w:pPr>
      <w:r>
        <w:rPr>
          <w:rFonts w:ascii="宋体" w:eastAsia="宋体" w:hAnsi="宋体" w:cs="宋体"/>
          <w:b/>
          <w:color w:val="000000"/>
          <w:sz w:val="24"/>
        </w:rPr>
        <w:t>第Ⅱ卷（非选择题</w:t>
      </w:r>
      <w:r>
        <w:rPr>
          <w:rFonts w:ascii="Times New Roman" w:eastAsia="Times New Roman" w:hAnsi="Times New Roman" w:cs="Times New Roman"/>
          <w:b/>
          <w:color w:val="000000"/>
          <w:sz w:val="24"/>
        </w:rPr>
        <w:t>50</w:t>
      </w:r>
      <w:r>
        <w:rPr>
          <w:rFonts w:ascii="宋体" w:eastAsia="宋体" w:hAnsi="宋体" w:cs="宋体"/>
          <w:b/>
          <w:color w:val="000000"/>
          <w:sz w:val="24"/>
        </w:rPr>
        <w:t>分）</w:t>
      </w:r>
    </w:p>
    <w:p>
      <w:pPr>
        <w:spacing w:line="285" w:lineRule="auto"/>
        <w:jc w:val="left"/>
        <w:textAlignment w:val="center"/>
        <w:rPr>
          <w:color w:val="000000"/>
        </w:rPr>
      </w:pPr>
      <w:r>
        <w:rPr>
          <w:rFonts w:ascii="宋体" w:eastAsia="宋体" w:hAnsi="宋体" w:cs="宋体"/>
          <w:b/>
          <w:color w:val="000000"/>
          <w:sz w:val="24"/>
        </w:rPr>
        <w:t>二、非选择题：本大题共</w:t>
      </w:r>
      <w:r>
        <w:rPr>
          <w:rFonts w:ascii="Times New Roman" w:eastAsia="Times New Roman" w:hAnsi="Times New Roman" w:cs="Times New Roman"/>
          <w:b/>
          <w:color w:val="000000"/>
          <w:sz w:val="24"/>
        </w:rPr>
        <w:t>2</w:t>
      </w:r>
      <w:r>
        <w:rPr>
          <w:rFonts w:ascii="宋体" w:eastAsia="宋体" w:hAnsi="宋体" w:cs="宋体"/>
          <w:b/>
          <w:color w:val="000000"/>
          <w:sz w:val="24"/>
        </w:rPr>
        <w:t>个小题，</w:t>
      </w:r>
      <w:r>
        <w:rPr>
          <w:rFonts w:ascii="Times New Roman" w:eastAsia="Times New Roman" w:hAnsi="Times New Roman" w:cs="Times New Roman"/>
          <w:b/>
          <w:color w:val="000000"/>
          <w:sz w:val="24"/>
        </w:rPr>
        <w:t>26</w:t>
      </w:r>
      <w:r>
        <w:rPr>
          <w:rFonts w:ascii="宋体" w:eastAsia="宋体" w:hAnsi="宋体" w:cs="宋体"/>
          <w:b/>
          <w:color w:val="000000"/>
          <w:sz w:val="24"/>
        </w:rPr>
        <w:t>题</w:t>
      </w:r>
      <w:r>
        <w:rPr>
          <w:rFonts w:ascii="Times New Roman" w:eastAsia="Times New Roman" w:hAnsi="Times New Roman" w:cs="Times New Roman"/>
          <w:b/>
          <w:color w:val="000000"/>
          <w:sz w:val="24"/>
        </w:rPr>
        <w:t>26</w:t>
      </w:r>
      <w:r>
        <w:rPr>
          <w:rFonts w:ascii="宋体" w:eastAsia="宋体" w:hAnsi="宋体" w:cs="宋体"/>
          <w:b/>
          <w:color w:val="000000"/>
          <w:sz w:val="24"/>
        </w:rPr>
        <w:t>分，</w:t>
      </w:r>
      <w:r>
        <w:rPr>
          <w:rFonts w:ascii="Times New Roman" w:eastAsia="Times New Roman" w:hAnsi="Times New Roman" w:cs="Times New Roman"/>
          <w:b/>
          <w:color w:val="000000"/>
          <w:sz w:val="24"/>
        </w:rPr>
        <w:t>27</w:t>
      </w:r>
      <w:r>
        <w:rPr>
          <w:rFonts w:ascii="宋体" w:eastAsia="宋体" w:hAnsi="宋体" w:cs="宋体"/>
          <w:b/>
          <w:color w:val="000000"/>
          <w:sz w:val="24"/>
        </w:rPr>
        <w:t>题</w:t>
      </w:r>
      <w:r>
        <w:rPr>
          <w:rFonts w:ascii="Times New Roman" w:eastAsia="Times New Roman" w:hAnsi="Times New Roman" w:cs="Times New Roman"/>
          <w:b/>
          <w:color w:val="000000"/>
          <w:sz w:val="24"/>
        </w:rPr>
        <w:t>24</w:t>
      </w:r>
      <w:r>
        <w:rPr>
          <w:rFonts w:ascii="宋体" w:eastAsia="宋体" w:hAnsi="宋体" w:cs="宋体"/>
          <w:b/>
          <w:color w:val="000000"/>
          <w:sz w:val="24"/>
        </w:rPr>
        <w:t>分，共</w:t>
      </w:r>
      <w:r>
        <w:rPr>
          <w:rFonts w:ascii="Times New Roman" w:eastAsia="Times New Roman" w:hAnsi="Times New Roman" w:cs="Times New Roman"/>
          <w:b/>
          <w:color w:val="000000"/>
          <w:sz w:val="24"/>
        </w:rPr>
        <w:t>50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26. </w:t>
      </w:r>
      <w:r>
        <w:rPr>
          <w:rFonts w:ascii="宋体" w:eastAsia="宋体" w:hAnsi="宋体" w:cs="宋体"/>
          <w:color w:val="000000"/>
        </w:rPr>
        <w:t>阅读材料，完成下列要求。</w:t>
      </w:r>
    </w:p>
    <w:p>
      <w:pPr>
        <w:spacing w:line="360" w:lineRule="auto"/>
        <w:ind w:firstLine="420"/>
        <w:jc w:val="both"/>
        <w:textAlignment w:val="center"/>
        <w:rPr>
          <w:color w:val="000000"/>
        </w:rPr>
      </w:pPr>
      <w:r>
        <w:rPr>
          <w:rFonts w:ascii="楷体" w:eastAsia="楷体" w:hAnsi="楷体" w:cs="楷体"/>
          <w:color w:val="000000"/>
        </w:rPr>
        <w:t>材料一</w:t>
      </w:r>
      <w:r>
        <w:rPr>
          <w:rFonts w:ascii="Times New Roman" w:eastAsia="Times New Roman" w:hAnsi="Times New Roman" w:cs="Times New Roman"/>
          <w:color w:val="000000"/>
        </w:rPr>
        <w:t xml:space="preserve">  </w:t>
      </w:r>
      <w:r>
        <w:rPr>
          <w:rFonts w:ascii="楷体" w:eastAsia="楷体" w:hAnsi="楷体" w:cs="楷体"/>
          <w:color w:val="000000"/>
        </w:rPr>
        <w:t>耶律家族婚姻情况（部分）</w:t>
      </w:r>
    </w:p>
    <w:tbl>
      <w:tblPr>
        <w:tblStyle w:val="TableNormal"/>
        <w:tblW w:w="58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10"/>
        <w:gridCol w:w="2160"/>
        <w:gridCol w:w="1650"/>
        <w:gridCol w:w="1230"/>
      </w:tblGrid>
      <w:tr>
        <w:tblPrEx>
          <w:tblW w:w="58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8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世代</w:t>
            </w:r>
          </w:p>
        </w:tc>
        <w:tc>
          <w:tcPr>
            <w:tcW w:w="21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人物</w:t>
            </w: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所娶妻妾</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族属</w:t>
            </w:r>
          </w:p>
        </w:tc>
      </w:tr>
      <w:tr>
        <w:tblPrEx>
          <w:tblW w:w="5850" w:type="dxa"/>
          <w:tblInd w:w="0" w:type="dxa"/>
          <w:tblCellMar>
            <w:top w:w="120" w:type="dxa"/>
            <w:left w:w="120" w:type="dxa"/>
            <w:bottom w:w="120" w:type="dxa"/>
            <w:right w:w="120" w:type="dxa"/>
          </w:tblCellMar>
        </w:tblPrEx>
        <w:trPr>
          <w:trHeight w:val="330"/>
        </w:trPr>
        <w:tc>
          <w:tcPr>
            <w:tcW w:w="81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一</w:t>
            </w:r>
          </w:p>
        </w:tc>
        <w:tc>
          <w:tcPr>
            <w:tcW w:w="216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耶律倍（</w:t>
            </w:r>
            <w:r>
              <w:rPr>
                <w:rFonts w:ascii="Times New Roman" w:eastAsia="Times New Roman" w:hAnsi="Times New Roman" w:cs="Times New Roman"/>
                <w:color w:val="000000"/>
              </w:rPr>
              <w:t>899</w:t>
            </w:r>
            <w:r>
              <w:rPr>
                <w:rFonts w:ascii="楷体" w:eastAsia="楷体" w:hAnsi="楷体" w:cs="楷体"/>
                <w:color w:val="000000"/>
              </w:rPr>
              <w:t>—</w:t>
            </w:r>
            <w:r>
              <w:rPr>
                <w:rFonts w:ascii="Times New Roman" w:eastAsia="Times New Roman" w:hAnsi="Times New Roman" w:cs="Times New Roman"/>
                <w:color w:val="000000"/>
              </w:rPr>
              <w:t>937</w:t>
            </w:r>
            <w:r>
              <w:rPr>
                <w:rFonts w:ascii="楷体" w:eastAsia="楷体" w:hAnsi="楷体" w:cs="楷体"/>
                <w:color w:val="000000"/>
              </w:rPr>
              <w:t>年），耶律阿保机的长子，辽朝东丹王</w:t>
            </w: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萧氏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族属</w:t>
            </w:r>
          </w:p>
        </w:tc>
      </w:tr>
      <w:tr>
        <w:tblPrEx>
          <w:tblW w:w="5850" w:type="dxa"/>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萧氏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契丹</w:t>
            </w:r>
          </w:p>
        </w:tc>
      </w:tr>
      <w:tr>
        <w:tblPrEx>
          <w:tblW w:w="5850" w:type="dxa"/>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大氏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契丹</w:t>
            </w:r>
          </w:p>
        </w:tc>
      </w:tr>
      <w:tr>
        <w:tblPrEx>
          <w:tblW w:w="5850" w:type="dxa"/>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高氏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渤海</w:t>
            </w:r>
          </w:p>
        </w:tc>
      </w:tr>
      <w:tr>
        <w:tblPrEx>
          <w:tblW w:w="5850" w:type="dxa"/>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夏氏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似为渤海</w:t>
            </w:r>
          </w:p>
        </w:tc>
      </w:tr>
      <w:tr>
        <w:tblPrEx>
          <w:tblW w:w="5850" w:type="dxa"/>
          <w:tblInd w:w="0" w:type="dxa"/>
          <w:tblCellMar>
            <w:top w:w="120" w:type="dxa"/>
            <w:left w:w="120" w:type="dxa"/>
            <w:bottom w:w="120" w:type="dxa"/>
            <w:right w:w="120" w:type="dxa"/>
          </w:tblCellMar>
        </w:tblPrEx>
        <w:trPr>
          <w:trHeight w:val="330"/>
        </w:trPr>
        <w:tc>
          <w:tcPr>
            <w:tcW w:w="81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八</w:t>
            </w:r>
          </w:p>
        </w:tc>
        <w:tc>
          <w:tcPr>
            <w:tcW w:w="216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耶律履（</w:t>
            </w:r>
            <w:r>
              <w:rPr>
                <w:rFonts w:ascii="Times New Roman" w:eastAsia="Times New Roman" w:hAnsi="Times New Roman" w:cs="Times New Roman"/>
                <w:color w:val="000000"/>
              </w:rPr>
              <w:t>1131</w:t>
            </w:r>
            <w:r>
              <w:rPr>
                <w:rFonts w:ascii="楷体" w:eastAsia="楷体" w:hAnsi="楷体" w:cs="楷体"/>
                <w:color w:val="000000"/>
              </w:rPr>
              <w:t>—</w:t>
            </w:r>
            <w:r>
              <w:rPr>
                <w:rFonts w:ascii="Times New Roman" w:eastAsia="Times New Roman" w:hAnsi="Times New Roman" w:cs="Times New Roman"/>
                <w:color w:val="000000"/>
              </w:rPr>
              <w:t>1191</w:t>
            </w:r>
            <w:r>
              <w:rPr>
                <w:rFonts w:ascii="楷体" w:eastAsia="楷体" w:hAnsi="楷体" w:cs="楷体"/>
                <w:color w:val="000000"/>
              </w:rPr>
              <w:t>年），耶律倍之七世孙，金朝尚书右丞</w:t>
            </w: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萧氏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汉</w:t>
            </w:r>
          </w:p>
        </w:tc>
      </w:tr>
      <w:tr>
        <w:tblPrEx>
          <w:tblW w:w="5850" w:type="dxa"/>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郭氏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契丹</w:t>
            </w:r>
          </w:p>
        </w:tc>
      </w:tr>
      <w:tr>
        <w:tblPrEx>
          <w:tblW w:w="5850" w:type="dxa"/>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杨氏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汉</w:t>
            </w:r>
          </w:p>
        </w:tc>
      </w:tr>
      <w:tr>
        <w:tblPrEx>
          <w:tblW w:w="5850" w:type="dxa"/>
          <w:tblInd w:w="0" w:type="dxa"/>
          <w:tblCellMar>
            <w:top w:w="120" w:type="dxa"/>
            <w:left w:w="120" w:type="dxa"/>
            <w:bottom w:w="120" w:type="dxa"/>
            <w:right w:w="120" w:type="dxa"/>
          </w:tblCellMar>
        </w:tblPrEx>
        <w:trPr>
          <w:trHeight w:val="330"/>
        </w:trPr>
        <w:tc>
          <w:tcPr>
            <w:tcW w:w="81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九</w:t>
            </w:r>
          </w:p>
        </w:tc>
        <w:tc>
          <w:tcPr>
            <w:tcW w:w="216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耶律楚材（</w:t>
            </w:r>
            <w:r>
              <w:rPr>
                <w:rFonts w:ascii="Times New Roman" w:eastAsia="Times New Roman" w:hAnsi="Times New Roman" w:cs="Times New Roman"/>
                <w:color w:val="000000"/>
              </w:rPr>
              <w:t>1190</w:t>
            </w:r>
            <w:r>
              <w:rPr>
                <w:rFonts w:ascii="楷体" w:eastAsia="楷体" w:hAnsi="楷体" w:cs="楷体"/>
                <w:color w:val="000000"/>
              </w:rPr>
              <w:t>—</w:t>
            </w:r>
            <w:r>
              <w:rPr>
                <w:rFonts w:ascii="Times New Roman" w:eastAsia="Times New Roman" w:hAnsi="Times New Roman" w:cs="Times New Roman"/>
                <w:color w:val="000000"/>
              </w:rPr>
              <w:t>1244</w:t>
            </w:r>
            <w:r>
              <w:rPr>
                <w:rFonts w:ascii="楷体" w:eastAsia="楷体" w:hAnsi="楷体" w:cs="楷体"/>
                <w:color w:val="000000"/>
              </w:rPr>
              <w:t>年），耶律履之子，元朝中书令</w:t>
            </w: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梁氏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汉</w:t>
            </w:r>
          </w:p>
        </w:tc>
      </w:tr>
      <w:tr>
        <w:tblPrEx>
          <w:tblW w:w="5850" w:type="dxa"/>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苏氏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汉</w:t>
            </w:r>
          </w:p>
        </w:tc>
      </w:tr>
      <w:tr>
        <w:tblPrEx>
          <w:tblW w:w="5850" w:type="dxa"/>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阿钵国夫人</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汉</w:t>
            </w:r>
          </w:p>
        </w:tc>
      </w:tr>
      <w:tr>
        <w:tblPrEx>
          <w:tblW w:w="5850" w:type="dxa"/>
          <w:tblInd w:w="0" w:type="dxa"/>
          <w:tblCellMar>
            <w:top w:w="120" w:type="dxa"/>
            <w:left w:w="120" w:type="dxa"/>
            <w:bottom w:w="120" w:type="dxa"/>
            <w:right w:w="120" w:type="dxa"/>
          </w:tblCellMar>
        </w:tblPrEx>
        <w:trPr>
          <w:trHeight w:val="330"/>
        </w:trPr>
        <w:tc>
          <w:tcPr>
            <w:tcW w:w="81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十</w:t>
            </w:r>
          </w:p>
        </w:tc>
        <w:tc>
          <w:tcPr>
            <w:tcW w:w="216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耶律铸（</w:t>
            </w:r>
            <w:r>
              <w:rPr>
                <w:rFonts w:ascii="Times New Roman" w:eastAsia="Times New Roman" w:hAnsi="Times New Roman" w:cs="Times New Roman"/>
                <w:color w:val="000000"/>
              </w:rPr>
              <w:t>1221</w:t>
            </w:r>
            <w:r>
              <w:rPr>
                <w:rFonts w:ascii="楷体" w:eastAsia="楷体" w:hAnsi="楷体" w:cs="楷体"/>
                <w:color w:val="000000"/>
              </w:rPr>
              <w:t>—</w:t>
            </w:r>
            <w:r>
              <w:rPr>
                <w:rFonts w:ascii="Times New Roman" w:eastAsia="Times New Roman" w:hAnsi="Times New Roman" w:cs="Times New Roman"/>
                <w:color w:val="000000"/>
              </w:rPr>
              <w:t>1285</w:t>
            </w:r>
            <w:r>
              <w:rPr>
                <w:rFonts w:ascii="楷体" w:eastAsia="楷体" w:hAnsi="楷体" w:cs="楷体"/>
                <w:color w:val="000000"/>
              </w:rPr>
              <w:t>年），耶律楚材之子，中书左丞相</w:t>
            </w: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李氏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不明</w:t>
            </w:r>
          </w:p>
        </w:tc>
      </w:tr>
      <w:tr>
        <w:tblPrEx>
          <w:tblW w:w="5850" w:type="dxa"/>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粘合氏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汉</w:t>
            </w:r>
          </w:p>
        </w:tc>
      </w:tr>
      <w:tr>
        <w:tblPrEx>
          <w:tblW w:w="5850" w:type="dxa"/>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奇渥温真氏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女真</w:t>
            </w:r>
          </w:p>
        </w:tc>
      </w:tr>
      <w:tr>
        <w:tblPrEx>
          <w:tblW w:w="5850" w:type="dxa"/>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both"/>
              <w:textAlignment w:val="center"/>
              <w:rPr>
                <w:color w:val="000000"/>
              </w:rPr>
            </w:pPr>
          </w:p>
        </w:tc>
        <w:tc>
          <w:tcPr>
            <w:tcW w:w="16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也里可温真氏</w:t>
            </w:r>
          </w:p>
        </w:tc>
        <w:tc>
          <w:tcPr>
            <w:tcW w:w="1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蒙古</w:t>
            </w:r>
          </w:p>
        </w:tc>
      </w:tr>
    </w:tbl>
    <w:p>
      <w:pPr>
        <w:spacing w:line="360" w:lineRule="auto"/>
        <w:jc w:val="right"/>
        <w:textAlignment w:val="center"/>
        <w:rPr>
          <w:color w:val="000000"/>
        </w:rPr>
        <w:sectPr>
          <w:type w:val="nextPage"/>
          <w:pgSz w:w="11906" w:h="16838"/>
          <w:pgMar w:top="910" w:right="1080" w:bottom="1440" w:left="1080" w:header="152" w:footer="0" w:gutter="0"/>
          <w:pgNumType w:start="5"/>
          <w:cols w:num="1" w:space="720"/>
          <w:titlePg w:val="0"/>
          <w:docGrid w:type="lines" w:linePitch="312" w:charSpace="0"/>
        </w:sectPr>
      </w:pPr>
      <w:r>
        <w:rPr>
          <w:rFonts w:ascii="楷体" w:eastAsia="楷体" w:hAnsi="楷体" w:cs="楷体"/>
          <w:color w:val="000000"/>
        </w:rPr>
        <w:t>——整理自王善军《家族嬗变与民族融合》</w:t>
      </w:r>
    </w:p>
    <w:p>
      <w:pPr>
        <w:spacing w:line="360" w:lineRule="auto"/>
        <w:ind w:firstLine="420"/>
        <w:jc w:val="left"/>
        <w:textAlignment w:val="center"/>
        <w:rPr>
          <w:color w:val="000000"/>
        </w:rPr>
      </w:pPr>
      <w:r>
        <w:rPr>
          <w:rFonts w:ascii="楷体" w:eastAsia="楷体" w:hAnsi="楷体" w:cs="楷体"/>
          <w:color w:val="000000"/>
        </w:rPr>
        <w:t>材料二</w:t>
      </w:r>
      <w:r>
        <w:rPr>
          <w:rFonts w:ascii="Times New Roman" w:eastAsia="Times New Roman" w:hAnsi="Times New Roman" w:cs="Times New Roman"/>
          <w:color w:val="000000"/>
        </w:rPr>
        <w:t xml:space="preserve">  </w:t>
      </w:r>
      <w:r>
        <w:rPr>
          <w:rFonts w:ascii="楷体" w:eastAsia="楷体" w:hAnsi="楷体" w:cs="楷体"/>
          <w:color w:val="000000"/>
        </w:rPr>
        <w:t>清朝统治者十分重视对少数民族的统治和管理。在建立统一多民族国家的过程中，清朝统治者实施的策略是：第一，因地制宜，按照各个地区。各个民族的特点，分别建立不同的行政机构，在东北和伊犁地区设立将军制度，在蒙古设立盟旗制度，在西藏设立噶厦制度，在新疆维吾尔族地区沿袭以前的伯克制度，在西南少数民族地区改土归流，实行基本与中央地区一样的行政制度。第二，利用宗教，修其教不易其俗，为加强与蒙古族和藏族的关系，清政府推崇黄教，大修喇嘛庙，封踢喇嘛教首领，实行政教合一，第三，恩威并用，对少数民族上层人物封赐爵位，给予厚禄，或联姻，或召见，会盟筵宴，施恩笼络，而对破坏统一的叛乱割据势力则予以坚决的军事打击。清朝统治者对少数民族所实施的民族政策是成功的，它有效地协调了民族关系，形成了汉、满、蒙、回、藏等</w:t>
      </w:r>
      <w:r>
        <w:rPr>
          <w:rFonts w:ascii="Times New Roman" w:eastAsia="Times New Roman" w:hAnsi="Times New Roman" w:cs="Times New Roman"/>
          <w:color w:val="000000"/>
        </w:rPr>
        <w:t>50</w:t>
      </w:r>
      <w:r>
        <w:rPr>
          <w:rFonts w:ascii="楷体" w:eastAsia="楷体" w:hAnsi="楷体" w:cs="楷体"/>
          <w:color w:val="000000"/>
        </w:rPr>
        <w:t>多个民族共同生活的统一多民族国家，这是中国历史上统一多民族国家发展的一个新的高峰。</w:t>
      </w:r>
    </w:p>
    <w:p>
      <w:pPr>
        <w:spacing w:line="360" w:lineRule="auto"/>
        <w:jc w:val="right"/>
        <w:textAlignment w:val="center"/>
        <w:rPr>
          <w:color w:val="000000"/>
        </w:rPr>
      </w:pPr>
      <w:r>
        <w:rPr>
          <w:rFonts w:ascii="楷体" w:eastAsia="楷体" w:hAnsi="楷体" w:cs="楷体"/>
          <w:color w:val="000000"/>
        </w:rPr>
        <w:t>——摘编自中国社会科学院《简明中国历史读本》第十章第二节</w:t>
      </w:r>
    </w:p>
    <w:p>
      <w:pPr>
        <w:spacing w:line="360" w:lineRule="auto"/>
        <w:ind w:firstLine="420"/>
        <w:jc w:val="left"/>
        <w:textAlignment w:val="center"/>
        <w:rPr>
          <w:color w:val="000000"/>
        </w:rPr>
      </w:pPr>
      <w:r>
        <w:rPr>
          <w:rFonts w:ascii="楷体" w:eastAsia="楷体" w:hAnsi="楷体" w:cs="楷体"/>
          <w:color w:val="000000"/>
        </w:rPr>
        <w:t>材料三  下面是一名学生为了进行某项课题研究而收集整理有关广交会大事记的资料。</w:t>
      </w:r>
    </w:p>
    <w:tbl>
      <w:tblPr>
        <w:tblStyle w:val="TableNormal"/>
        <w:tblW w:w="79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00"/>
        <w:gridCol w:w="6435"/>
      </w:tblGrid>
      <w:tr>
        <w:tblPrEx>
          <w:tblW w:w="79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时间</w:t>
            </w:r>
          </w:p>
        </w:tc>
        <w:tc>
          <w:tcPr>
            <w:tcW w:w="64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发展概况</w:t>
            </w:r>
          </w:p>
        </w:tc>
      </w:tr>
      <w:tr>
        <w:tblPrEx>
          <w:tblW w:w="7935" w:type="dxa"/>
          <w:tblInd w:w="0" w:type="dxa"/>
          <w:tblCellMar>
            <w:top w:w="120" w:type="dxa"/>
            <w:left w:w="120" w:type="dxa"/>
            <w:bottom w:w="120" w:type="dxa"/>
            <w:right w:w="120" w:type="dxa"/>
          </w:tblCellMar>
        </w:tblPrEx>
        <w:trPr>
          <w:trHeight w:val="330"/>
        </w:trPr>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1957</w:t>
            </w:r>
            <w:r>
              <w:rPr>
                <w:rFonts w:ascii="楷体" w:eastAsia="楷体" w:hAnsi="楷体" w:cs="楷体"/>
                <w:color w:val="000000"/>
              </w:rPr>
              <w:t>年</w:t>
            </w:r>
          </w:p>
        </w:tc>
        <w:tc>
          <w:tcPr>
            <w:tcW w:w="64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楷体" w:eastAsia="楷体" w:hAnsi="楷体" w:cs="楷体"/>
                <w:color w:val="000000"/>
              </w:rPr>
              <w:t>第</w:t>
            </w:r>
            <w:r>
              <w:rPr>
                <w:rFonts w:ascii="Times New Roman" w:eastAsia="Times New Roman" w:hAnsi="Times New Roman" w:cs="Times New Roman"/>
                <w:color w:val="000000"/>
              </w:rPr>
              <w:t>1</w:t>
            </w:r>
            <w:r>
              <w:rPr>
                <w:rFonts w:ascii="楷体" w:eastAsia="楷体" w:hAnsi="楷体" w:cs="楷体"/>
                <w:color w:val="000000"/>
              </w:rPr>
              <w:t>届中国出口商品交易会（广交会）在广州中苏友好大厦举行，中国</w:t>
            </w:r>
            <w:r>
              <w:rPr>
                <w:rFonts w:ascii="Times New Roman" w:eastAsia="Times New Roman" w:hAnsi="Times New Roman" w:cs="Times New Roman"/>
                <w:color w:val="000000"/>
              </w:rPr>
              <w:t>13</w:t>
            </w:r>
            <w:r>
              <w:rPr>
                <w:rFonts w:ascii="楷体" w:eastAsia="楷体" w:hAnsi="楷体" w:cs="楷体"/>
                <w:color w:val="000000"/>
              </w:rPr>
              <w:t>家专业总公司组团参展，展示商品包括解放牌载重汽车、普通车床等，也有各种日用轻工业品、农副土特产品以及传统工艺品。</w:t>
            </w:r>
            <w:r>
              <w:rPr>
                <w:rFonts w:ascii="Times New Roman" w:eastAsia="Times New Roman" w:hAnsi="Times New Roman" w:cs="Times New Roman"/>
                <w:color w:val="000000"/>
              </w:rPr>
              <w:t>19</w:t>
            </w:r>
            <w:r>
              <w:rPr>
                <w:rFonts w:ascii="楷体" w:eastAsia="楷体" w:hAnsi="楷体" w:cs="楷体"/>
                <w:color w:val="000000"/>
              </w:rPr>
              <w:t>个国家和地区的</w:t>
            </w:r>
            <w:r>
              <w:rPr>
                <w:rFonts w:ascii="Times New Roman" w:eastAsia="Times New Roman" w:hAnsi="Times New Roman" w:cs="Times New Roman"/>
                <w:color w:val="000000"/>
              </w:rPr>
              <w:t>1200</w:t>
            </w:r>
            <w:r>
              <w:rPr>
                <w:rFonts w:ascii="楷体" w:eastAsia="楷体" w:hAnsi="楷体" w:cs="楷体"/>
                <w:color w:val="000000"/>
              </w:rPr>
              <w:t>多位采购商到会，成交额</w:t>
            </w:r>
            <w:r>
              <w:rPr>
                <w:rFonts w:ascii="Times New Roman" w:eastAsia="Times New Roman" w:hAnsi="Times New Roman" w:cs="Times New Roman"/>
                <w:color w:val="000000"/>
              </w:rPr>
              <w:t>1754</w:t>
            </w:r>
            <w:r>
              <w:rPr>
                <w:rFonts w:ascii="楷体" w:eastAsia="楷体" w:hAnsi="楷体" w:cs="楷体"/>
                <w:color w:val="000000"/>
              </w:rPr>
              <w:t>万美元。</w:t>
            </w:r>
          </w:p>
        </w:tc>
      </w:tr>
      <w:tr>
        <w:tblPrEx>
          <w:tblW w:w="7935" w:type="dxa"/>
          <w:tblInd w:w="0" w:type="dxa"/>
          <w:tblCellMar>
            <w:top w:w="120" w:type="dxa"/>
            <w:left w:w="120" w:type="dxa"/>
            <w:bottom w:w="120" w:type="dxa"/>
            <w:right w:w="120" w:type="dxa"/>
          </w:tblCellMar>
        </w:tblPrEx>
        <w:trPr>
          <w:trHeight w:val="330"/>
        </w:trPr>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1972</w:t>
            </w:r>
            <w:r>
              <w:rPr>
                <w:rFonts w:ascii="楷体" w:eastAsia="楷体" w:hAnsi="楷体" w:cs="楷体"/>
                <w:color w:val="000000"/>
              </w:rPr>
              <w:t>年</w:t>
            </w:r>
          </w:p>
        </w:tc>
        <w:tc>
          <w:tcPr>
            <w:tcW w:w="64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Times New Roman" w:eastAsia="Times New Roman" w:hAnsi="Times New Roman" w:cs="Times New Roman"/>
                <w:color w:val="000000"/>
              </w:rPr>
              <w:t>4</w:t>
            </w:r>
            <w:r>
              <w:rPr>
                <w:rFonts w:ascii="楷体" w:eastAsia="楷体" w:hAnsi="楷体" w:cs="楷体"/>
                <w:color w:val="000000"/>
              </w:rPr>
              <w:t>月，美国贸易代表团访问广交会。组委会对美国商界的邀请范围逐步扩大，美国逐渐成为广交会最大的客源国。</w:t>
            </w:r>
          </w:p>
        </w:tc>
      </w:tr>
      <w:tr>
        <w:tblPrEx>
          <w:tblW w:w="7935" w:type="dxa"/>
          <w:tblInd w:w="0" w:type="dxa"/>
          <w:tblCellMar>
            <w:top w:w="120" w:type="dxa"/>
            <w:left w:w="120" w:type="dxa"/>
            <w:bottom w:w="120" w:type="dxa"/>
            <w:right w:w="120" w:type="dxa"/>
          </w:tblCellMar>
        </w:tblPrEx>
        <w:trPr>
          <w:trHeight w:val="330"/>
        </w:trPr>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1983</w:t>
            </w:r>
            <w:r>
              <w:rPr>
                <w:rFonts w:ascii="楷体" w:eastAsia="楷体" w:hAnsi="楷体" w:cs="楷体"/>
                <w:color w:val="000000"/>
              </w:rPr>
              <w:t>年</w:t>
            </w:r>
          </w:p>
        </w:tc>
        <w:tc>
          <w:tcPr>
            <w:tcW w:w="64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楷体" w:eastAsia="楷体" w:hAnsi="楷体" w:cs="楷体"/>
                <w:color w:val="000000"/>
              </w:rPr>
              <w:t>第</w:t>
            </w:r>
            <w:r>
              <w:rPr>
                <w:rFonts w:ascii="Times New Roman" w:eastAsia="Times New Roman" w:hAnsi="Times New Roman" w:cs="Times New Roman"/>
                <w:color w:val="000000"/>
              </w:rPr>
              <w:t>53</w:t>
            </w:r>
            <w:r>
              <w:rPr>
                <w:rFonts w:ascii="楷体" w:eastAsia="楷体" w:hAnsi="楷体" w:cs="楷体"/>
                <w:color w:val="000000"/>
              </w:rPr>
              <w:t>届广交会，外资企业首次参展；采购商人数达到</w:t>
            </w:r>
            <w:r>
              <w:rPr>
                <w:rFonts w:ascii="Times New Roman" w:eastAsia="Times New Roman" w:hAnsi="Times New Roman" w:cs="Times New Roman"/>
                <w:color w:val="000000"/>
              </w:rPr>
              <w:t>21785</w:t>
            </w:r>
            <w:r>
              <w:rPr>
                <w:rFonts w:ascii="楷体" w:eastAsia="楷体" w:hAnsi="楷体" w:cs="楷体"/>
                <w:color w:val="000000"/>
              </w:rPr>
              <w:t>人，来自</w:t>
            </w:r>
            <w:r>
              <w:rPr>
                <w:rFonts w:ascii="Times New Roman" w:eastAsia="Times New Roman" w:hAnsi="Times New Roman" w:cs="Times New Roman"/>
                <w:color w:val="000000"/>
              </w:rPr>
              <w:t>87</w:t>
            </w:r>
            <w:r>
              <w:rPr>
                <w:rFonts w:ascii="楷体" w:eastAsia="楷体" w:hAnsi="楷体" w:cs="楷体"/>
                <w:color w:val="000000"/>
              </w:rPr>
              <w:t>个国家和地区，成交额</w:t>
            </w:r>
            <w:r>
              <w:rPr>
                <w:rFonts w:ascii="Times New Roman" w:eastAsia="Times New Roman" w:hAnsi="Times New Roman" w:cs="Times New Roman"/>
                <w:color w:val="000000"/>
              </w:rPr>
              <w:t>22</w:t>
            </w:r>
            <w:r>
              <w:rPr>
                <w:rFonts w:ascii="楷体" w:eastAsia="楷体" w:hAnsi="楷体" w:cs="楷体"/>
                <w:color w:val="000000"/>
              </w:rPr>
              <w:t>．</w:t>
            </w:r>
            <w:r>
              <w:rPr>
                <w:rFonts w:ascii="Times New Roman" w:eastAsia="Times New Roman" w:hAnsi="Times New Roman" w:cs="Times New Roman"/>
                <w:color w:val="000000"/>
              </w:rPr>
              <w:t>18</w:t>
            </w:r>
            <w:r>
              <w:rPr>
                <w:rFonts w:ascii="楷体" w:eastAsia="楷体" w:hAnsi="楷体" w:cs="楷体"/>
                <w:color w:val="000000"/>
              </w:rPr>
              <w:t>亿美元。</w:t>
            </w:r>
          </w:p>
        </w:tc>
      </w:tr>
      <w:tr>
        <w:tblPrEx>
          <w:tblW w:w="7935" w:type="dxa"/>
          <w:tblInd w:w="0" w:type="dxa"/>
          <w:tblCellMar>
            <w:top w:w="120" w:type="dxa"/>
            <w:left w:w="120" w:type="dxa"/>
            <w:bottom w:w="120" w:type="dxa"/>
            <w:right w:w="120" w:type="dxa"/>
          </w:tblCellMar>
        </w:tblPrEx>
        <w:trPr>
          <w:trHeight w:val="330"/>
        </w:trPr>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2008</w:t>
            </w:r>
            <w:r>
              <w:rPr>
                <w:rFonts w:ascii="楷体" w:eastAsia="楷体" w:hAnsi="楷体" w:cs="楷体"/>
                <w:color w:val="000000"/>
              </w:rPr>
              <w:t>年</w:t>
            </w:r>
          </w:p>
        </w:tc>
        <w:tc>
          <w:tcPr>
            <w:tcW w:w="64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楷体" w:eastAsia="楷体" w:hAnsi="楷体" w:cs="楷体"/>
                <w:color w:val="000000"/>
              </w:rPr>
              <w:t>第</w:t>
            </w:r>
            <w:r>
              <w:rPr>
                <w:rFonts w:ascii="Times New Roman" w:eastAsia="Times New Roman" w:hAnsi="Times New Roman" w:cs="Times New Roman"/>
                <w:color w:val="000000"/>
              </w:rPr>
              <w:t>104</w:t>
            </w:r>
            <w:r>
              <w:rPr>
                <w:rFonts w:ascii="楷体" w:eastAsia="楷体" w:hAnsi="楷体" w:cs="楷体"/>
                <w:color w:val="000000"/>
              </w:rPr>
              <w:t>届广交会展览面积超过</w:t>
            </w:r>
            <w:r>
              <w:rPr>
                <w:rFonts w:ascii="Times New Roman" w:eastAsia="Times New Roman" w:hAnsi="Times New Roman" w:cs="Times New Roman"/>
                <w:color w:val="000000"/>
              </w:rPr>
              <w:t>100</w:t>
            </w:r>
            <w:r>
              <w:rPr>
                <w:rFonts w:ascii="楷体" w:eastAsia="楷体" w:hAnsi="楷体" w:cs="楷体"/>
                <w:color w:val="000000"/>
              </w:rPr>
              <w:t>万平方米，参展企业实效</w:t>
            </w:r>
            <w:r>
              <w:rPr>
                <w:rFonts w:ascii="Times New Roman" w:eastAsia="Times New Roman" w:hAnsi="Times New Roman" w:cs="Times New Roman"/>
                <w:color w:val="000000"/>
              </w:rPr>
              <w:t>2</w:t>
            </w:r>
            <w:r>
              <w:rPr>
                <w:rFonts w:ascii="楷体" w:eastAsia="楷体" w:hAnsi="楷体" w:cs="楷体"/>
                <w:color w:val="000000"/>
              </w:rPr>
              <w:t>万家，展位数突破</w:t>
            </w:r>
            <w:r>
              <w:rPr>
                <w:rFonts w:ascii="Times New Roman" w:eastAsia="Times New Roman" w:hAnsi="Times New Roman" w:cs="Times New Roman"/>
                <w:color w:val="000000"/>
              </w:rPr>
              <w:t>5</w:t>
            </w:r>
            <w:r>
              <w:rPr>
                <w:rFonts w:ascii="楷体" w:eastAsia="楷体" w:hAnsi="楷体" w:cs="楷体"/>
                <w:color w:val="000000"/>
              </w:rPr>
              <w:t>万个，规模跃居世界第一。</w:t>
            </w:r>
          </w:p>
        </w:tc>
      </w:tr>
      <w:tr>
        <w:tblPrEx>
          <w:tblW w:w="7935" w:type="dxa"/>
          <w:tblInd w:w="0" w:type="dxa"/>
          <w:tblCellMar>
            <w:top w:w="120" w:type="dxa"/>
            <w:left w:w="120" w:type="dxa"/>
            <w:bottom w:w="120" w:type="dxa"/>
            <w:right w:w="120" w:type="dxa"/>
          </w:tblCellMar>
        </w:tblPrEx>
        <w:trPr>
          <w:trHeight w:val="330"/>
        </w:trPr>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2013</w:t>
            </w:r>
            <w:r>
              <w:rPr>
                <w:rFonts w:ascii="楷体" w:eastAsia="楷体" w:hAnsi="楷体" w:cs="楷体"/>
                <w:color w:val="000000"/>
              </w:rPr>
              <w:t>年以来</w:t>
            </w:r>
          </w:p>
        </w:tc>
        <w:tc>
          <w:tcPr>
            <w:tcW w:w="64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楷体" w:eastAsia="楷体" w:hAnsi="楷体" w:cs="楷体"/>
                <w:color w:val="000000"/>
              </w:rPr>
              <w:t>广交会与“一带一路”沿线</w:t>
            </w:r>
            <w:r>
              <w:rPr>
                <w:rFonts w:ascii="Times New Roman" w:eastAsia="Times New Roman" w:hAnsi="Times New Roman" w:cs="Times New Roman"/>
                <w:color w:val="000000"/>
              </w:rPr>
              <w:t>39</w:t>
            </w:r>
            <w:r>
              <w:rPr>
                <w:rFonts w:ascii="楷体" w:eastAsia="楷体" w:hAnsi="楷体" w:cs="楷体"/>
                <w:color w:val="000000"/>
              </w:rPr>
              <w:t>个国家的</w:t>
            </w:r>
            <w:r>
              <w:rPr>
                <w:rFonts w:ascii="Times New Roman" w:eastAsia="Times New Roman" w:hAnsi="Times New Roman" w:cs="Times New Roman"/>
                <w:color w:val="000000"/>
              </w:rPr>
              <w:t>66</w:t>
            </w:r>
            <w:r>
              <w:rPr>
                <w:rFonts w:ascii="楷体" w:eastAsia="楷体" w:hAnsi="楷体" w:cs="楷体"/>
                <w:color w:val="000000"/>
              </w:rPr>
              <w:t>家工商市构建立了战略合作伙伴关系。</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（1）</w:t>
      </w:r>
      <w:r>
        <w:rPr>
          <w:rFonts w:ascii="宋体" w:eastAsia="宋体" w:hAnsi="宋体" w:cs="宋体"/>
          <w:color w:val="000000"/>
        </w:rPr>
        <w:t>根据材料一，指出耶律家族几代人通婚民族发生的变化，并揭示其所反映的历史发展趋势。</w:t>
      </w:r>
    </w:p>
    <w:p>
      <w:pPr>
        <w:spacing w:line="360" w:lineRule="auto"/>
        <w:jc w:val="left"/>
        <w:textAlignment w:val="center"/>
        <w:rPr>
          <w:color w:val="000000"/>
        </w:rPr>
      </w:pPr>
      <w:r>
        <w:rPr>
          <w:color w:val="000000"/>
        </w:rPr>
        <w:t>（2）</w:t>
      </w:r>
      <w:r>
        <w:rPr>
          <w:rFonts w:ascii="宋体" w:eastAsia="宋体" w:hAnsi="宋体" w:cs="宋体"/>
          <w:color w:val="000000"/>
        </w:rPr>
        <w:t>根据材料二并结合所学知识，概述清朝前期对边疆地区统治与管理的基本策略及重要意义。</w:t>
      </w:r>
    </w:p>
    <w:p>
      <w:pPr>
        <w:spacing w:line="360" w:lineRule="auto"/>
        <w:jc w:val="left"/>
        <w:textAlignment w:val="center"/>
        <w:rPr>
          <w:color w:val="000000"/>
        </w:rPr>
        <w:sectPr>
          <w:type w:val="nextPage"/>
          <w:pgSz w:w="11906" w:h="16838"/>
          <w:pgMar w:top="910" w:right="1080" w:bottom="1440" w:left="1080" w:header="152" w:footer="0" w:gutter="0"/>
          <w:pgNumType w:start="6"/>
          <w:cols w:num="1" w:space="720"/>
          <w:titlePg w:val="0"/>
          <w:docGrid w:type="lines" w:linePitch="312" w:charSpace="0"/>
        </w:sectPr>
      </w:pPr>
      <w:r>
        <w:rPr>
          <w:color w:val="000000"/>
        </w:rPr>
        <w:t>（3）</w:t>
      </w:r>
    </w:p>
    <w:p>
      <w:pPr>
        <w:spacing w:line="360" w:lineRule="auto"/>
        <w:jc w:val="left"/>
        <w:textAlignment w:val="center"/>
        <w:rPr>
          <w:color w:val="000000"/>
        </w:rPr>
      </w:pPr>
      <w:r>
        <w:rPr>
          <w:rFonts w:ascii="宋体" w:eastAsia="宋体" w:hAnsi="宋体" w:cs="宋体"/>
          <w:color w:val="000000"/>
        </w:rPr>
        <w:t>根据材料三并结合所学知识，拟定这名学生可能研究的课题，并运用表格中任意两个时期的史实加以论证说明。（要求：立论正确，史论结合；逻辑严密，条理清晰。）</w:t>
      </w:r>
    </w:p>
    <w:p>
      <w:pPr>
        <w:spacing w:line="360" w:lineRule="auto"/>
        <w:jc w:val="left"/>
        <w:textAlignment w:val="center"/>
        <w:rPr>
          <w:color w:val="000000"/>
        </w:rPr>
      </w:pPr>
      <w:r>
        <w:rPr>
          <w:color w:val="000000"/>
        </w:rPr>
        <w:t xml:space="preserve">27. </w:t>
      </w:r>
      <w:r>
        <w:rPr>
          <w:rFonts w:ascii="宋体" w:eastAsia="宋体" w:hAnsi="宋体" w:cs="宋体"/>
          <w:color w:val="000000"/>
        </w:rPr>
        <w:t>阅读材料，完成下列要求。</w:t>
      </w:r>
    </w:p>
    <w:p>
      <w:pPr>
        <w:spacing w:line="360" w:lineRule="auto"/>
        <w:ind w:firstLine="420"/>
        <w:jc w:val="left"/>
        <w:textAlignment w:val="center"/>
        <w:rPr>
          <w:color w:val="000000"/>
        </w:rPr>
      </w:pPr>
      <w:r>
        <w:rPr>
          <w:rFonts w:ascii="楷体" w:eastAsia="楷体" w:hAnsi="楷体" w:cs="楷体"/>
          <w:color w:val="000000"/>
        </w:rPr>
        <w:t>材料一</w:t>
      </w:r>
      <w:r>
        <w:rPr>
          <w:rFonts w:ascii="Times New Roman" w:eastAsia="Times New Roman" w:hAnsi="Times New Roman" w:cs="Times New Roman"/>
          <w:color w:val="000000"/>
        </w:rPr>
        <w:t xml:space="preserve">  16</w:t>
      </w:r>
      <w:r>
        <w:rPr>
          <w:rFonts w:ascii="楷体" w:eastAsia="楷体" w:hAnsi="楷体" w:cs="楷体"/>
          <w:color w:val="000000"/>
        </w:rPr>
        <w:t>世纪末，中国福建发生饥荒，饥民依靠甘薯得以度荒。</w:t>
      </w:r>
      <w:r>
        <w:rPr>
          <w:rFonts w:ascii="Times New Roman" w:eastAsia="Times New Roman" w:hAnsi="Times New Roman" w:cs="Times New Roman"/>
          <w:color w:val="000000"/>
        </w:rPr>
        <w:t>17</w:t>
      </w:r>
      <w:r>
        <w:rPr>
          <w:rFonts w:ascii="楷体" w:eastAsia="楷体" w:hAnsi="楷体" w:cs="楷体"/>
          <w:color w:val="000000"/>
        </w:rPr>
        <w:t>世纪上半叶，英国入侵爱尔兰，捣毁庄稼，致使大多数农作物歉收乃至颗粒无收，唯有生长在地下的马铃薯安然无恙，帮助爱尔兰人度过荒年。爱尔兰成了以马铃薯为主食的国家。</w:t>
      </w:r>
    </w:p>
    <w:p>
      <w:pPr>
        <w:spacing w:line="360" w:lineRule="auto"/>
        <w:ind w:firstLine="420"/>
        <w:jc w:val="right"/>
        <w:textAlignment w:val="center"/>
        <w:rPr>
          <w:color w:val="000000"/>
        </w:rPr>
      </w:pPr>
      <w:r>
        <w:rPr>
          <w:rFonts w:ascii="楷体" w:eastAsia="楷体" w:hAnsi="楷体" w:cs="楷体"/>
          <w:color w:val="000000"/>
        </w:rPr>
        <w:t>——摘编自《选择性必修二·经济与社会生活》</w:t>
      </w:r>
    </w:p>
    <w:p>
      <w:pPr>
        <w:spacing w:line="360" w:lineRule="auto"/>
        <w:ind w:firstLine="420"/>
        <w:jc w:val="left"/>
        <w:textAlignment w:val="center"/>
        <w:rPr>
          <w:color w:val="000000"/>
        </w:rPr>
      </w:pPr>
      <w:r>
        <w:rPr>
          <w:rFonts w:ascii="楷体" w:eastAsia="楷体" w:hAnsi="楷体" w:cs="楷体"/>
          <w:color w:val="000000"/>
        </w:rPr>
        <w:t>材料二</w:t>
      </w:r>
      <w:r>
        <w:rPr>
          <w:rFonts w:ascii="Times New Roman" w:eastAsia="Times New Roman" w:hAnsi="Times New Roman" w:cs="Times New Roman"/>
          <w:color w:val="000000"/>
        </w:rPr>
        <w:t xml:space="preserve">  </w:t>
      </w:r>
      <w:r>
        <w:rPr>
          <w:rFonts w:ascii="楷体" w:eastAsia="楷体" w:hAnsi="楷体" w:cs="楷体"/>
          <w:color w:val="000000"/>
        </w:rPr>
        <w:t>黑龙江省农垦经济研究所：“</w:t>
      </w:r>
      <w:r>
        <w:rPr>
          <w:rFonts w:ascii="Times New Roman" w:eastAsia="Times New Roman" w:hAnsi="Times New Roman" w:cs="Times New Roman"/>
          <w:color w:val="000000"/>
        </w:rPr>
        <w:t>64</w:t>
      </w:r>
      <w:r>
        <w:rPr>
          <w:rFonts w:ascii="楷体" w:eastAsia="楷体" w:hAnsi="楷体" w:cs="楷体"/>
          <w:color w:val="000000"/>
        </w:rPr>
        <w:t>年前，为巩固东北根据地，延安的火种点燃了北大荒；</w:t>
      </w:r>
      <w:r>
        <w:rPr>
          <w:rFonts w:ascii="Times New Roman" w:eastAsia="Times New Roman" w:hAnsi="Times New Roman" w:cs="Times New Roman"/>
          <w:color w:val="000000"/>
        </w:rPr>
        <w:t>53</w:t>
      </w:r>
      <w:r>
        <w:rPr>
          <w:rFonts w:ascii="楷体" w:eastAsia="楷体" w:hAnsi="楷体" w:cs="楷体"/>
          <w:color w:val="000000"/>
        </w:rPr>
        <w:t>年前，为建设北大荒，</w:t>
      </w:r>
      <w:r>
        <w:rPr>
          <w:rFonts w:ascii="Times New Roman" w:eastAsia="Times New Roman" w:hAnsi="Times New Roman" w:cs="Times New Roman"/>
          <w:color w:val="000000"/>
        </w:rPr>
        <w:t>10</w:t>
      </w:r>
      <w:r>
        <w:rPr>
          <w:rFonts w:ascii="楷体" w:eastAsia="楷体" w:hAnsi="楷体" w:cs="楷体"/>
          <w:color w:val="000000"/>
        </w:rPr>
        <w:t>万大军挺进荒原；</w:t>
      </w:r>
      <w:r>
        <w:rPr>
          <w:rFonts w:ascii="Times New Roman" w:eastAsia="Times New Roman" w:hAnsi="Times New Roman" w:cs="Times New Roman"/>
          <w:color w:val="000000"/>
        </w:rPr>
        <w:t>43</w:t>
      </w:r>
      <w:r>
        <w:rPr>
          <w:rFonts w:ascii="楷体" w:eastAsia="楷体" w:hAnsi="楷体" w:cs="楷体"/>
          <w:color w:val="000000"/>
        </w:rPr>
        <w:t>年前，</w:t>
      </w:r>
      <w:r>
        <w:rPr>
          <w:rFonts w:ascii="Times New Roman" w:eastAsia="Times New Roman" w:hAnsi="Times New Roman" w:cs="Times New Roman"/>
          <w:color w:val="000000"/>
        </w:rPr>
        <w:t>50</w:t>
      </w:r>
      <w:r>
        <w:rPr>
          <w:rFonts w:ascii="楷体" w:eastAsia="楷体" w:hAnsi="楷体" w:cs="楷体"/>
          <w:color w:val="000000"/>
        </w:rPr>
        <w:t>余万知青响应祖国的号召奔赴北大荒；</w:t>
      </w:r>
      <w:r>
        <w:rPr>
          <w:rFonts w:ascii="Times New Roman" w:eastAsia="Times New Roman" w:hAnsi="Times New Roman" w:cs="Times New Roman"/>
          <w:color w:val="000000"/>
        </w:rPr>
        <w:t>33</w:t>
      </w:r>
      <w:r>
        <w:rPr>
          <w:rFonts w:ascii="楷体" w:eastAsia="楷体" w:hAnsi="楷体" w:cs="楷体"/>
          <w:color w:val="000000"/>
        </w:rPr>
        <w:t>年前，改革春风拂动全国，北大荒探索出以家庭农场为基础、统分结合双层经营体制。”</w:t>
      </w:r>
    </w:p>
    <w:p>
      <w:pPr>
        <w:spacing w:line="360" w:lineRule="auto"/>
        <w:ind w:firstLine="420"/>
        <w:jc w:val="right"/>
        <w:textAlignment w:val="center"/>
        <w:rPr>
          <w:color w:val="000000"/>
        </w:rPr>
      </w:pPr>
      <w:r>
        <w:rPr>
          <w:rFonts w:ascii="楷体" w:eastAsia="楷体" w:hAnsi="楷体" w:cs="楷体"/>
          <w:color w:val="000000"/>
        </w:rPr>
        <w:t>——王阳《黑龙江垦区发展简史》</w:t>
      </w:r>
    </w:p>
    <w:p>
      <w:pPr>
        <w:spacing w:line="360" w:lineRule="auto"/>
        <w:ind w:firstLine="420"/>
        <w:jc w:val="left"/>
        <w:textAlignment w:val="center"/>
        <w:rPr>
          <w:color w:val="000000"/>
        </w:rPr>
      </w:pPr>
      <w:r>
        <w:rPr>
          <w:rFonts w:ascii="楷体" w:eastAsia="楷体" w:hAnsi="楷体" w:cs="楷体"/>
          <w:color w:val="000000"/>
        </w:rPr>
        <w:t>材料三</w:t>
      </w:r>
      <w:r>
        <w:rPr>
          <w:rFonts w:ascii="Times New Roman" w:eastAsia="Times New Roman" w:hAnsi="Times New Roman" w:cs="Times New Roman"/>
          <w:color w:val="000000"/>
        </w:rPr>
        <w:t xml:space="preserve">  2020</w:t>
      </w:r>
      <w:r>
        <w:rPr>
          <w:rFonts w:ascii="楷体" w:eastAsia="楷体" w:hAnsi="楷体" w:cs="楷体"/>
          <w:color w:val="000000"/>
        </w:rPr>
        <w:t>年</w:t>
      </w:r>
      <w:r>
        <w:rPr>
          <w:rFonts w:ascii="Times New Roman" w:eastAsia="Times New Roman" w:hAnsi="Times New Roman" w:cs="Times New Roman"/>
          <w:color w:val="000000"/>
        </w:rPr>
        <w:t>7</w:t>
      </w:r>
      <w:r>
        <w:rPr>
          <w:rFonts w:ascii="楷体" w:eastAsia="楷体" w:hAnsi="楷体" w:cs="楷体"/>
          <w:color w:val="000000"/>
        </w:rPr>
        <w:t>月经国务院批准，北大荒农垦集团有限公司的主业被界定为关系国家安全、国民经济命脉的重要行业和关键领域，主要承担重大专项任务的商业类国有企业；</w:t>
      </w:r>
      <w:r>
        <w:rPr>
          <w:rFonts w:ascii="Times New Roman" w:eastAsia="Times New Roman" w:hAnsi="Times New Roman" w:cs="Times New Roman"/>
          <w:color w:val="000000"/>
        </w:rPr>
        <w:t>2020</w:t>
      </w:r>
      <w:r>
        <w:rPr>
          <w:rFonts w:ascii="楷体" w:eastAsia="楷体" w:hAnsi="楷体" w:cs="楷体"/>
          <w:color w:val="000000"/>
        </w:rPr>
        <w:t>年黑龙江省获粮食总产量、人均产量、调出量三个全国第一；</w:t>
      </w:r>
      <w:r>
        <w:rPr>
          <w:rFonts w:ascii="Times New Roman" w:eastAsia="Times New Roman" w:hAnsi="Times New Roman" w:cs="Times New Roman"/>
          <w:color w:val="000000"/>
        </w:rPr>
        <w:t>2021</w:t>
      </w:r>
      <w:r>
        <w:rPr>
          <w:rFonts w:ascii="楷体" w:eastAsia="楷体" w:hAnsi="楷体" w:cs="楷体"/>
          <w:color w:val="000000"/>
        </w:rPr>
        <w:t>年黑龙江省的粮食产量超过了法国、加拿大，位居世界第八。</w:t>
      </w:r>
    </w:p>
    <w:p>
      <w:pPr>
        <w:spacing w:line="360" w:lineRule="auto"/>
        <w:ind w:firstLine="420"/>
        <w:jc w:val="right"/>
        <w:textAlignment w:val="center"/>
        <w:rPr>
          <w:color w:val="000000"/>
        </w:rPr>
      </w:pPr>
      <w:r>
        <w:rPr>
          <w:rFonts w:ascii="楷体" w:eastAsia="楷体" w:hAnsi="楷体" w:cs="楷体"/>
          <w:color w:val="000000"/>
        </w:rPr>
        <w:t>——摘编自《黑龙江日报》多篇报道</w:t>
      </w:r>
    </w:p>
    <w:p>
      <w:pPr>
        <w:spacing w:line="360" w:lineRule="auto"/>
        <w:ind w:firstLine="420"/>
        <w:jc w:val="left"/>
        <w:textAlignment w:val="center"/>
        <w:rPr>
          <w:color w:val="000000"/>
        </w:rPr>
      </w:pPr>
      <w:r>
        <w:rPr>
          <w:rFonts w:ascii="楷体" w:eastAsia="楷体" w:hAnsi="楷体" w:cs="楷体"/>
          <w:color w:val="000000"/>
        </w:rPr>
        <w:t>材料四</w:t>
      </w:r>
      <w:r>
        <w:rPr>
          <w:rFonts w:ascii="Times New Roman" w:eastAsia="Times New Roman" w:hAnsi="Times New Roman" w:cs="Times New Roman"/>
          <w:color w:val="000000"/>
        </w:rPr>
        <w:t xml:space="preserve">  2</w:t>
      </w:r>
      <w:r>
        <w:rPr>
          <w:rFonts w:ascii="楷体" w:eastAsia="楷体" w:hAnsi="楷体" w:cs="楷体"/>
          <w:color w:val="000000"/>
        </w:rPr>
        <w:t>．遭受饥饿和贫困折磨的人数现已逾</w:t>
      </w:r>
      <w:r>
        <w:rPr>
          <w:rFonts w:ascii="Times New Roman" w:eastAsia="Times New Roman" w:hAnsi="Times New Roman" w:cs="Times New Roman"/>
          <w:color w:val="000000"/>
        </w:rPr>
        <w:t>10</w:t>
      </w:r>
      <w:r>
        <w:rPr>
          <w:rFonts w:ascii="楷体" w:eastAsia="楷体" w:hAnsi="楷体" w:cs="楷体"/>
          <w:color w:val="000000"/>
        </w:rPr>
        <w:t>亿，这一事实让我们感到震惊。……粮食安全、农业和农村发展方面长期投资不足所产生的影响，又因近期粮食、金融和经济危机等因素而雪上加霜。</w:t>
      </w:r>
    </w:p>
    <w:p>
      <w:pPr>
        <w:spacing w:line="360" w:lineRule="auto"/>
        <w:ind w:firstLine="420"/>
        <w:jc w:val="left"/>
        <w:textAlignment w:val="center"/>
        <w:rPr>
          <w:color w:val="000000"/>
        </w:rPr>
      </w:pPr>
      <w:r>
        <w:rPr>
          <w:rFonts w:ascii="Times New Roman" w:eastAsia="Times New Roman" w:hAnsi="Times New Roman" w:cs="Times New Roman"/>
          <w:color w:val="000000"/>
        </w:rPr>
        <w:t>4</w:t>
      </w:r>
      <w:r>
        <w:rPr>
          <w:rFonts w:ascii="楷体" w:eastAsia="楷体" w:hAnsi="楷体" w:cs="楷体"/>
          <w:color w:val="000000"/>
        </w:rPr>
        <w:t>．从现在起到</w:t>
      </w:r>
      <w:r>
        <w:rPr>
          <w:rFonts w:ascii="Times New Roman" w:eastAsia="Times New Roman" w:hAnsi="Times New Roman" w:cs="Times New Roman"/>
          <w:color w:val="000000"/>
        </w:rPr>
        <w:t>2050</w:t>
      </w:r>
      <w:r>
        <w:rPr>
          <w:rFonts w:ascii="楷体" w:eastAsia="楷体" w:hAnsi="楷体" w:cs="楷体"/>
          <w:color w:val="000000"/>
        </w:rPr>
        <w:t>年，为养活预计超过</w:t>
      </w:r>
      <w:r>
        <w:rPr>
          <w:rFonts w:ascii="Times New Roman" w:eastAsia="Times New Roman" w:hAnsi="Times New Roman" w:cs="Times New Roman"/>
          <w:color w:val="000000"/>
        </w:rPr>
        <w:t>90</w:t>
      </w:r>
      <w:r>
        <w:rPr>
          <w:rFonts w:ascii="楷体" w:eastAsia="楷体" w:hAnsi="楷体" w:cs="楷体"/>
          <w:color w:val="000000"/>
        </w:rPr>
        <w:t>亿的世界人口，农业产量估计需增长</w:t>
      </w:r>
      <w:r>
        <w:rPr>
          <w:rFonts w:ascii="Times New Roman" w:eastAsia="Times New Roman" w:hAnsi="Times New Roman" w:cs="Times New Roman"/>
          <w:color w:val="000000"/>
        </w:rPr>
        <w:t>70%</w:t>
      </w:r>
      <w:r>
        <w:rPr>
          <w:rFonts w:ascii="楷体" w:eastAsia="楷体" w:hAnsi="楷体" w:cs="楷体"/>
          <w:color w:val="000000"/>
        </w:rPr>
        <w:t>。</w:t>
      </w:r>
      <w:r>
        <w:rPr>
          <w:rFonts w:ascii="Cambria Math" w:eastAsia="Cambria Math" w:hAnsi="Cambria Math" w:cs="Cambria Math"/>
          <w:color w:val="000000"/>
        </w:rPr>
        <w:t>⋯⋯</w:t>
      </w:r>
      <w:r>
        <w:rPr>
          <w:rFonts w:ascii="楷体" w:eastAsia="楷体" w:hAnsi="楷体" w:cs="楷体"/>
          <w:color w:val="000000"/>
        </w:rPr>
        <w:t>粮食不应当用作施加政治和经济压力的手段。我们呼吁开放市场，这是全球粮食安全对策的重要内容。</w:t>
      </w:r>
    </w:p>
    <w:p>
      <w:pPr>
        <w:spacing w:line="360" w:lineRule="auto"/>
        <w:ind w:firstLine="420"/>
        <w:jc w:val="left"/>
        <w:textAlignment w:val="center"/>
        <w:rPr>
          <w:color w:val="000000"/>
        </w:rPr>
      </w:pPr>
      <w:r>
        <w:rPr>
          <w:rFonts w:ascii="Times New Roman" w:eastAsia="Times New Roman" w:hAnsi="Times New Roman" w:cs="Times New Roman"/>
          <w:color w:val="000000"/>
        </w:rPr>
        <w:t>5</w:t>
      </w:r>
      <w:r>
        <w:rPr>
          <w:rFonts w:ascii="楷体" w:eastAsia="楷体" w:hAnsi="楷体" w:cs="楷体"/>
          <w:color w:val="000000"/>
        </w:rPr>
        <w:t>．气候变化给粮食安全和农业部门增加了严重风险。其预期影响特别给发展中国家，尤其是最不发达国家的小农，以及已处于弱势地位的人口带来危险。</w:t>
      </w:r>
    </w:p>
    <w:p>
      <w:pPr>
        <w:spacing w:line="360" w:lineRule="auto"/>
        <w:ind w:firstLine="420"/>
        <w:jc w:val="right"/>
        <w:textAlignment w:val="center"/>
        <w:rPr>
          <w:color w:val="000000"/>
        </w:rPr>
      </w:pPr>
      <w:r>
        <w:rPr>
          <w:rFonts w:ascii="楷体" w:eastAsia="楷体" w:hAnsi="楷体" w:cs="楷体"/>
          <w:color w:val="000000"/>
        </w:rPr>
        <w:t>——《世界粮食安全首脑会议宣言》（</w:t>
      </w:r>
      <w:r>
        <w:rPr>
          <w:rFonts w:ascii="Times New Roman" w:eastAsia="Times New Roman" w:hAnsi="Times New Roman" w:cs="Times New Roman"/>
          <w:color w:val="000000"/>
        </w:rPr>
        <w:t>2009</w:t>
      </w:r>
      <w:r>
        <w:rPr>
          <w:rFonts w:ascii="楷体" w:eastAsia="楷体" w:hAnsi="楷体" w:cs="楷体"/>
          <w:color w:val="000000"/>
        </w:rPr>
        <w:t>年</w:t>
      </w:r>
      <w:r>
        <w:rPr>
          <w:rFonts w:ascii="Times New Roman" w:eastAsia="Times New Roman" w:hAnsi="Times New Roman" w:cs="Times New Roman"/>
          <w:color w:val="000000"/>
        </w:rPr>
        <w:t>11</w:t>
      </w:r>
      <w:r>
        <w:rPr>
          <w:rFonts w:ascii="楷体" w:eastAsia="楷体" w:hAnsi="楷体" w:cs="楷体"/>
          <w:color w:val="000000"/>
        </w:rPr>
        <w:t>月</w:t>
      </w:r>
      <w:r>
        <w:rPr>
          <w:rFonts w:ascii="Times New Roman" w:eastAsia="Times New Roman" w:hAnsi="Times New Roman" w:cs="Times New Roman"/>
          <w:color w:val="000000"/>
        </w:rPr>
        <w:t>16</w:t>
      </w:r>
      <w:r>
        <w:rPr>
          <w:rFonts w:ascii="楷体" w:eastAsia="楷体" w:hAnsi="楷体" w:cs="楷体"/>
          <w:color w:val="000000"/>
        </w:rPr>
        <w:t>日）</w:t>
      </w:r>
    </w:p>
    <w:p>
      <w:pPr>
        <w:spacing w:line="360" w:lineRule="auto"/>
        <w:jc w:val="left"/>
        <w:textAlignment w:val="center"/>
        <w:rPr>
          <w:color w:val="000000"/>
        </w:rPr>
      </w:pPr>
      <w:r>
        <w:rPr>
          <w:color w:val="000000"/>
        </w:rPr>
        <w:t>（1）</w:t>
      </w:r>
      <w:r>
        <w:rPr>
          <w:rFonts w:ascii="宋体" w:eastAsia="宋体" w:hAnsi="宋体" w:cs="宋体"/>
          <w:color w:val="000000"/>
        </w:rPr>
        <w:t>根据材料一并结合所学知识，指出甘薯、马铃薯的原产地和传入欧亚的途径，并简析农作物的交流对人类社会的影响。</w:t>
      </w:r>
    </w:p>
    <w:p>
      <w:pPr>
        <w:spacing w:line="360" w:lineRule="auto"/>
        <w:jc w:val="left"/>
        <w:textAlignment w:val="center"/>
        <w:rPr>
          <w:color w:val="000000"/>
        </w:rPr>
      </w:pPr>
      <w:r>
        <w:rPr>
          <w:color w:val="000000"/>
        </w:rPr>
        <w:t>（2）</w:t>
      </w:r>
      <w:r>
        <w:rPr>
          <w:rFonts w:ascii="宋体" w:eastAsia="宋体" w:hAnsi="宋体" w:cs="宋体"/>
          <w:color w:val="000000"/>
        </w:rPr>
        <w:t>根据材料二、三并结合所学知识，分析指出“北大荒七十年，从鬼沼到粮仓”这一巨大转变的主要因素及战略意义。</w:t>
      </w:r>
    </w:p>
    <w:p>
      <w:pPr>
        <w:spacing w:line="360" w:lineRule="auto"/>
        <w:jc w:val="left"/>
        <w:textAlignment w:val="center"/>
        <w:rPr>
          <w:color w:val="000000"/>
        </w:rPr>
      </w:pPr>
      <w:r>
        <w:rPr>
          <w:color w:val="000000"/>
        </w:rPr>
        <w:t>（3）</w:t>
      </w:r>
      <w:r>
        <w:rPr>
          <w:rFonts w:ascii="宋体" w:eastAsia="宋体" w:hAnsi="宋体" w:cs="宋体"/>
          <w:color w:val="000000"/>
        </w:rPr>
        <w:t>根据材料四并结合所学知识，简析当代世界粮食安全问题产生的原因，并指出面对世界粮食安全问题我们应采取的举措。</w:t>
      </w:r>
    </w:p>
    <w:p>
      <w:pPr>
        <w:spacing w:line="285" w:lineRule="auto"/>
        <w:jc w:val="left"/>
        <w:textAlignment w:val="center"/>
        <w:rPr>
          <w:color w:val="000000"/>
        </w:rPr>
      </w:pPr>
    </w:p>
    <w:p>
      <w:pPr>
        <w:spacing w:line="360" w:lineRule="auto"/>
        <w:jc w:val="both"/>
        <w:textAlignment w:val="center"/>
        <w:rPr>
          <w:color w:val="000000"/>
        </w:rPr>
        <w:sectPr>
          <w:type w:val="nextPage"/>
          <w:pgSz w:w="11906" w:h="16838"/>
          <w:pgMar w:top="910" w:right="1080" w:bottom="1440" w:left="1080" w:header="152" w:footer="0" w:gutter="0"/>
          <w:pgNumType w:start="7"/>
          <w:cols w:num="1" w:space="720"/>
          <w:titlePg w:val="0"/>
          <w:docGrid w:type="lines" w:linePitch="312" w:charSpace="0"/>
        </w:sectPr>
      </w:pPr>
    </w:p>
    <w:p>
      <w:pPr>
        <w:spacing w:line="285" w:lineRule="auto"/>
        <w:jc w:val="center"/>
      </w:pPr>
      <w:bookmarkStart w:id="0" w:name="_GoBack"/>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10960100</wp:posOffset>
            </wp:positionH>
            <wp:positionV relativeFrom="topMargin">
              <wp:posOffset>12217400</wp:posOffset>
            </wp:positionV>
            <wp:extent cx="381000" cy="3810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7"/>
                    <a:stretch>
                      <a:fillRect/>
                    </a:stretch>
                  </pic:blipFill>
                  <pic:spPr>
                    <a:xfrm>
                      <a:off x="0" y="0"/>
                      <a:ext cx="381000" cy="381000"/>
                    </a:xfrm>
                    <a:prstGeom prst="rect">
                      <a:avLst/>
                    </a:prstGeom>
                  </pic:spPr>
                </pic:pic>
              </a:graphicData>
            </a:graphic>
          </wp:anchor>
        </w:drawing>
      </w:r>
      <w:bookmarkEnd w:id="0"/>
      <w:r>
        <w:rPr>
          <w:rFonts w:ascii="宋体" w:eastAsia="宋体" w:hAnsi="宋体" w:cs="宋体"/>
          <w:b/>
          <w:color w:val="auto"/>
          <w:sz w:val="32"/>
        </w:rPr>
        <w:t>天津市部分区</w:t>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学年度第一学期期末练习</w:t>
      </w:r>
    </w:p>
    <w:p>
      <w:pPr>
        <w:spacing w:line="285" w:lineRule="auto"/>
        <w:jc w:val="center"/>
      </w:pPr>
      <w:r>
        <w:rPr>
          <w:rFonts w:ascii="宋体" w:eastAsia="宋体" w:hAnsi="宋体" w:cs="宋体"/>
          <w:b/>
          <w:color w:val="auto"/>
          <w:sz w:val="32"/>
        </w:rPr>
        <w:t>高二历史</w:t>
      </w:r>
    </w:p>
    <w:p>
      <w:pPr>
        <w:spacing w:line="285" w:lineRule="auto"/>
        <w:jc w:val="left"/>
      </w:pPr>
      <w:r>
        <w:rPr>
          <w:rFonts w:ascii="宋体" w:eastAsia="宋体" w:hAnsi="宋体" w:cs="宋体"/>
          <w:b/>
          <w:color w:val="auto"/>
          <w:sz w:val="24"/>
        </w:rPr>
        <w:t>提示：本练习分第Ⅰ卷（选择题）和第Ⅱ卷（非选择题）两部分。练习满分</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60</w:t>
      </w:r>
      <w:r>
        <w:rPr>
          <w:rFonts w:ascii="宋体" w:eastAsia="宋体" w:hAnsi="宋体" w:cs="宋体"/>
          <w:b/>
          <w:color w:val="auto"/>
          <w:sz w:val="24"/>
        </w:rPr>
        <w:t>分钟。</w:t>
      </w:r>
    </w:p>
    <w:p>
      <w:pPr>
        <w:spacing w:line="285" w:lineRule="auto"/>
        <w:jc w:val="center"/>
      </w:pPr>
      <w:r>
        <w:rPr>
          <w:rFonts w:ascii="宋体" w:eastAsia="宋体" w:hAnsi="宋体" w:cs="宋体"/>
          <w:b/>
          <w:color w:val="auto"/>
          <w:sz w:val="24"/>
        </w:rPr>
        <w:t>第Ⅰ卷（选择题</w:t>
      </w:r>
      <w:r>
        <w:rPr>
          <w:rFonts w:ascii="Times New Roman" w:eastAsia="Times New Roman" w:hAnsi="Times New Roman" w:cs="Times New Roman"/>
          <w:b/>
          <w:color w:val="auto"/>
          <w:sz w:val="24"/>
        </w:rPr>
        <w:t>50</w:t>
      </w:r>
      <w:r>
        <w:rPr>
          <w:rFonts w:ascii="宋体" w:eastAsia="宋体" w:hAnsi="宋体" w:cs="宋体"/>
          <w:b/>
          <w:color w:val="auto"/>
          <w:sz w:val="24"/>
        </w:rPr>
        <w:t>分）</w:t>
      </w:r>
    </w:p>
    <w:p>
      <w:pPr>
        <w:spacing w:line="285" w:lineRule="auto"/>
        <w:jc w:val="left"/>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25</w:t>
      </w:r>
      <w:r>
        <w:rPr>
          <w:rFonts w:ascii="宋体" w:eastAsia="宋体" w:hAnsi="宋体" w:cs="宋体"/>
          <w:b/>
          <w:color w:val="auto"/>
          <w:sz w:val="24"/>
        </w:rPr>
        <w:t>个小题，每小题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50</w:t>
      </w:r>
      <w:r>
        <w:rPr>
          <w:rFonts w:ascii="宋体" w:eastAsia="宋体" w:hAnsi="宋体" w:cs="宋体"/>
          <w:b/>
          <w:color w:val="auto"/>
          <w:sz w:val="24"/>
        </w:rPr>
        <w:t>分。在每小题列出的四个选项中，只有一项是最符合题目要求的。</w:t>
      </w:r>
    </w:p>
    <w:p>
      <w:pPr>
        <w:spacing w:line="360" w:lineRule="auto"/>
        <w:jc w:val="left"/>
      </w:pPr>
      <w:r>
        <w:rPr>
          <w:color w:val="auto"/>
        </w:rPr>
        <w:t xml:space="preserve">1. </w:t>
      </w:r>
      <w:r>
        <w:rPr>
          <w:rFonts w:ascii="宋体" w:eastAsia="宋体" w:hAnsi="宋体" w:cs="宋体"/>
          <w:color w:val="auto"/>
        </w:rPr>
        <w:t>春秋中叶，楚国灭掉北邻若干小国，将其改置为县，并设县尹、县公进行统治。县尹、县公虽由贵族担任，但却非世袭之职，国君可随时对其任免调遣。这种现象出现说明当时（</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4873"/>
        </w:tabs>
        <w:spacing w:line="360" w:lineRule="auto"/>
        <w:jc w:val="left"/>
        <w:textAlignment w:val="center"/>
        <w:rPr>
          <w:color w:val="auto"/>
        </w:rPr>
      </w:pPr>
      <w:r>
        <w:t xml:space="preserve">A. </w:t>
      </w:r>
      <w:r>
        <w:rPr>
          <w:rFonts w:ascii="宋体" w:eastAsia="宋体" w:hAnsi="宋体" w:cs="宋体"/>
          <w:color w:val="auto"/>
        </w:rPr>
        <w:t>建立起来中央集权体制</w:t>
      </w:r>
      <w:r>
        <w:tab/>
      </w:r>
      <w:r>
        <w:t xml:space="preserve">B. </w:t>
      </w:r>
      <w:r>
        <w:rPr>
          <w:rFonts w:ascii="宋体" w:eastAsia="宋体" w:hAnsi="宋体" w:cs="宋体"/>
          <w:color w:val="auto"/>
        </w:rPr>
        <w:t>传统分封体制发生改变</w:t>
      </w:r>
    </w:p>
    <w:p>
      <w:pPr>
        <w:tabs>
          <w:tab w:val="left" w:pos="4873"/>
        </w:tabs>
        <w:spacing w:line="360" w:lineRule="auto"/>
        <w:jc w:val="left"/>
        <w:textAlignment w:val="center"/>
        <w:rPr>
          <w:color w:val="000000"/>
        </w:rPr>
      </w:pPr>
      <w:r>
        <w:t xml:space="preserve">C. </w:t>
      </w:r>
      <w:r>
        <w:rPr>
          <w:rFonts w:ascii="宋体" w:eastAsia="宋体" w:hAnsi="宋体" w:cs="宋体"/>
          <w:color w:val="auto"/>
        </w:rPr>
        <w:t>家国同构模式开始出现</w:t>
      </w:r>
      <w:r>
        <w:tab/>
      </w:r>
      <w:r>
        <w:t xml:space="preserve">D. </w:t>
      </w:r>
      <w:r>
        <w:rPr>
          <w:rFonts w:ascii="宋体" w:eastAsia="宋体" w:hAnsi="宋体" w:cs="宋体"/>
          <w:color w:val="auto"/>
        </w:rPr>
        <w:t>贵族世袭特权彻底取消</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是单类型单项选择题。据本题主题干的设问词，可知这是本质题。据本题时间信息可知准确时空是：春秋中叶（中国）。据本题材料“楚国灭掉北邻若干小国，将其改置为县、并设县尹、县公进行统治。”并结合所学知识可知，西周以来的政治结构本来是层层分封，而春秋中叶楚国国君直接任命郡县长官，打破了这一传统，这说明传统政治秩序遭受破坏、贵族世袭特权遭受冲击，B项正确；秦朝确立了中央集权制度，排除A项；“家国同构”是指家庭、家族和国家在组织结构方面具有共同性，均以血亲—宗法关系来统领，存在着严格的父权家长制，家国同构源于“家天下”观念，而“家天下”观念在西周之前已出现，排除C项；贵族世袭特权遭受冲击，而不是彻底取消，排除D项。故选B项。</w:t>
      </w:r>
    </w:p>
    <w:p>
      <w:pPr>
        <w:spacing w:line="360" w:lineRule="auto"/>
        <w:jc w:val="left"/>
        <w:textAlignment w:val="center"/>
        <w:rPr>
          <w:color w:val="000000"/>
        </w:rPr>
      </w:pPr>
      <w:r>
        <w:rPr>
          <w:color w:val="000000"/>
        </w:rPr>
        <w:t xml:space="preserve">2. </w:t>
      </w:r>
      <w:r>
        <w:rPr>
          <w:rFonts w:ascii="宋体" w:eastAsia="宋体" w:hAnsi="宋体" w:cs="宋体"/>
          <w:color w:val="000000"/>
        </w:rPr>
        <w:t>汉初的制度基本沿袭秦朝，史称“汉承秦制”。下列史实中能说明这一历史现象的是（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实行察举制度</w:t>
      </w:r>
      <w:r>
        <w:rPr>
          <w:color w:val="000000"/>
        </w:rPr>
        <w:tab/>
      </w:r>
      <w:r>
        <w:rPr>
          <w:color w:val="000000"/>
        </w:rPr>
        <w:t xml:space="preserve">B. </w:t>
      </w:r>
      <w:r>
        <w:rPr>
          <w:rFonts w:ascii="宋体" w:eastAsia="宋体" w:hAnsi="宋体" w:cs="宋体"/>
          <w:color w:val="000000"/>
          <w:position w:val="0"/>
        </w:rPr>
        <w:drawing>
          <wp:inline distT="0" distB="0" distL="114300" distR="114300">
            <wp:extent cx="158750" cy="1905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8"/>
                    <a:stretch>
                      <a:fillRect/>
                    </a:stretch>
                  </pic:blipFill>
                  <pic:spPr>
                    <a:xfrm>
                      <a:off x="0" y="0"/>
                      <a:ext cx="158750" cy="190500"/>
                    </a:xfrm>
                    <a:prstGeom prst="rect">
                      <a:avLst/>
                    </a:prstGeom>
                  </pic:spPr>
                </pic:pic>
              </a:graphicData>
            </a:graphic>
          </wp:inline>
        </w:drawing>
      </w:r>
      <w:r>
        <w:rPr>
          <w:rFonts w:ascii="宋体" w:eastAsia="宋体" w:hAnsi="宋体" w:cs="宋体"/>
          <w:color w:val="000000"/>
        </w:rPr>
        <w:t>加强统治分封同姓诸侯王</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中朝制度建立</w:t>
      </w:r>
      <w:r>
        <w:rPr>
          <w:color w:val="000000"/>
        </w:rPr>
        <w:tab/>
      </w:r>
      <w:r>
        <w:rPr>
          <w:color w:val="000000"/>
        </w:rPr>
        <w:t xml:space="preserve">D. </w:t>
      </w:r>
      <w:r>
        <w:rPr>
          <w:rFonts w:ascii="宋体" w:eastAsia="宋体" w:hAnsi="宋体" w:cs="宋体"/>
          <w:color w:val="000000"/>
        </w:rPr>
        <w:t>“天下之事无小大皆决于上”</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是单类型单项选择题。据本题主题干的设问词，可知这是正向题。据本题时间信息可知准确时空是：汉代（中国）。据所学知识可知，“天下之事无小大皆决于上”是皇帝制度的体现，是西汉时期对秦朝制度继承的表现，D项正确；察举制是汉武帝时期设立，不属于继承秦朝的制度，排除A项；秦朝时期在全国范围内推行郡县制，没有分封同姓诸侯王，B项不属于对秦朝制度的继承，排除B项；汉武帝时期设立中朝，不属于对秦朝制度的继承，排除C项。故选D项。</w:t>
      </w:r>
    </w:p>
    <w:p>
      <w:pPr>
        <w:spacing w:line="360" w:lineRule="auto"/>
        <w:jc w:val="left"/>
        <w:textAlignment w:val="center"/>
        <w:rPr>
          <w:color w:val="000000"/>
        </w:rPr>
        <w:sectPr>
          <w:pgSz w:w="11906" w:h="16838"/>
          <w:pgMar w:top="910" w:right="1080" w:bottom="1440" w:left="1080" w:header="152" w:footer="0" w:gutter="0"/>
          <w:pgNumType w:start="8"/>
          <w:cols w:num="1" w:space="720"/>
          <w:docGrid w:type="lines" w:linePitch="312" w:charSpace="0"/>
        </w:sectPr>
      </w:pPr>
      <w:r>
        <w:rPr>
          <w:color w:val="000000"/>
        </w:rPr>
        <w:t xml:space="preserve">3. </w:t>
      </w:r>
      <w:r>
        <w:rPr>
          <w:rFonts w:ascii="Times New Roman" w:eastAsia="Times New Roman" w:hAnsi="Times New Roman" w:cs="Times New Roman"/>
          <w:color w:val="000000"/>
        </w:rPr>
        <w:t>“</w:t>
      </w:r>
      <w:r>
        <w:rPr>
          <w:rFonts w:ascii="宋体" w:eastAsia="宋体" w:hAnsi="宋体" w:cs="宋体"/>
          <w:color w:val="000000"/>
        </w:rPr>
        <w:t>宪政主义、联邦主义和有限政府在欧洲倒不是新颖的思想，它们溯自中世纪</w:t>
      </w:r>
      <w:r>
        <w:rPr>
          <w:rFonts w:ascii="Cambria Math" w:eastAsia="Cambria Math" w:hAnsi="Cambria Math" w:cs="Cambria Math"/>
          <w:color w:val="000000"/>
        </w:rPr>
        <w:t>⋯⋯</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。这是英国历史学家帕尔默提出的观点。下面文献可以作为这种观点依据的是（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13</w:t>
      </w:r>
      <w:r>
        <w:rPr>
          <w:rFonts w:ascii="宋体" w:eastAsia="宋体" w:hAnsi="宋体" w:cs="宋体"/>
          <w:color w:val="000000"/>
        </w:rPr>
        <w:t>世纪《大宪章》</w:t>
      </w:r>
      <w:r>
        <w:rPr>
          <w:color w:val="000000"/>
        </w:rPr>
        <w:tab/>
      </w:r>
      <w:r>
        <w:rPr>
          <w:color w:val="000000"/>
        </w:rPr>
        <w:t xml:space="preserve">B. </w:t>
      </w:r>
      <w:r>
        <w:rPr>
          <w:rFonts w:ascii="Times New Roman" w:eastAsia="Times New Roman" w:hAnsi="Times New Roman" w:cs="Times New Roman"/>
          <w:color w:val="000000"/>
        </w:rPr>
        <w:t>1875</w:t>
      </w:r>
      <w:r>
        <w:rPr>
          <w:rFonts w:ascii="宋体" w:eastAsia="宋体" w:hAnsi="宋体" w:cs="宋体"/>
          <w:color w:val="000000"/>
        </w:rPr>
        <w:t>年《法兰西第三共和国宪法》</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1689</w:t>
      </w:r>
      <w:r>
        <w:rPr>
          <w:rFonts w:ascii="宋体" w:eastAsia="宋体" w:hAnsi="宋体" w:cs="宋体"/>
          <w:color w:val="000000"/>
        </w:rPr>
        <w:t>年《权利法案》</w:t>
      </w:r>
      <w:r>
        <w:rPr>
          <w:color w:val="000000"/>
        </w:rPr>
        <w:tab/>
      </w:r>
      <w:r>
        <w:rPr>
          <w:color w:val="000000"/>
        </w:rPr>
        <w:t xml:space="preserve">D. </w:t>
      </w:r>
      <w:r>
        <w:rPr>
          <w:rFonts w:ascii="Times New Roman" w:eastAsia="Times New Roman" w:hAnsi="Times New Roman" w:cs="Times New Roman"/>
          <w:color w:val="000000"/>
        </w:rPr>
        <w:t>1787</w:t>
      </w:r>
      <w:r>
        <w:rPr>
          <w:rFonts w:ascii="宋体" w:eastAsia="宋体" w:hAnsi="宋体" w:cs="宋体"/>
          <w:color w:val="000000"/>
        </w:rPr>
        <w:t>年《美利坚合众国宪法》</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【详解】本题是单类型单项选择题。据设问词可知是正向题。时空是中世纪（欧洲）。据材料“</w:t>
      </w:r>
      <w:r>
        <w:rPr>
          <w:rFonts w:ascii="宋体" w:eastAsia="宋体" w:hAnsi="宋体" w:cs="宋体"/>
          <w:color w:val="000000"/>
        </w:rPr>
        <w:t>宪政主义、联邦主义和有限政府在欧洲倒不是新颖的思想，它们溯自中世纪</w:t>
      </w:r>
      <w:r>
        <w:rPr>
          <w:color w:val="000000"/>
        </w:rPr>
        <w:t>⋯⋯”和所学知识可知，1215年《大宪章》把王权限制在了法律之下，确立了私有财产和人身自由不可被随意侵犯的原则，A项正确；</w:t>
      </w:r>
      <w:r>
        <w:rPr>
          <w:rFonts w:ascii="Times New Roman" w:eastAsia="Times New Roman" w:hAnsi="Times New Roman" w:cs="Times New Roman"/>
          <w:color w:val="000000"/>
        </w:rPr>
        <w:t>1875</w:t>
      </w:r>
      <w:r>
        <w:rPr>
          <w:rFonts w:ascii="宋体" w:eastAsia="宋体" w:hAnsi="宋体" w:cs="宋体"/>
          <w:color w:val="000000"/>
        </w:rPr>
        <w:t>年《法兰西第三共和国宪法》</w:t>
      </w:r>
      <w:r>
        <w:rPr>
          <w:color w:val="000000"/>
        </w:rPr>
        <w:t>、1689年《权利法案》、</w:t>
      </w:r>
      <w:r>
        <w:rPr>
          <w:rFonts w:ascii="Times New Roman" w:eastAsia="Times New Roman" w:hAnsi="Times New Roman" w:cs="Times New Roman"/>
          <w:color w:val="000000"/>
        </w:rPr>
        <w:t>1787</w:t>
      </w:r>
      <w:r>
        <w:rPr>
          <w:rFonts w:ascii="宋体" w:eastAsia="宋体" w:hAnsi="宋体" w:cs="宋体"/>
          <w:color w:val="000000"/>
        </w:rPr>
        <w:t>年《美利坚合众国宪法》都属于近代，不属于中世纪</w:t>
      </w:r>
      <w:r>
        <w:rPr>
          <w:color w:val="000000"/>
        </w:rPr>
        <w:t>，与材料时间不符，排除BCD项。故选A项。</w:t>
      </w:r>
    </w:p>
    <w:p>
      <w:pPr>
        <w:spacing w:line="360" w:lineRule="auto"/>
        <w:jc w:val="left"/>
        <w:textAlignment w:val="center"/>
        <w:rPr>
          <w:color w:val="000000"/>
        </w:rPr>
      </w:pPr>
      <w:r>
        <w:rPr>
          <w:color w:val="000000"/>
        </w:rPr>
        <w:t xml:space="preserve">4. </w:t>
      </w:r>
      <w:r>
        <w:rPr>
          <w:rFonts w:ascii="宋体" w:eastAsia="宋体" w:hAnsi="宋体" w:cs="宋体"/>
          <w:color w:val="000000"/>
        </w:rPr>
        <w:t>下表为</w:t>
      </w:r>
      <w:r>
        <w:rPr>
          <w:rFonts w:ascii="Times New Roman" w:eastAsia="Times New Roman" w:hAnsi="Times New Roman" w:cs="Times New Roman"/>
          <w:color w:val="000000"/>
        </w:rPr>
        <w:t>1934</w:t>
      </w:r>
      <w:r>
        <w:rPr>
          <w:rFonts w:ascii="宋体" w:eastAsia="宋体" w:hAnsi="宋体" w:cs="宋体"/>
          <w:color w:val="000000"/>
        </w:rPr>
        <w:t>—</w:t>
      </w:r>
      <w:r>
        <w:rPr>
          <w:rFonts w:ascii="Times New Roman" w:eastAsia="Times New Roman" w:hAnsi="Times New Roman" w:cs="Times New Roman"/>
          <w:color w:val="000000"/>
        </w:rPr>
        <w:t>1945</w:t>
      </w:r>
      <w:r>
        <w:rPr>
          <w:rFonts w:ascii="宋体" w:eastAsia="宋体" w:hAnsi="宋体" w:cs="宋体"/>
          <w:color w:val="000000"/>
        </w:rPr>
        <w:t>年期间，中国共产党领导下的陕北地区民主代议机关名称。这些机关名称的变化反映出（</w:t>
      </w:r>
      <w:r>
        <w:rPr>
          <w:rFonts w:ascii="Times New Roman" w:eastAsia="Times New Roman" w:hAnsi="Times New Roman" w:cs="Times New Roman"/>
          <w:color w:val="000000"/>
        </w:rPr>
        <w:t xml:space="preserve">    </w:t>
      </w:r>
      <w:r>
        <w:rPr>
          <w:rFonts w:ascii="宋体" w:eastAsia="宋体" w:hAnsi="宋体" w:cs="宋体"/>
          <w:color w:val="000000"/>
        </w:rPr>
        <w:t>）</w:t>
      </w:r>
    </w:p>
    <w:tbl>
      <w:tblPr>
        <w:tblStyle w:val="TableNormal"/>
        <w:tblW w:w="64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605"/>
        <w:gridCol w:w="4800"/>
      </w:tblGrid>
      <w:tr>
        <w:tblPrEx>
          <w:tblW w:w="64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16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开始时间</w:t>
            </w:r>
          </w:p>
        </w:tc>
        <w:tc>
          <w:tcPr>
            <w:tcW w:w="48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代议机关名称</w:t>
            </w:r>
          </w:p>
        </w:tc>
      </w:tr>
      <w:tr>
        <w:tblPrEx>
          <w:tblW w:w="6405" w:type="dxa"/>
          <w:tblInd w:w="0" w:type="dxa"/>
          <w:tblCellMar>
            <w:top w:w="120" w:type="dxa"/>
            <w:left w:w="120" w:type="dxa"/>
            <w:bottom w:w="120" w:type="dxa"/>
            <w:right w:w="120" w:type="dxa"/>
          </w:tblCellMar>
        </w:tblPrEx>
        <w:trPr>
          <w:trHeight w:val="330"/>
        </w:trPr>
        <w:tc>
          <w:tcPr>
            <w:tcW w:w="16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1934年</w:t>
            </w:r>
          </w:p>
        </w:tc>
        <w:tc>
          <w:tcPr>
            <w:tcW w:w="48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中华苏维埃共和国陕甘边区苏维埃代表大会</w:t>
            </w:r>
          </w:p>
        </w:tc>
      </w:tr>
      <w:tr>
        <w:tblPrEx>
          <w:tblW w:w="6405" w:type="dxa"/>
          <w:tblInd w:w="0" w:type="dxa"/>
          <w:tblCellMar>
            <w:top w:w="120" w:type="dxa"/>
            <w:left w:w="120" w:type="dxa"/>
            <w:bottom w:w="120" w:type="dxa"/>
            <w:right w:w="120" w:type="dxa"/>
          </w:tblCellMar>
        </w:tblPrEx>
        <w:trPr>
          <w:trHeight w:val="330"/>
        </w:trPr>
        <w:tc>
          <w:tcPr>
            <w:tcW w:w="16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1936年3月</w:t>
            </w:r>
          </w:p>
        </w:tc>
        <w:tc>
          <w:tcPr>
            <w:tcW w:w="48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中华苏维埃共和国陕北省苏维埃代表大会</w:t>
            </w:r>
          </w:p>
        </w:tc>
      </w:tr>
      <w:tr>
        <w:tblPrEx>
          <w:tblW w:w="6405" w:type="dxa"/>
          <w:tblInd w:w="0" w:type="dxa"/>
          <w:tblCellMar>
            <w:top w:w="120" w:type="dxa"/>
            <w:left w:w="120" w:type="dxa"/>
            <w:bottom w:w="120" w:type="dxa"/>
            <w:right w:w="120" w:type="dxa"/>
          </w:tblCellMar>
        </w:tblPrEx>
        <w:trPr>
          <w:trHeight w:val="330"/>
        </w:trPr>
        <w:tc>
          <w:tcPr>
            <w:tcW w:w="16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1938年11月</w:t>
            </w:r>
          </w:p>
        </w:tc>
        <w:tc>
          <w:tcPr>
            <w:tcW w:w="48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中华民国陕甘宁边区参议会</w:t>
            </w:r>
          </w:p>
        </w:tc>
      </w:tr>
      <w:tr>
        <w:tblPrEx>
          <w:tblW w:w="6405" w:type="dxa"/>
          <w:tblInd w:w="0" w:type="dxa"/>
          <w:tblCellMar>
            <w:top w:w="120" w:type="dxa"/>
            <w:left w:w="120" w:type="dxa"/>
            <w:bottom w:w="120" w:type="dxa"/>
            <w:right w:w="120" w:type="dxa"/>
          </w:tblCellMar>
        </w:tblPrEx>
        <w:trPr>
          <w:trHeight w:val="330"/>
        </w:trPr>
        <w:tc>
          <w:tcPr>
            <w:tcW w:w="16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1945年10月</w:t>
            </w:r>
          </w:p>
        </w:tc>
        <w:tc>
          <w:tcPr>
            <w:tcW w:w="48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陕甘宁边区下辖县乡将参议会改为人民代表大会</w:t>
            </w:r>
          </w:p>
        </w:tc>
      </w:tr>
    </w:tbl>
    <w:p>
      <w:pPr>
        <w:spacing w:line="360" w:lineRule="auto"/>
        <w:jc w:val="left"/>
        <w:textAlignment w:val="center"/>
        <w:rPr>
          <w:color w:val="000000"/>
        </w:rPr>
      </w:pP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全民族团结一致的抗战</w:t>
      </w:r>
      <w:r>
        <w:rPr>
          <w:color w:val="000000"/>
        </w:rPr>
        <w:tab/>
      </w:r>
      <w:r>
        <w:rPr>
          <w:color w:val="000000"/>
        </w:rPr>
        <w:t xml:space="preserve">B. </w:t>
      </w:r>
      <w:r>
        <w:rPr>
          <w:rFonts w:ascii="宋体" w:eastAsia="宋体" w:hAnsi="宋体" w:cs="宋体"/>
          <w:color w:val="000000"/>
        </w:rPr>
        <w:t>国共两党阶级矛盾的日益激化</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国内社会主要矛盾变化</w:t>
      </w:r>
      <w:r>
        <w:rPr>
          <w:color w:val="000000"/>
        </w:rPr>
        <w:tab/>
      </w:r>
      <w:r>
        <w:rPr>
          <w:color w:val="000000"/>
        </w:rPr>
        <w:t xml:space="preserve">D. </w:t>
      </w:r>
      <w:r>
        <w:rPr>
          <w:rFonts w:ascii="宋体" w:eastAsia="宋体" w:hAnsi="宋体" w:cs="宋体"/>
          <w:color w:val="000000"/>
        </w:rPr>
        <w:t>中国共产党对社会性质的认识</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sectPr>
          <w:type w:val="nextPage"/>
          <w:pgSz w:w="11906" w:h="16838"/>
          <w:pgMar w:top="910" w:right="1080" w:bottom="1440" w:left="1080" w:header="152" w:footer="0" w:gutter="0"/>
          <w:pgNumType w:start="9"/>
          <w:cols w:num="1" w:space="720"/>
          <w:titlePg w:val="0"/>
          <w:docGrid w:type="lines" w:linePitch="312" w:charSpace="0"/>
        </w:sectPr>
      </w:pPr>
      <w:r>
        <w:rPr>
          <w:color w:val="000000"/>
        </w:rPr>
        <w:t>【详解】</w:t>
      </w:r>
      <w:r>
        <w:rPr>
          <w:rFonts w:ascii="宋体" w:eastAsia="宋体" w:hAnsi="宋体" w:cs="宋体"/>
          <w:color w:val="000000"/>
        </w:rPr>
        <w:t>本题是单类型单项选择题。据本题主题干的设问词，可知这是本质题。据本题时间信息可知准确时空是：</w:t>
      </w:r>
      <w:r>
        <w:rPr>
          <w:rFonts w:ascii="Times New Roman" w:eastAsia="Times New Roman" w:hAnsi="Times New Roman" w:cs="Times New Roman"/>
          <w:color w:val="000000"/>
        </w:rPr>
        <w:t>1934</w:t>
      </w:r>
      <w:r>
        <w:rPr>
          <w:rFonts w:ascii="宋体" w:eastAsia="宋体" w:hAnsi="宋体" w:cs="宋体"/>
          <w:color w:val="000000"/>
        </w:rPr>
        <w:t>—</w:t>
      </w:r>
      <w:r>
        <w:rPr>
          <w:rFonts w:ascii="Times New Roman" w:eastAsia="Times New Roman" w:hAnsi="Times New Roman" w:cs="Times New Roman"/>
          <w:color w:val="000000"/>
        </w:rPr>
        <w:t>1945</w:t>
      </w:r>
      <w:r>
        <w:rPr>
          <w:rFonts w:ascii="宋体" w:eastAsia="宋体" w:hAnsi="宋体" w:cs="宋体"/>
          <w:color w:val="000000"/>
        </w:rPr>
        <w:t>年（中国）。</w:t>
      </w:r>
      <w:r>
        <w:rPr>
          <w:color w:val="000000"/>
        </w:rPr>
        <w:t>根据材料“中共领导下的陕北地区民主代议机关名称”的变化结合所学知识可知[1945年之前陕北地区民主代议机关名称变化的原因为日本侵略加深，民族矛盾成为中国国内主要矛盾，1945年10月变化的原因为抗日战争胜利，阶级矛盾成为国内主要矛盾，综合来看，这些变化反映了中国国内主要矛盾的发展变化，C项正确；1934年</w:t>
      </w:r>
      <w:r>
        <w:rPr>
          <w:rFonts w:ascii="宋体" w:eastAsia="宋体" w:hAnsi="宋体" w:cs="宋体"/>
          <w:color w:val="000000"/>
        </w:rPr>
        <w:t>全民族团结一致的抗战还未开始，</w:t>
      </w:r>
      <w:r>
        <w:rPr>
          <w:color w:val="000000"/>
        </w:rPr>
        <w:t>排除A项；1937——1945年期间国共两党一致抗日，阶级矛盾有所缓和，排除B项；中共对中国半殖民地半封建社会性质的认识并未发生变化，排除D项。故选C项。</w:t>
      </w:r>
    </w:p>
    <w:p>
      <w:pPr>
        <w:spacing w:line="360" w:lineRule="auto"/>
        <w:jc w:val="left"/>
        <w:textAlignment w:val="center"/>
        <w:rPr>
          <w:color w:val="000000"/>
        </w:rPr>
      </w:pPr>
      <w:r>
        <w:rPr>
          <w:color w:val="000000"/>
        </w:rPr>
        <w:t xml:space="preserve">5. </w:t>
      </w:r>
      <w:r>
        <w:rPr>
          <w:rFonts w:ascii="宋体" w:eastAsia="宋体" w:hAnsi="宋体" w:cs="宋体"/>
          <w:color w:val="000000"/>
        </w:rPr>
        <w:t>“德才兼备”是中国古代对官员考核与监督的重要原则。下列措施反映这一原则的是（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察举制度的实施</w:t>
      </w:r>
      <w:r>
        <w:rPr>
          <w:color w:val="000000"/>
        </w:rPr>
        <w:tab/>
      </w:r>
      <w:r>
        <w:rPr>
          <w:color w:val="000000"/>
        </w:rPr>
        <w:t xml:space="preserve">B. </w:t>
      </w:r>
      <w:r>
        <w:rPr>
          <w:rFonts w:ascii="宋体" w:eastAsia="宋体" w:hAnsi="宋体" w:cs="宋体"/>
          <w:color w:val="000000"/>
        </w:rPr>
        <w:t>中央任命地方属官</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考课制度的设立</w:t>
      </w:r>
      <w:r>
        <w:rPr>
          <w:color w:val="000000"/>
        </w:rPr>
        <w:tab/>
      </w:r>
      <w:r>
        <w:rPr>
          <w:color w:val="000000"/>
        </w:rPr>
        <w:t xml:space="preserve">D. </w:t>
      </w:r>
      <w:r>
        <w:rPr>
          <w:rFonts w:ascii="宋体" w:eastAsia="宋体" w:hAnsi="宋体" w:cs="宋体"/>
          <w:color w:val="000000"/>
        </w:rPr>
        <w:t>南北卷制度的实行</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本题是单类型单项选择题。据本题主题干的设问词，可知这是正向题。据本题时间信息可知准确时空是：古代（中国）。</w:t>
      </w:r>
      <w:r>
        <w:rPr>
          <w:color w:val="000000"/>
        </w:rPr>
        <w:tab/>
      </w:r>
      <w:r>
        <w:rPr>
          <w:color w:val="000000"/>
        </w:rPr>
        <w:t>根据所学知识可知，考课就是国家依照所颁布的法令和行政规则，在一定的年限内，对各级官吏进行考核，并依其不同表现，区别不同等级，予以升降赏罚的制度，体现出来对于官员“</w:t>
      </w:r>
      <w:r>
        <w:rPr>
          <w:rFonts w:ascii="宋体" w:eastAsia="宋体" w:hAnsi="宋体" w:cs="宋体"/>
          <w:color w:val="000000"/>
        </w:rPr>
        <w:t>德才”的重视，C项正确；察举制度以“才德”为选拔标准。但是</w:t>
      </w:r>
      <w:r>
        <w:rPr>
          <w:color w:val="000000"/>
        </w:rPr>
        <w:t>察举制的选人权在地方长官手中，在实施过程中地方长官出于私心举荐门生故吏、好友亲朋，甚至营私舞弊、朋比结党，排除A项；</w:t>
      </w:r>
      <w:r>
        <w:rPr>
          <w:rFonts w:ascii="宋体" w:eastAsia="宋体" w:hAnsi="宋体" w:cs="宋体"/>
          <w:color w:val="000000"/>
        </w:rPr>
        <w:t>“中央任命地方属官”主要依据统治者的意志，不是“德才”，排除B项；“南北卷制度的实行”考虑的是南北方的经济差距，与“德才兼备”的要求不大，排除D项。故选C项。</w:t>
      </w:r>
    </w:p>
    <w:p>
      <w:pPr>
        <w:spacing w:line="360" w:lineRule="auto"/>
        <w:jc w:val="left"/>
        <w:textAlignment w:val="center"/>
        <w:rPr>
          <w:color w:val="000000"/>
        </w:rPr>
      </w:pPr>
      <w:r>
        <w:rPr>
          <w:color w:val="000000"/>
        </w:rPr>
        <w:t xml:space="preserve">6. </w:t>
      </w:r>
      <w:r>
        <w:rPr>
          <w:rFonts w:ascii="宋体" w:eastAsia="宋体" w:hAnsi="宋体" w:cs="宋体"/>
          <w:color w:val="000000"/>
        </w:rPr>
        <w:t>英国政府于1855年和1870年两次颁布法令，规定文官作为从事具体行政管理及法令实施工作的人员，不受选举的影响，只要无过失就不受免职处分；1884年，英国政府再次下令：凡有意参加竞选的文官，必须预先辞去文官职务。这些法令的颁布（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杜绝了营私舞弊等政治乱象</w:t>
      </w:r>
      <w:r>
        <w:rPr>
          <w:color w:val="000000"/>
        </w:rPr>
        <w:tab/>
      </w:r>
      <w:r>
        <w:rPr>
          <w:color w:val="000000"/>
        </w:rPr>
        <w:t xml:space="preserve">B. </w:t>
      </w:r>
      <w:r>
        <w:rPr>
          <w:rFonts w:ascii="宋体" w:eastAsia="宋体" w:hAnsi="宋体" w:cs="宋体"/>
          <w:color w:val="000000"/>
        </w:rPr>
        <w:t>不利于政府工作的稳定性</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无法规避政党分肥制的风险</w:t>
      </w:r>
      <w:r>
        <w:rPr>
          <w:color w:val="000000"/>
        </w:rPr>
        <w:tab/>
      </w:r>
      <w:r>
        <w:rPr>
          <w:color w:val="000000"/>
        </w:rPr>
        <w:t xml:space="preserve">D. </w:t>
      </w:r>
      <w:r>
        <w:rPr>
          <w:rFonts w:ascii="宋体" w:eastAsia="宋体" w:hAnsi="宋体" w:cs="宋体"/>
          <w:color w:val="000000"/>
        </w:rPr>
        <w:t>实现了政治和管理的分离</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结合所学知识可知，材料反映了英国规定文官从事行政事务，不受选举影响，若参加竞选必须先辞职，这些规定使文官不受选举和执政党更迭的影响，实现了政治与管理的分离，D项正确；英国文官制度之下存在营私舞弊、推诿扯皮等政治乱象，并未杜绝，排除A项；英国文官制度有利于政府工作的稳定性和持续性，排除B项；文官制度在一定程度上克服了政党分肥制的弊端，排除C项。故选D项。</w:t>
      </w:r>
    </w:p>
    <w:p>
      <w:pPr>
        <w:spacing w:line="360" w:lineRule="auto"/>
        <w:jc w:val="left"/>
        <w:textAlignment w:val="center"/>
        <w:rPr>
          <w:color w:val="000000"/>
        </w:rPr>
      </w:pPr>
      <w:r>
        <w:rPr>
          <w:color w:val="000000"/>
        </w:rPr>
        <w:t xml:space="preserve">7. </w:t>
      </w:r>
      <w:r>
        <w:rPr>
          <w:rFonts w:ascii="宋体" w:eastAsia="宋体" w:hAnsi="宋体" w:cs="宋体"/>
          <w:color w:val="000000"/>
        </w:rPr>
        <w:t>南京国民政府时期的公务员制度在北洋政府时期的文官制度基础上取得了一定进步与发展，具体表现在（</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甄别审查措施实施</w:t>
      </w:r>
      <w:r>
        <w:rPr>
          <w:color w:val="000000"/>
        </w:rPr>
        <w:tab/>
      </w:r>
      <w:r>
        <w:rPr>
          <w:color w:val="000000"/>
        </w:rPr>
        <w:t xml:space="preserve">B. </w:t>
      </w:r>
      <w:r>
        <w:rPr>
          <w:rFonts w:ascii="宋体" w:eastAsia="宋体" w:hAnsi="宋体" w:cs="宋体"/>
          <w:color w:val="000000"/>
        </w:rPr>
        <w:t>文官考试进行选拔</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杜绝拉帮结派现象</w:t>
      </w:r>
      <w:r>
        <w:rPr>
          <w:color w:val="000000"/>
        </w:rPr>
        <w:tab/>
      </w:r>
      <w:r>
        <w:rPr>
          <w:color w:val="000000"/>
        </w:rPr>
        <w:t xml:space="preserve">D. </w:t>
      </w:r>
      <w:r>
        <w:rPr>
          <w:rFonts w:ascii="宋体" w:eastAsia="宋体" w:hAnsi="宋体" w:cs="宋体"/>
          <w:color w:val="000000"/>
        </w:rPr>
        <w:t>女子参加考试选拔</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【详解】本题是单类型单项选择题。据本题主题干的设问词，可知这是本质题。据本题时间信息可知准确时空是：</w:t>
      </w:r>
      <w:r>
        <w:rPr>
          <w:rFonts w:ascii="宋体" w:eastAsia="宋体" w:hAnsi="宋体" w:cs="宋体"/>
          <w:color w:val="000000"/>
        </w:rPr>
        <w:t>南京国民政府时期</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https://d.book118.com/515102142133011110</w:t>
        </w:r>
      </w:hyperlink>
    </w:p>
    <w:p>
      <w:pPr>
        <w:spacing w:line="360" w:lineRule="auto"/>
        <w:jc w:val="left"/>
        <w:textAlignment w:val="center"/>
        <w:rPr>
          <w:color w:val="000000"/>
        </w:rPr>
      </w:pPr>
    </w:p>
    <w:sectPr>
      <w:type w:val="nextPage"/>
      <w:pgSz w:w="11906" w:h="16838"/>
      <w:pgMar w:top="910" w:right="1080" w:bottom="1440" w:left="1080" w:header="152" w:footer="0"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Cambria Math">
    <w:panose1 w:val="02040503050406030204"/>
    <w:charset w:val="01"/>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544E064E"/>
  </w:rsids>
  <w:docVars>
    <w:docVar w:name="commondata" w:val="eyJoZGlkIjoiMjg0N2FhYzA3MjAxYmM3MmQwY2NjYWNmNTUwYzg2Mz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hyperlink" Target="https://d.book118.com/515102142133011110"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2024-02-02T03:17:26Z</dcterms:created>
</cp:coreProperties>
</file>