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铁路货运站服务相关行业公司成立报告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688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_Toc2688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677" w:history="1">
        <w:r>
          <w:rPr>
            <w:rFonts w:ascii="仿宋" w:eastAsia="仿宋" w:hAnsi="仿宋" w:cs="仿宋" w:hint="eastAsia"/>
            <w:lang w:eastAsia="zh-CN"/>
          </w:rPr>
          <w:t>一、公司成立方案</w:t>
        </w:r>
        <w:r>
          <w:tab/>
        </w:r>
        <w:r>
          <w:fldChar w:fldCharType="begin"/>
        </w:r>
        <w:r>
          <w:instrText xml:space="preserve"> PAGEREF _Toc19677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368" w:history="1">
        <w:r>
          <w:rPr>
            <w:rFonts w:ascii="仿宋" w:eastAsia="仿宋" w:hAnsi="仿宋" w:cs="仿宋" w:hint="eastAsia"/>
            <w:lang w:eastAsia="zh-CN"/>
          </w:rPr>
          <w:t>(一)、公司经营宗旨</w:t>
        </w:r>
        <w:r>
          <w:tab/>
        </w:r>
        <w:r>
          <w:fldChar w:fldCharType="begin"/>
        </w:r>
        <w:r>
          <w:instrText xml:space="preserve"> PAGEREF _Toc23368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39" w:history="1">
        <w:r>
          <w:rPr>
            <w:rFonts w:ascii="仿宋" w:eastAsia="仿宋" w:hAnsi="仿宋" w:cs="仿宋" w:hint="eastAsia"/>
            <w:lang w:eastAsia="zh-CN"/>
          </w:rPr>
          <w:t>(二)、公司的目标、主要职责</w:t>
        </w:r>
        <w:r>
          <w:tab/>
        </w:r>
        <w:r>
          <w:fldChar w:fldCharType="begin"/>
        </w:r>
        <w:r>
          <w:instrText xml:space="preserve"> PAGEREF _Toc14839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392" w:history="1">
        <w:r>
          <w:rPr>
            <w:rFonts w:ascii="仿宋" w:eastAsia="仿宋" w:hAnsi="仿宋" w:cs="仿宋" w:hint="eastAsia"/>
            <w:lang w:eastAsia="zh-CN"/>
          </w:rPr>
          <w:t>(三)、公司组建方式</w:t>
        </w:r>
        <w:r>
          <w:tab/>
        </w:r>
        <w:r>
          <w:fldChar w:fldCharType="begin"/>
        </w:r>
        <w:r>
          <w:instrText xml:space="preserve"> PAGEREF _Toc8392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09" w:history="1">
        <w:r>
          <w:rPr>
            <w:rFonts w:ascii="仿宋" w:eastAsia="仿宋" w:hAnsi="仿宋" w:cs="仿宋" w:hint="eastAsia"/>
            <w:lang w:eastAsia="zh-CN"/>
          </w:rPr>
          <w:t>(四)、公司管理体制</w:t>
        </w:r>
        <w:r>
          <w:tab/>
        </w:r>
        <w:r>
          <w:fldChar w:fldCharType="begin"/>
        </w:r>
        <w:r>
          <w:instrText xml:space="preserve"> PAGEREF _Toc16809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8" w:history="1">
        <w:r>
          <w:rPr>
            <w:rFonts w:ascii="仿宋" w:eastAsia="仿宋" w:hAnsi="仿宋" w:cs="仿宋" w:hint="eastAsia"/>
            <w:lang w:eastAsia="zh-CN"/>
          </w:rPr>
          <w:t>(五)、部门职责及权限</w:t>
        </w:r>
        <w:r>
          <w:tab/>
        </w:r>
        <w:r>
          <w:fldChar w:fldCharType="begin"/>
        </w:r>
        <w:r>
          <w:instrText xml:space="preserve"> PAGEREF _Toc1338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467" w:history="1">
        <w:r>
          <w:rPr>
            <w:rFonts w:ascii="仿宋" w:eastAsia="仿宋" w:hAnsi="仿宋" w:cs="仿宋" w:hint="eastAsia"/>
            <w:lang w:eastAsia="zh-CN"/>
          </w:rPr>
          <w:t>(六)、核心人员介绍</w:t>
        </w:r>
        <w:r>
          <w:tab/>
        </w:r>
        <w:r>
          <w:fldChar w:fldCharType="begin"/>
        </w:r>
        <w:r>
          <w:instrText xml:space="preserve"> PAGEREF _Toc5467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13" w:history="1">
        <w:r>
          <w:rPr>
            <w:rFonts w:ascii="仿宋" w:eastAsia="仿宋" w:hAnsi="仿宋" w:cs="仿宋" w:hint="eastAsia"/>
            <w:lang w:eastAsia="zh-CN"/>
          </w:rPr>
          <w:t>(七)、财务会计制度</w:t>
        </w:r>
        <w:r>
          <w:tab/>
        </w:r>
        <w:r>
          <w:fldChar w:fldCharType="begin"/>
        </w:r>
        <w:r>
          <w:instrText xml:space="preserve"> PAGEREF _Toc11313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186" w:history="1">
        <w:r>
          <w:rPr>
            <w:rFonts w:ascii="仿宋" w:eastAsia="仿宋" w:hAnsi="仿宋" w:cs="仿宋" w:hint="eastAsia"/>
            <w:lang w:eastAsia="zh-CN"/>
          </w:rPr>
          <w:t>二、行业、市场分析</w:t>
        </w:r>
        <w:r>
          <w:tab/>
        </w:r>
        <w:r>
          <w:fldChar w:fldCharType="begin"/>
        </w:r>
        <w:r>
          <w:instrText xml:space="preserve"> PAGEREF _Toc19186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059" w:history="1">
        <w:r>
          <w:rPr>
            <w:rFonts w:ascii="仿宋" w:eastAsia="仿宋" w:hAnsi="仿宋" w:cs="仿宋" w:hint="eastAsia"/>
            <w:lang w:eastAsia="zh-CN"/>
          </w:rPr>
          <w:t>(一)、行业分析</w:t>
        </w:r>
        <w:r>
          <w:tab/>
        </w:r>
        <w:r>
          <w:fldChar w:fldCharType="begin"/>
        </w:r>
        <w:r>
          <w:instrText xml:space="preserve"> PAGEREF _Toc23059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376" w:history="1">
        <w:r>
          <w:rPr>
            <w:rFonts w:ascii="仿宋" w:eastAsia="仿宋" w:hAnsi="仿宋" w:cs="仿宋" w:hint="eastAsia"/>
            <w:lang w:eastAsia="zh-CN"/>
          </w:rPr>
          <w:t>(二)、市场分析</w:t>
        </w:r>
        <w:r>
          <w:tab/>
        </w:r>
        <w:r>
          <w:fldChar w:fldCharType="begin"/>
        </w:r>
        <w:r>
          <w:instrText xml:space="preserve"> PAGEREF _Toc27376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433" w:history="1">
        <w:r>
          <w:rPr>
            <w:rFonts w:ascii="仿宋" w:eastAsia="仿宋" w:hAnsi="仿宋" w:cs="仿宋" w:hint="eastAsia"/>
            <w:lang w:eastAsia="zh-CN"/>
          </w:rPr>
          <w:t>(三)、行业发展及市场前景分析</w:t>
        </w:r>
        <w:r>
          <w:tab/>
        </w:r>
        <w:r>
          <w:fldChar w:fldCharType="begin"/>
        </w:r>
        <w:r>
          <w:instrText xml:space="preserve"> PAGEREF _Toc15433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480" w:history="1">
        <w:r>
          <w:rPr>
            <w:rFonts w:ascii="仿宋" w:eastAsia="仿宋" w:hAnsi="仿宋" w:cs="仿宋" w:hint="eastAsia"/>
            <w:lang w:eastAsia="zh-CN"/>
          </w:rPr>
          <w:t>三、铁路货运站服务项目概况</w:t>
        </w:r>
        <w:r>
          <w:tab/>
        </w:r>
        <w:r>
          <w:fldChar w:fldCharType="begin"/>
        </w:r>
        <w:r>
          <w:instrText xml:space="preserve"> PAGEREF _Toc16480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748" w:history="1">
        <w:r>
          <w:rPr>
            <w:rFonts w:ascii="仿宋" w:eastAsia="仿宋" w:hAnsi="仿宋" w:cs="仿宋" w:hint="eastAsia"/>
            <w:lang w:eastAsia="zh-CN"/>
          </w:rPr>
          <w:t>(一)、投资路径</w:t>
        </w:r>
        <w:r>
          <w:tab/>
        </w:r>
        <w:r>
          <w:fldChar w:fldCharType="begin"/>
        </w:r>
        <w:r>
          <w:instrText xml:space="preserve"> PAGEREF _Toc32748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0" w:history="1">
        <w:r>
          <w:rPr>
            <w:rFonts w:ascii="仿宋" w:eastAsia="仿宋" w:hAnsi="仿宋" w:cs="仿宋" w:hint="eastAsia"/>
            <w:lang w:eastAsia="zh-CN"/>
          </w:rPr>
          <w:t>(二)、铁路货运站服务项目提出的理由</w:t>
        </w:r>
        <w:r>
          <w:tab/>
        </w:r>
        <w:r>
          <w:fldChar w:fldCharType="begin"/>
        </w:r>
        <w:r>
          <w:instrText xml:space="preserve"> PAGEREF _Toc320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71" w:history="1">
        <w:r>
          <w:rPr>
            <w:rFonts w:ascii="仿宋" w:eastAsia="仿宋" w:hAnsi="仿宋" w:cs="仿宋" w:hint="eastAsia"/>
            <w:lang w:eastAsia="zh-CN"/>
          </w:rPr>
          <w:t>(三)、铁路货运站服务项目选址</w:t>
        </w:r>
        <w:r>
          <w:tab/>
        </w:r>
        <w:r>
          <w:fldChar w:fldCharType="begin"/>
        </w:r>
        <w:r>
          <w:instrText xml:space="preserve"> PAGEREF _Toc4871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387" w:history="1">
        <w:r>
          <w:rPr>
            <w:rFonts w:ascii="仿宋" w:eastAsia="仿宋" w:hAnsi="仿宋" w:cs="仿宋" w:hint="eastAsia"/>
            <w:lang w:eastAsia="zh-CN"/>
          </w:rPr>
          <w:t>(四)、生产规模</w:t>
        </w:r>
        <w:r>
          <w:tab/>
        </w:r>
        <w:r>
          <w:fldChar w:fldCharType="begin"/>
        </w:r>
        <w:r>
          <w:instrText xml:space="preserve"> PAGEREF _Toc23387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5" w:history="1">
        <w:r>
          <w:rPr>
            <w:rFonts w:ascii="仿宋" w:eastAsia="仿宋" w:hAnsi="仿宋" w:cs="仿宋" w:hint="eastAsia"/>
            <w:lang w:eastAsia="zh-CN"/>
          </w:rPr>
          <w:t>(五)、建设规模</w:t>
        </w:r>
        <w:r>
          <w:tab/>
        </w:r>
        <w:r>
          <w:fldChar w:fldCharType="begin"/>
        </w:r>
        <w:r>
          <w:instrText xml:space="preserve"> PAGEREF _Toc3225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254" w:history="1">
        <w:r>
          <w:rPr>
            <w:rFonts w:ascii="仿宋" w:eastAsia="仿宋" w:hAnsi="仿宋" w:cs="仿宋" w:hint="eastAsia"/>
            <w:lang w:eastAsia="zh-CN"/>
          </w:rPr>
          <w:t>(六)、铁路货运站服务项目投资</w:t>
        </w:r>
        <w:r>
          <w:tab/>
        </w:r>
        <w:r>
          <w:fldChar w:fldCharType="begin"/>
        </w:r>
        <w:r>
          <w:instrText xml:space="preserve"> PAGEREF _Toc4254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041" w:history="1">
        <w:r>
          <w:rPr>
            <w:rFonts w:ascii="仿宋" w:eastAsia="仿宋" w:hAnsi="仿宋" w:cs="仿宋" w:hint="eastAsia"/>
            <w:lang w:eastAsia="zh-CN"/>
          </w:rPr>
          <w:t>(七)、铁路货运站服务项目进度规划</w:t>
        </w:r>
        <w:r>
          <w:tab/>
        </w:r>
        <w:r>
          <w:fldChar w:fldCharType="begin"/>
        </w:r>
        <w:r>
          <w:instrText xml:space="preserve"> PAGEREF _Toc23041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482" w:history="1">
        <w:r>
          <w:rPr>
            <w:rFonts w:ascii="仿宋" w:eastAsia="仿宋" w:hAnsi="仿宋" w:cs="仿宋" w:hint="eastAsia"/>
            <w:lang w:eastAsia="zh-CN"/>
          </w:rPr>
          <w:t>(八)、经济效益(正常经营年份)</w:t>
        </w:r>
        <w:r>
          <w:tab/>
        </w:r>
        <w:r>
          <w:fldChar w:fldCharType="begin"/>
        </w:r>
        <w:r>
          <w:instrText xml:space="preserve"> PAGEREF _Toc26482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50" w:history="1">
        <w:r>
          <w:rPr>
            <w:rFonts w:ascii="仿宋" w:eastAsia="仿宋" w:hAnsi="仿宋" w:cs="仿宋" w:hint="eastAsia"/>
            <w:lang w:eastAsia="zh-CN"/>
          </w:rPr>
          <w:t>(九)、铁路货运站服务项目综合评价</w:t>
        </w:r>
        <w:r>
          <w:tab/>
        </w:r>
        <w:r>
          <w:fldChar w:fldCharType="begin"/>
        </w:r>
        <w:r>
          <w:instrText xml:space="preserve"> PAGEREF _Toc1150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804" w:history="1">
        <w:r>
          <w:rPr>
            <w:rFonts w:ascii="仿宋" w:eastAsia="仿宋" w:hAnsi="仿宋" w:cs="仿宋" w:hint="eastAsia"/>
            <w:lang w:eastAsia="zh-CN"/>
          </w:rPr>
          <w:t>四、选址分析</w:t>
        </w:r>
        <w:r>
          <w:tab/>
        </w:r>
        <w:r>
          <w:fldChar w:fldCharType="begin"/>
        </w:r>
        <w:r>
          <w:instrText xml:space="preserve"> PAGEREF _Toc5804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304" w:history="1">
        <w:r>
          <w:rPr>
            <w:rFonts w:ascii="仿宋" w:eastAsia="仿宋" w:hAnsi="仿宋" w:cs="仿宋" w:hint="eastAsia"/>
            <w:lang w:eastAsia="zh-CN"/>
          </w:rPr>
          <w:t>(一)、铁路货运站服务项目选址原则</w:t>
        </w:r>
        <w:r>
          <w:tab/>
        </w:r>
        <w:r>
          <w:fldChar w:fldCharType="begin"/>
        </w:r>
        <w:r>
          <w:instrText xml:space="preserve"> PAGEREF _Toc14304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90" w:history="1">
        <w:r>
          <w:rPr>
            <w:rFonts w:ascii="仿宋" w:eastAsia="仿宋" w:hAnsi="仿宋" w:cs="仿宋" w:hint="eastAsia"/>
            <w:lang w:eastAsia="zh-CN"/>
          </w:rPr>
          <w:t>(二)、建设区基本情况</w:t>
        </w:r>
        <w:r>
          <w:tab/>
        </w:r>
        <w:r>
          <w:fldChar w:fldCharType="begin"/>
        </w:r>
        <w:r>
          <w:instrText xml:space="preserve"> PAGEREF _Toc20990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68" w:history="1">
        <w:r>
          <w:rPr>
            <w:rFonts w:ascii="仿宋" w:eastAsia="仿宋" w:hAnsi="仿宋" w:cs="仿宋" w:hint="eastAsia"/>
            <w:lang w:eastAsia="zh-CN"/>
          </w:rPr>
          <w:t>(三)、发展目标</w:t>
        </w:r>
        <w:r>
          <w:tab/>
        </w:r>
        <w:r>
          <w:fldChar w:fldCharType="begin"/>
        </w:r>
        <w:r>
          <w:instrText xml:space="preserve"> PAGEREF _Toc15268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0" w:history="1">
        <w:r>
          <w:rPr>
            <w:rFonts w:ascii="仿宋" w:eastAsia="仿宋" w:hAnsi="仿宋" w:cs="仿宋" w:hint="eastAsia"/>
            <w:lang w:eastAsia="zh-CN"/>
          </w:rPr>
          <w:t>(四)、产业发展方向</w:t>
        </w:r>
        <w:r>
          <w:tab/>
        </w:r>
        <w:r>
          <w:fldChar w:fldCharType="begin"/>
        </w:r>
        <w:r>
          <w:instrText xml:space="preserve"> PAGEREF _Toc800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057" w:history="1">
        <w:r>
          <w:rPr>
            <w:rFonts w:ascii="仿宋" w:eastAsia="仿宋" w:hAnsi="仿宋" w:cs="仿宋" w:hint="eastAsia"/>
            <w:lang w:eastAsia="zh-CN"/>
          </w:rPr>
          <w:t>(五)、铁路货运站服务项目选址综合评价</w:t>
        </w:r>
        <w:r>
          <w:tab/>
        </w:r>
        <w:r>
          <w:fldChar w:fldCharType="begin"/>
        </w:r>
        <w:r>
          <w:instrText xml:space="preserve"> PAGEREF _Toc23057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810" w:history="1">
        <w:r>
          <w:rPr>
            <w:rFonts w:ascii="仿宋" w:eastAsia="仿宋" w:hAnsi="仿宋" w:cs="仿宋" w:hint="eastAsia"/>
            <w:lang w:eastAsia="zh-CN"/>
          </w:rPr>
          <w:t>五、发展规划</w:t>
        </w:r>
        <w:r>
          <w:tab/>
        </w:r>
        <w:r>
          <w:fldChar w:fldCharType="begin"/>
        </w:r>
        <w:r>
          <w:instrText xml:space="preserve"> PAGEREF _Toc23810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25" w:history="1">
        <w:r>
          <w:rPr>
            <w:rFonts w:ascii="仿宋" w:eastAsia="仿宋" w:hAnsi="仿宋" w:cs="仿宋" w:hint="eastAsia"/>
            <w:lang w:eastAsia="zh-CN"/>
          </w:rPr>
          <w:t>(一)、公司发展规划</w:t>
        </w:r>
        <w:r>
          <w:tab/>
        </w:r>
        <w:r>
          <w:fldChar w:fldCharType="begin"/>
        </w:r>
        <w:r>
          <w:instrText xml:space="preserve"> PAGEREF _Toc19725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647" w:history="1">
        <w:r>
          <w:rPr>
            <w:rFonts w:ascii="仿宋" w:eastAsia="仿宋" w:hAnsi="仿宋" w:cs="仿宋" w:hint="eastAsia"/>
            <w:lang w:eastAsia="zh-CN"/>
          </w:rPr>
          <w:t>(二)、保障措施</w:t>
        </w:r>
        <w:r>
          <w:tab/>
        </w:r>
        <w:r>
          <w:fldChar w:fldCharType="begin"/>
        </w:r>
        <w:r>
          <w:instrText xml:space="preserve"> PAGEREF _Toc8647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110" w:history="1">
        <w:r>
          <w:rPr>
            <w:rFonts w:ascii="仿宋" w:eastAsia="仿宋" w:hAnsi="仿宋" w:cs="仿宋" w:hint="eastAsia"/>
            <w:lang w:eastAsia="zh-CN"/>
          </w:rPr>
          <w:t>六、SWOT分析</w:t>
        </w:r>
        <w:r>
          <w:tab/>
        </w:r>
        <w:r>
          <w:fldChar w:fldCharType="begin"/>
        </w:r>
        <w:r>
          <w:instrText xml:space="preserve"> PAGEREF _Toc18110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62" w:history="1">
        <w:r>
          <w:rPr>
            <w:rFonts w:ascii="仿宋" w:eastAsia="仿宋" w:hAnsi="仿宋" w:cs="仿宋" w:hint="eastAsia"/>
            <w:lang w:eastAsia="zh-CN"/>
          </w:rPr>
          <w:t>(一)、优势分析(S)</w:t>
        </w:r>
        <w:r>
          <w:tab/>
        </w:r>
        <w:r>
          <w:fldChar w:fldCharType="begin"/>
        </w:r>
        <w:r>
          <w:instrText xml:space="preserve"> PAGEREF _Toc31062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236" w:history="1">
        <w:r>
          <w:rPr>
            <w:rFonts w:ascii="仿宋" w:eastAsia="仿宋" w:hAnsi="仿宋" w:cs="仿宋" w:hint="eastAsia"/>
            <w:lang w:eastAsia="zh-CN"/>
          </w:rPr>
          <w:t>(二)、劣势分析(W)</w:t>
        </w:r>
        <w:r>
          <w:tab/>
        </w:r>
        <w:r>
          <w:fldChar w:fldCharType="begin"/>
        </w:r>
        <w:r>
          <w:instrText xml:space="preserve"> PAGEREF _Toc7236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58" w:history="1">
        <w:r>
          <w:rPr>
            <w:rFonts w:ascii="仿宋" w:eastAsia="仿宋" w:hAnsi="仿宋" w:cs="仿宋" w:hint="eastAsia"/>
            <w:lang w:eastAsia="zh-CN"/>
          </w:rPr>
          <w:t>(三)、机会分析()</w:t>
        </w:r>
        <w:r>
          <w:tab/>
        </w:r>
        <w:r>
          <w:fldChar w:fldCharType="begin"/>
        </w:r>
        <w:r>
          <w:instrText xml:space="preserve"> PAGEREF _Toc26058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3" w:history="1">
        <w:r>
          <w:rPr>
            <w:rFonts w:ascii="仿宋" w:eastAsia="仿宋" w:hAnsi="仿宋" w:cs="仿宋" w:hint="eastAsia"/>
            <w:lang w:eastAsia="zh-CN"/>
          </w:rPr>
          <w:t>(四)、威胁分析(T)</w:t>
        </w:r>
        <w:r>
          <w:tab/>
        </w:r>
        <w:r>
          <w:fldChar w:fldCharType="begin"/>
        </w:r>
        <w:r>
          <w:instrText xml:space="preserve"> PAGEREF _Toc2813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77" w:history="1">
        <w:r>
          <w:rPr>
            <w:rFonts w:ascii="仿宋" w:eastAsia="仿宋" w:hAnsi="仿宋" w:cs="仿宋" w:hint="eastAsia"/>
            <w:lang w:eastAsia="zh-CN"/>
          </w:rPr>
          <w:t>七、铁路货运站服务项目经济效益</w:t>
        </w:r>
        <w:r>
          <w:tab/>
        </w:r>
        <w:r>
          <w:fldChar w:fldCharType="begin"/>
        </w:r>
        <w:r>
          <w:instrText xml:space="preserve"> PAGEREF _Toc3077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431" w:history="1">
        <w:r>
          <w:rPr>
            <w:rFonts w:ascii="仿宋" w:eastAsia="仿宋" w:hAnsi="仿宋" w:cs="仿宋" w:hint="eastAsia"/>
            <w:lang w:eastAsia="zh-CN"/>
          </w:rPr>
          <w:t>(一)、基本假设及基础参数选取</w:t>
        </w:r>
        <w:r>
          <w:tab/>
        </w:r>
        <w:r>
          <w:fldChar w:fldCharType="begin"/>
        </w:r>
        <w:r>
          <w:instrText xml:space="preserve"> PAGEREF _Toc5431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280" w:history="1">
        <w:r>
          <w:rPr>
            <w:rFonts w:ascii="仿宋" w:eastAsia="仿宋" w:hAnsi="仿宋" w:cs="仿宋" w:hint="eastAsia"/>
            <w:lang w:eastAsia="zh-CN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_Toc31280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471" w:history="1">
        <w:r>
          <w:rPr>
            <w:rFonts w:ascii="仿宋" w:eastAsia="仿宋" w:hAnsi="仿宋" w:cs="仿宋" w:hint="eastAsia"/>
            <w:lang w:eastAsia="zh-CN"/>
          </w:rPr>
          <w:t>(三)、铁路货运站服务项目盈利能力分析</w:t>
        </w:r>
        <w:r>
          <w:tab/>
        </w:r>
        <w:r>
          <w:fldChar w:fldCharType="begin"/>
        </w:r>
        <w:r>
          <w:instrText xml:space="preserve"> PAGEREF _Toc6471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8947" w:history="1">
        <w:r>
          <w:rPr>
            <w:rFonts w:ascii="仿宋" w:eastAsia="仿宋" w:hAnsi="仿宋" w:cs="仿宋" w:hint="eastAsia"/>
            <w:lang w:eastAsia="zh-CN"/>
          </w:rPr>
          <w:t>(四)、财务生存能力分析</w:t>
        </w:r>
        <w:r>
          <w:tab/>
        </w:r>
        <w:r>
          <w:fldChar w:fldCharType="begin"/>
        </w:r>
        <w:r>
          <w:instrText xml:space="preserve"> PAGEREF _Toc8947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53" w:history="1">
        <w:r>
          <w:rPr>
            <w:rFonts w:ascii="仿宋" w:eastAsia="仿宋" w:hAnsi="仿宋" w:cs="仿宋" w:hint="eastAsia"/>
            <w:lang w:eastAsia="zh-CN"/>
          </w:rPr>
          <w:t>(五)、偿债能力分析</w:t>
        </w:r>
        <w:r>
          <w:tab/>
        </w:r>
        <w:r>
          <w:fldChar w:fldCharType="begin"/>
        </w:r>
        <w:r>
          <w:instrText xml:space="preserve"> PAGEREF _Toc7753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91" w:history="1">
        <w:r>
          <w:rPr>
            <w:rFonts w:ascii="仿宋" w:eastAsia="仿宋" w:hAnsi="仿宋" w:cs="仿宋" w:hint="eastAsia"/>
            <w:lang w:eastAsia="zh-CN"/>
          </w:rPr>
          <w:t>(六)、经济评价结论</w:t>
        </w:r>
        <w:r>
          <w:tab/>
        </w:r>
        <w:r>
          <w:fldChar w:fldCharType="begin"/>
        </w:r>
        <w:r>
          <w:instrText xml:space="preserve"> PAGEREF _Toc27691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747" w:history="1">
        <w:r>
          <w:rPr>
            <w:rFonts w:ascii="仿宋" w:eastAsia="仿宋" w:hAnsi="仿宋" w:cs="仿宋" w:hint="eastAsia"/>
            <w:lang w:eastAsia="zh-CN"/>
          </w:rPr>
          <w:t>八、建设进度分析</w:t>
        </w:r>
        <w:r>
          <w:tab/>
        </w:r>
        <w:r>
          <w:fldChar w:fldCharType="begin"/>
        </w:r>
        <w:r>
          <w:instrText xml:space="preserve"> PAGEREF _Toc23747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36" w:history="1">
        <w:r>
          <w:rPr>
            <w:rFonts w:ascii="仿宋" w:eastAsia="仿宋" w:hAnsi="仿宋" w:cs="仿宋" w:hint="eastAsia"/>
            <w:lang w:eastAsia="zh-CN"/>
          </w:rPr>
          <w:t>(一)、铁路货运站服务项目进度安排</w:t>
        </w:r>
        <w:r>
          <w:tab/>
        </w:r>
        <w:r>
          <w:fldChar w:fldCharType="begin"/>
        </w:r>
        <w:r>
          <w:instrText xml:space="preserve"> PAGEREF _Toc28836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632" w:history="1">
        <w:r>
          <w:rPr>
            <w:rFonts w:ascii="仿宋" w:eastAsia="仿宋" w:hAnsi="仿宋" w:cs="仿宋" w:hint="eastAsia"/>
            <w:lang w:eastAsia="zh-CN"/>
          </w:rPr>
          <w:t>(二)、铁路货运站服务项目实施保障措施</w:t>
        </w:r>
        <w:r>
          <w:tab/>
        </w:r>
        <w:r>
          <w:fldChar w:fldCharType="begin"/>
        </w:r>
        <w:r>
          <w:instrText xml:space="preserve"> PAGEREF _Toc32632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707" w:history="1">
        <w:r>
          <w:rPr>
            <w:rFonts w:ascii="仿宋" w:eastAsia="仿宋" w:hAnsi="仿宋" w:cs="仿宋" w:hint="eastAsia"/>
            <w:lang w:eastAsia="zh-CN"/>
          </w:rPr>
          <w:t>九、铁路货运站服务项目风险分析</w:t>
        </w:r>
        <w:r>
          <w:tab/>
        </w:r>
        <w:r>
          <w:fldChar w:fldCharType="begin"/>
        </w:r>
        <w:r>
          <w:instrText xml:space="preserve"> PAGEREF _Toc16707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39" w:history="1">
        <w:r>
          <w:rPr>
            <w:rFonts w:ascii="仿宋" w:eastAsia="仿宋" w:hAnsi="仿宋" w:cs="仿宋" w:hint="eastAsia"/>
            <w:lang w:eastAsia="zh-CN"/>
          </w:rPr>
          <w:t>(一)、铁路货运站服务项目风险分析</w:t>
        </w:r>
        <w:r>
          <w:tab/>
        </w:r>
        <w:r>
          <w:fldChar w:fldCharType="begin"/>
        </w:r>
        <w:r>
          <w:instrText xml:space="preserve"> PAGEREF _Toc2039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48" w:history="1">
        <w:r>
          <w:rPr>
            <w:rFonts w:ascii="仿宋" w:eastAsia="仿宋" w:hAnsi="仿宋" w:cs="仿宋" w:hint="eastAsia"/>
            <w:lang w:eastAsia="zh-CN"/>
          </w:rPr>
          <w:t>(二)、铁路货运站服务项目风险对策</w:t>
        </w:r>
        <w:r>
          <w:tab/>
        </w:r>
        <w:r>
          <w:fldChar w:fldCharType="begin"/>
        </w:r>
        <w:r>
          <w:instrText xml:space="preserve"> PAGEREF _Toc19148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435" w:history="1">
        <w:r>
          <w:rPr>
            <w:rFonts w:ascii="仿宋" w:eastAsia="仿宋" w:hAnsi="仿宋" w:cs="仿宋" w:hint="eastAsia"/>
            <w:lang w:eastAsia="zh-CN"/>
          </w:rPr>
          <w:t>十、目标客户和受众分析</w:t>
        </w:r>
        <w:r>
          <w:tab/>
        </w:r>
        <w:r>
          <w:fldChar w:fldCharType="begin"/>
        </w:r>
        <w:r>
          <w:instrText xml:space="preserve"> PAGEREF _Toc19435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4" w:history="1">
        <w:r>
          <w:rPr>
            <w:rFonts w:ascii="仿宋" w:eastAsia="仿宋" w:hAnsi="仿宋" w:cs="仿宋" w:hint="eastAsia"/>
            <w:lang w:eastAsia="zh-CN"/>
          </w:rPr>
          <w:t>(一)、客户群体描述</w:t>
        </w:r>
        <w:r>
          <w:tab/>
        </w:r>
        <w:r>
          <w:fldChar w:fldCharType="begin"/>
        </w:r>
        <w:r>
          <w:instrText xml:space="preserve"> PAGEREF _Toc104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705" w:history="1">
        <w:r>
          <w:rPr>
            <w:rFonts w:ascii="仿宋" w:eastAsia="仿宋" w:hAnsi="仿宋" w:cs="仿宋" w:hint="eastAsia"/>
            <w:lang w:eastAsia="zh-CN"/>
          </w:rPr>
          <w:t>(二)、客户需求和期望</w:t>
        </w:r>
        <w:r>
          <w:tab/>
        </w:r>
        <w:r>
          <w:fldChar w:fldCharType="begin"/>
        </w:r>
        <w:r>
          <w:instrText xml:space="preserve"> PAGEREF _Toc15705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66" w:history="1">
        <w:r>
          <w:rPr>
            <w:rFonts w:ascii="仿宋" w:eastAsia="仿宋" w:hAnsi="仿宋" w:cs="仿宋" w:hint="eastAsia"/>
            <w:lang w:eastAsia="zh-CN"/>
          </w:rPr>
          <w:t>(三)、客户获取策略</w:t>
        </w:r>
        <w:r>
          <w:tab/>
        </w:r>
        <w:r>
          <w:fldChar w:fldCharType="begin"/>
        </w:r>
        <w:r>
          <w:instrText xml:space="preserve"> PAGEREF _Toc12666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23" w:history="1">
        <w:r>
          <w:rPr>
            <w:rFonts w:ascii="仿宋" w:eastAsia="仿宋" w:hAnsi="仿宋" w:cs="仿宋" w:hint="eastAsia"/>
            <w:lang w:eastAsia="zh-CN"/>
          </w:rPr>
          <w:t>(四)、客户关系管理</w:t>
        </w:r>
        <w:r>
          <w:tab/>
        </w:r>
        <w:r>
          <w:fldChar w:fldCharType="begin"/>
        </w:r>
        <w:r>
          <w:instrText xml:space="preserve"> PAGEREF _Toc26023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994" w:history="1">
        <w:r>
          <w:rPr>
            <w:rFonts w:ascii="仿宋" w:eastAsia="仿宋" w:hAnsi="仿宋" w:cs="仿宋" w:hint="eastAsia"/>
            <w:lang w:eastAsia="zh-CN"/>
          </w:rPr>
          <w:t>十一、市场营销策略</w:t>
        </w:r>
        <w:r>
          <w:tab/>
        </w:r>
        <w:r>
          <w:fldChar w:fldCharType="begin"/>
        </w:r>
        <w:r>
          <w:instrText xml:space="preserve"> PAGEREF _Toc8994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30" w:history="1">
        <w:r>
          <w:rPr>
            <w:rFonts w:ascii="仿宋" w:eastAsia="仿宋" w:hAnsi="仿宋" w:cs="仿宋" w:hint="eastAsia"/>
            <w:lang w:eastAsia="zh-CN"/>
          </w:rPr>
          <w:t>(一)、市场定位和目标市场</w:t>
        </w:r>
        <w:r>
          <w:tab/>
        </w:r>
        <w:r>
          <w:fldChar w:fldCharType="begin"/>
        </w:r>
        <w:r>
          <w:instrText xml:space="preserve"> PAGEREF _Toc31130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967" w:history="1">
        <w:r>
          <w:rPr>
            <w:rFonts w:ascii="仿宋" w:eastAsia="仿宋" w:hAnsi="仿宋" w:cs="仿宋" w:hint="eastAsia"/>
            <w:lang w:eastAsia="zh-CN"/>
          </w:rPr>
          <w:t>(二)、定价策略</w:t>
        </w:r>
        <w:r>
          <w:tab/>
        </w:r>
        <w:r>
          <w:fldChar w:fldCharType="begin"/>
        </w:r>
        <w:r>
          <w:instrText xml:space="preserve"> PAGEREF _Toc12967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58" w:history="1">
        <w:r>
          <w:rPr>
            <w:rFonts w:ascii="仿宋" w:eastAsia="仿宋" w:hAnsi="仿宋" w:cs="仿宋" w:hint="eastAsia"/>
            <w:lang w:eastAsia="zh-CN"/>
          </w:rPr>
          <w:t>(三)、销售和推广策略</w:t>
        </w:r>
        <w:r>
          <w:tab/>
        </w:r>
        <w:r>
          <w:fldChar w:fldCharType="begin"/>
        </w:r>
        <w:r>
          <w:instrText xml:space="preserve"> PAGEREF _Toc22158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86" w:history="1">
        <w:r>
          <w:rPr>
            <w:rFonts w:ascii="仿宋" w:eastAsia="仿宋" w:hAnsi="仿宋" w:cs="仿宋" w:hint="eastAsia"/>
            <w:lang w:eastAsia="zh-CN"/>
          </w:rPr>
          <w:t>(四)、销售渠道和分销策略</w:t>
        </w:r>
        <w:r>
          <w:tab/>
        </w:r>
        <w:r>
          <w:fldChar w:fldCharType="begin"/>
        </w:r>
        <w:r>
          <w:instrText xml:space="preserve"> PAGEREF _Toc12386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290" w:history="1">
        <w:r>
          <w:rPr>
            <w:rFonts w:ascii="仿宋" w:eastAsia="仿宋" w:hAnsi="仿宋" w:cs="仿宋" w:hint="eastAsia"/>
            <w:lang w:eastAsia="zh-CN"/>
          </w:rPr>
          <w:t>十二、铁路货运站服务项目总结分析</w:t>
        </w:r>
        <w:r>
          <w:tab/>
        </w:r>
        <w:r>
          <w:fldChar w:fldCharType="begin"/>
        </w:r>
        <w:r>
          <w:instrText xml:space="preserve"> PAGEREF _Toc31290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688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感谢您阅读公司的成立报告。在本报告中，我们将向您介绍公司的发展历程、组织结构以及未来计划。我们公司的成立是为了经济社会发展的需要，为市场提供创新和高质量的产品/服务。我们坚持以客户为中心，以合作伙伴关系和员工健康发展为基础。通过本报告，您将了解我们的使命和愿景，以及未来的发展方向。请注意，本报告不可做为商业用途，只用作学习交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9677"/>
      <w:r>
        <w:rPr>
          <w:rFonts w:ascii="仿宋" w:eastAsia="仿宋" w:hAnsi="仿宋" w:cs="仿宋" w:hint="eastAsia"/>
          <w:sz w:val="28"/>
          <w:lang w:eastAsia="zh-CN"/>
        </w:rPr>
        <w:t>一、公司成立方案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3368"/>
      <w:r>
        <w:rPr>
          <w:rFonts w:ascii="仿宋" w:eastAsia="仿宋" w:hAnsi="仿宋" w:cs="仿宋" w:hint="eastAsia"/>
          <w:lang w:eastAsia="zh-CN"/>
        </w:rPr>
        <w:t>(一)、公司经营宗旨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根据国家法律和行政法规的规定，我们将严格遵守诚实信用、勤勉尽责的原则，以专业的经营方式来管理和运营公司的资产。我们的目标是为全体股东创造令人满意的投资回报。我们将秉持以下承诺：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合规经营：我们将遵循国家法律法规的要求，保持公司的合法地位，确保所有经营活动均在法律框架内进行。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诚实信用：我们将坚守诚实信用原则，保持与各方的公平诚信合作，积极履行合同义务，确保公司的经济行为充分透明。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勤勉尽责：我们承诺勤勉尽责，致力于为公司的股东提供最佳的管理和运营服务，通过不懈的努力实现经济效益最大化。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4.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专业管理：我们将采用专业的管理和经营方式，积极引入最佳实践，提高公司资产的管理效率和风险控制水平。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投资回报：我们的首要目标是为全体股东创造可观的投资回报，通过公司的盈利和成长来实现这一目标。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通过以上承诺，我们将在国家法律法规的指导下，以诚实信用、勤勉尽责的原则，以专业的方式管理和经营公司资产，以满足全体股东的期望和利益。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4839"/>
      <w:r>
        <w:rPr>
          <w:rFonts w:ascii="仿宋" w:eastAsia="仿宋" w:hAnsi="仿宋" w:cs="仿宋" w:hint="eastAsia"/>
          <w:sz w:val="28"/>
          <w:lang w:eastAsia="zh-CN"/>
        </w:rPr>
        <w:t>(二)、公司的目标、主要职责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目标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公司的目标是在不断变化的市场环境中实现可持续的增长和发展。为此，我们制定了以下目标：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实现业务增长：公司将积极寻求机会，以实现可持续的业务增长，包括扩展市场份额和进入新市场。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提高经济效益：公司将不断追求提高经济效益，包括降低成本、提高生产效率和增加利润率。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强化内部管理：公司将加强内部管理体系，提高组织效率，改进流程，确保公司内部运营更加高效。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促进创新：公司将鼓励和支持创新，包括产品创新和管理模式创新，以适应市场的不断变化。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建立核心竞争力：公司将致力于提升自主品牌的价值，提高核心竞争力，不断扩大市场份额。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https://d.book118.com/515104240013011111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铁路货运站服务相关行业公司成立报告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铁路货运站服务相关行业公司成立报告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铁路货运站服务相关行业公司成立报告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铁路货运站服务相关行业公司成立报告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铁路货运站服务相关行业公司成立报告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515104240013011111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2024-02-08T15:51:00Z</dcterms:created>
  <dcterms:modified xsi:type="dcterms:W3CDTF">2024-02-08T15:52:02Z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64407AEAA7854A3C9FB6094673AD6850_11</vt:lpwstr>
  </property>
  <property fmtid="{D5CDD505-2E9C-101B-9397-08002B2CF9AE}" pid="3" name="KSOProductBuildVer">
    <vt:lpwstr>2052-12.1.0.16250</vt:lpwstr>
  </property>
</Properties>
</file>