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炊事设备项目规划设计蓝图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6" w:history="1">
        <w:r>
          <w:rPr>
            <w:rFonts w:ascii="仿宋" w:eastAsia="仿宋" w:hAnsi="仿宋" w:cs="仿宋" w:hint="eastAsia"/>
            <w:lang w:eastAsia="zh-CN"/>
          </w:rPr>
          <w:t>概论</w:t>
        </w:r>
        <w:r>
          <w:tab/>
        </w:r>
        <w:r>
          <w:fldChar w:fldCharType="begin"/>
        </w:r>
        <w:r>
          <w:instrText xml:space="preserve"> PAGEREF _Toc19296 \h </w:instrText>
        </w:r>
        <w:r>
          <w:fldChar w:fldCharType="separate"/>
        </w:r>
        <w:r>
          <w:t>3</w:t>
        </w:r>
        <w:r>
          <w:fldChar w:fldCharType="end"/>
        </w:r>
      </w:hyperlink>
    </w:p>
    <w:p>
      <w:pPr>
        <w:pStyle w:val="TOC1"/>
        <w:tabs>
          <w:tab w:val="right" w:leader="dot" w:pos="8306"/>
        </w:tabs>
      </w:pPr>
      <w:hyperlink w:anchor="_Toc1807" w:history="1">
        <w:r>
          <w:rPr>
            <w:rFonts w:ascii="仿宋" w:eastAsia="仿宋" w:hAnsi="仿宋" w:cs="仿宋" w:hint="eastAsia"/>
            <w:lang w:eastAsia="zh-CN"/>
          </w:rPr>
          <w:t>一、炊事设备项目概论</w:t>
        </w:r>
        <w:r>
          <w:tab/>
        </w:r>
        <w:r>
          <w:fldChar w:fldCharType="begin"/>
        </w:r>
        <w:r>
          <w:instrText xml:space="preserve"> PAGEREF _Toc1807 \h </w:instrText>
        </w:r>
        <w:r>
          <w:fldChar w:fldCharType="separate"/>
        </w:r>
        <w:r>
          <w:t>3</w:t>
        </w:r>
        <w:r>
          <w:fldChar w:fldCharType="end"/>
        </w:r>
      </w:hyperlink>
    </w:p>
    <w:p>
      <w:pPr>
        <w:pStyle w:val="TOC2"/>
        <w:tabs>
          <w:tab w:val="right" w:leader="dot" w:pos="8306"/>
        </w:tabs>
      </w:pPr>
      <w:hyperlink w:anchor="_Toc13553" w:history="1">
        <w:r>
          <w:rPr>
            <w:rFonts w:ascii="仿宋" w:eastAsia="仿宋" w:hAnsi="仿宋" w:cs="仿宋" w:hint="eastAsia"/>
            <w:lang w:eastAsia="zh-CN"/>
          </w:rPr>
          <w:t>(一)、炊事设备项目概况</w:t>
        </w:r>
        <w:r>
          <w:tab/>
        </w:r>
        <w:r>
          <w:fldChar w:fldCharType="begin"/>
        </w:r>
        <w:r>
          <w:instrText xml:space="preserve"> PAGEREF _Toc13553 \h </w:instrText>
        </w:r>
        <w:r>
          <w:fldChar w:fldCharType="separate"/>
        </w:r>
        <w:r>
          <w:t>3</w:t>
        </w:r>
        <w:r>
          <w:fldChar w:fldCharType="end"/>
        </w:r>
      </w:hyperlink>
    </w:p>
    <w:p>
      <w:pPr>
        <w:pStyle w:val="TOC2"/>
        <w:tabs>
          <w:tab w:val="right" w:leader="dot" w:pos="8306"/>
        </w:tabs>
      </w:pPr>
      <w:hyperlink w:anchor="_Toc22570" w:history="1">
        <w:r>
          <w:rPr>
            <w:rFonts w:ascii="仿宋" w:eastAsia="仿宋" w:hAnsi="仿宋" w:cs="仿宋" w:hint="eastAsia"/>
            <w:lang w:eastAsia="zh-CN"/>
          </w:rPr>
          <w:t>(二)、炊事设备项目目标</w:t>
        </w:r>
        <w:r>
          <w:tab/>
        </w:r>
        <w:r>
          <w:fldChar w:fldCharType="begin"/>
        </w:r>
        <w:r>
          <w:instrText xml:space="preserve"> PAGEREF _Toc22570 \h </w:instrText>
        </w:r>
        <w:r>
          <w:fldChar w:fldCharType="separate"/>
        </w:r>
        <w:r>
          <w:t>5</w:t>
        </w:r>
        <w:r>
          <w:fldChar w:fldCharType="end"/>
        </w:r>
      </w:hyperlink>
    </w:p>
    <w:p>
      <w:pPr>
        <w:pStyle w:val="TOC2"/>
        <w:tabs>
          <w:tab w:val="right" w:leader="dot" w:pos="8306"/>
        </w:tabs>
      </w:pPr>
      <w:hyperlink w:anchor="_Toc14546" w:history="1">
        <w:r>
          <w:rPr>
            <w:rFonts w:ascii="仿宋" w:eastAsia="仿宋" w:hAnsi="仿宋" w:cs="仿宋" w:hint="eastAsia"/>
            <w:lang w:eastAsia="zh-CN"/>
          </w:rPr>
          <w:t>(三)、炊事设备项目提出的理由</w:t>
        </w:r>
        <w:r>
          <w:tab/>
        </w:r>
        <w:r>
          <w:fldChar w:fldCharType="begin"/>
        </w:r>
        <w:r>
          <w:instrText xml:space="preserve"> PAGEREF _Toc14546 \h </w:instrText>
        </w:r>
        <w:r>
          <w:fldChar w:fldCharType="separate"/>
        </w:r>
        <w:r>
          <w:t>6</w:t>
        </w:r>
        <w:r>
          <w:fldChar w:fldCharType="end"/>
        </w:r>
      </w:hyperlink>
    </w:p>
    <w:p>
      <w:pPr>
        <w:pStyle w:val="TOC2"/>
        <w:tabs>
          <w:tab w:val="right" w:leader="dot" w:pos="8306"/>
        </w:tabs>
      </w:pPr>
      <w:hyperlink w:anchor="_Toc1301" w:history="1">
        <w:r>
          <w:rPr>
            <w:rFonts w:ascii="仿宋" w:eastAsia="仿宋" w:hAnsi="仿宋" w:cs="仿宋" w:hint="eastAsia"/>
            <w:lang w:eastAsia="zh-CN"/>
          </w:rPr>
          <w:t>(四)、炊事设备项目意义</w:t>
        </w:r>
        <w:r>
          <w:tab/>
        </w:r>
        <w:r>
          <w:fldChar w:fldCharType="begin"/>
        </w:r>
        <w:r>
          <w:instrText xml:space="preserve"> PAGEREF _Toc1301 \h </w:instrText>
        </w:r>
        <w:r>
          <w:fldChar w:fldCharType="separate"/>
        </w:r>
        <w:r>
          <w:t>8</w:t>
        </w:r>
        <w:r>
          <w:fldChar w:fldCharType="end"/>
        </w:r>
      </w:hyperlink>
    </w:p>
    <w:p>
      <w:pPr>
        <w:pStyle w:val="TOC2"/>
        <w:tabs>
          <w:tab w:val="right" w:leader="dot" w:pos="8306"/>
        </w:tabs>
      </w:pPr>
      <w:hyperlink w:anchor="_Toc11787" w:history="1">
        <w:r>
          <w:rPr>
            <w:rFonts w:ascii="仿宋" w:eastAsia="仿宋" w:hAnsi="仿宋" w:cs="仿宋" w:hint="eastAsia"/>
            <w:lang w:eastAsia="zh-CN"/>
          </w:rPr>
          <w:t>(五)、炊事设备项目背景</w:t>
        </w:r>
        <w:r>
          <w:tab/>
        </w:r>
        <w:r>
          <w:fldChar w:fldCharType="begin"/>
        </w:r>
        <w:r>
          <w:instrText xml:space="preserve"> PAGEREF _Toc11787 \h </w:instrText>
        </w:r>
        <w:r>
          <w:fldChar w:fldCharType="separate"/>
        </w:r>
        <w:r>
          <w:t>9</w:t>
        </w:r>
        <w:r>
          <w:fldChar w:fldCharType="end"/>
        </w:r>
      </w:hyperlink>
    </w:p>
    <w:p>
      <w:pPr>
        <w:pStyle w:val="TOC1"/>
        <w:tabs>
          <w:tab w:val="right" w:leader="dot" w:pos="8306"/>
        </w:tabs>
      </w:pPr>
      <w:hyperlink w:anchor="_Toc16543" w:history="1">
        <w:r>
          <w:rPr>
            <w:rFonts w:ascii="仿宋" w:eastAsia="仿宋" w:hAnsi="仿宋" w:cs="仿宋" w:hint="eastAsia"/>
            <w:lang w:eastAsia="zh-CN"/>
          </w:rPr>
          <w:t>二、炊事设备项目绩效评估</w:t>
        </w:r>
        <w:r>
          <w:tab/>
        </w:r>
        <w:r>
          <w:fldChar w:fldCharType="begin"/>
        </w:r>
        <w:r>
          <w:instrText xml:space="preserve"> PAGEREF _Toc16543 \h </w:instrText>
        </w:r>
        <w:r>
          <w:fldChar w:fldCharType="separate"/>
        </w:r>
        <w:r>
          <w:t>9</w:t>
        </w:r>
        <w:r>
          <w:fldChar w:fldCharType="end"/>
        </w:r>
      </w:hyperlink>
    </w:p>
    <w:p>
      <w:pPr>
        <w:pStyle w:val="TOC2"/>
        <w:tabs>
          <w:tab w:val="right" w:leader="dot" w:pos="8306"/>
        </w:tabs>
      </w:pPr>
      <w:hyperlink w:anchor="_Toc31856" w:history="1">
        <w:r>
          <w:rPr>
            <w:rFonts w:ascii="仿宋" w:eastAsia="仿宋" w:hAnsi="仿宋" w:cs="仿宋" w:hint="eastAsia"/>
            <w:lang w:eastAsia="zh-CN"/>
          </w:rPr>
          <w:t>(一)、绩效评估指标</w:t>
        </w:r>
        <w:r>
          <w:tab/>
        </w:r>
        <w:r>
          <w:fldChar w:fldCharType="begin"/>
        </w:r>
        <w:r>
          <w:instrText xml:space="preserve"> PAGEREF _Toc31856 \h </w:instrText>
        </w:r>
        <w:r>
          <w:fldChar w:fldCharType="separate"/>
        </w:r>
        <w:r>
          <w:t>9</w:t>
        </w:r>
        <w:r>
          <w:fldChar w:fldCharType="end"/>
        </w:r>
      </w:hyperlink>
    </w:p>
    <w:p>
      <w:pPr>
        <w:pStyle w:val="TOC2"/>
        <w:tabs>
          <w:tab w:val="right" w:leader="dot" w:pos="8306"/>
        </w:tabs>
      </w:pPr>
      <w:hyperlink w:anchor="_Toc23172" w:history="1">
        <w:r>
          <w:rPr>
            <w:rFonts w:ascii="仿宋" w:eastAsia="仿宋" w:hAnsi="仿宋" w:cs="仿宋" w:hint="eastAsia"/>
            <w:lang w:eastAsia="zh-CN"/>
          </w:rPr>
          <w:t>(二)、绩效评估方法</w:t>
        </w:r>
        <w:r>
          <w:tab/>
        </w:r>
        <w:r>
          <w:fldChar w:fldCharType="begin"/>
        </w:r>
        <w:r>
          <w:instrText xml:space="preserve"> PAGEREF _Toc23172 \h </w:instrText>
        </w:r>
        <w:r>
          <w:fldChar w:fldCharType="separate"/>
        </w:r>
        <w:r>
          <w:t>11</w:t>
        </w:r>
        <w:r>
          <w:fldChar w:fldCharType="end"/>
        </w:r>
      </w:hyperlink>
    </w:p>
    <w:p>
      <w:pPr>
        <w:pStyle w:val="TOC2"/>
        <w:tabs>
          <w:tab w:val="right" w:leader="dot" w:pos="8306"/>
        </w:tabs>
      </w:pPr>
      <w:hyperlink w:anchor="_Toc1822" w:history="1">
        <w:r>
          <w:rPr>
            <w:rFonts w:ascii="仿宋" w:eastAsia="仿宋" w:hAnsi="仿宋" w:cs="仿宋" w:hint="eastAsia"/>
            <w:lang w:eastAsia="zh-CN"/>
          </w:rPr>
          <w:t>(三)、绩效评估周期</w:t>
        </w:r>
        <w:r>
          <w:tab/>
        </w:r>
        <w:r>
          <w:fldChar w:fldCharType="begin"/>
        </w:r>
        <w:r>
          <w:instrText xml:space="preserve"> PAGEREF _Toc1822 \h </w:instrText>
        </w:r>
        <w:r>
          <w:fldChar w:fldCharType="separate"/>
        </w:r>
        <w:r>
          <w:t>12</w:t>
        </w:r>
        <w:r>
          <w:fldChar w:fldCharType="end"/>
        </w:r>
      </w:hyperlink>
    </w:p>
    <w:p>
      <w:pPr>
        <w:pStyle w:val="TOC1"/>
        <w:tabs>
          <w:tab w:val="right" w:leader="dot" w:pos="8306"/>
        </w:tabs>
      </w:pPr>
      <w:hyperlink w:anchor="_Toc31354" w:history="1">
        <w:r>
          <w:rPr>
            <w:rFonts w:ascii="仿宋" w:eastAsia="仿宋" w:hAnsi="仿宋" w:cs="仿宋" w:hint="eastAsia"/>
            <w:lang w:eastAsia="zh-CN"/>
          </w:rPr>
          <w:t>三、产品规划分析</w:t>
        </w:r>
        <w:r>
          <w:tab/>
        </w:r>
        <w:r>
          <w:fldChar w:fldCharType="begin"/>
        </w:r>
        <w:r>
          <w:instrText xml:space="preserve"> PAGEREF _Toc31354 \h </w:instrText>
        </w:r>
        <w:r>
          <w:fldChar w:fldCharType="separate"/>
        </w:r>
        <w:r>
          <w:t>13</w:t>
        </w:r>
        <w:r>
          <w:fldChar w:fldCharType="end"/>
        </w:r>
      </w:hyperlink>
    </w:p>
    <w:p>
      <w:pPr>
        <w:pStyle w:val="TOC2"/>
        <w:tabs>
          <w:tab w:val="right" w:leader="dot" w:pos="8306"/>
        </w:tabs>
      </w:pPr>
      <w:hyperlink w:anchor="_Toc3037" w:history="1">
        <w:r>
          <w:rPr>
            <w:rFonts w:ascii="仿宋" w:eastAsia="仿宋" w:hAnsi="仿宋" w:cs="仿宋" w:hint="eastAsia"/>
            <w:lang w:eastAsia="zh-CN"/>
          </w:rPr>
          <w:t>(一)、产品规划</w:t>
        </w:r>
        <w:r>
          <w:tab/>
        </w:r>
        <w:r>
          <w:fldChar w:fldCharType="begin"/>
        </w:r>
        <w:r>
          <w:instrText xml:space="preserve"> PAGEREF _Toc3037 \h </w:instrText>
        </w:r>
        <w:r>
          <w:fldChar w:fldCharType="separate"/>
        </w:r>
        <w:r>
          <w:t>13</w:t>
        </w:r>
        <w:r>
          <w:fldChar w:fldCharType="end"/>
        </w:r>
      </w:hyperlink>
    </w:p>
    <w:p>
      <w:pPr>
        <w:pStyle w:val="TOC2"/>
        <w:tabs>
          <w:tab w:val="right" w:leader="dot" w:pos="8306"/>
        </w:tabs>
      </w:pPr>
      <w:hyperlink w:anchor="_Toc20613" w:history="1">
        <w:r>
          <w:rPr>
            <w:rFonts w:ascii="仿宋" w:eastAsia="仿宋" w:hAnsi="仿宋" w:cs="仿宋" w:hint="eastAsia"/>
            <w:lang w:eastAsia="zh-CN"/>
          </w:rPr>
          <w:t>(二)、建设规模</w:t>
        </w:r>
        <w:r>
          <w:tab/>
        </w:r>
        <w:r>
          <w:fldChar w:fldCharType="begin"/>
        </w:r>
        <w:r>
          <w:instrText xml:space="preserve"> PAGEREF _Toc20613 \h </w:instrText>
        </w:r>
        <w:r>
          <w:fldChar w:fldCharType="separate"/>
        </w:r>
        <w:r>
          <w:t>13</w:t>
        </w:r>
        <w:r>
          <w:fldChar w:fldCharType="end"/>
        </w:r>
      </w:hyperlink>
    </w:p>
    <w:p>
      <w:pPr>
        <w:pStyle w:val="TOC1"/>
        <w:tabs>
          <w:tab w:val="right" w:leader="dot" w:pos="8306"/>
        </w:tabs>
      </w:pPr>
      <w:hyperlink w:anchor="_Toc9866" w:history="1">
        <w:r>
          <w:rPr>
            <w:rFonts w:ascii="仿宋" w:eastAsia="仿宋" w:hAnsi="仿宋" w:cs="仿宋" w:hint="eastAsia"/>
            <w:lang w:eastAsia="zh-CN"/>
          </w:rPr>
          <w:t>四、炊事设备项目建设背景及必要性分析</w:t>
        </w:r>
        <w:r>
          <w:tab/>
        </w:r>
        <w:r>
          <w:fldChar w:fldCharType="begin"/>
        </w:r>
        <w:r>
          <w:instrText xml:space="preserve"> PAGEREF _Toc9866 \h </w:instrText>
        </w:r>
        <w:r>
          <w:fldChar w:fldCharType="separate"/>
        </w:r>
        <w:r>
          <w:t>15</w:t>
        </w:r>
        <w:r>
          <w:fldChar w:fldCharType="end"/>
        </w:r>
      </w:hyperlink>
    </w:p>
    <w:p>
      <w:pPr>
        <w:pStyle w:val="TOC2"/>
        <w:tabs>
          <w:tab w:val="right" w:leader="dot" w:pos="8306"/>
        </w:tabs>
      </w:pPr>
      <w:hyperlink w:anchor="_Toc19763" w:history="1">
        <w:r>
          <w:rPr>
            <w:rFonts w:ascii="仿宋" w:eastAsia="仿宋" w:hAnsi="仿宋" w:cs="仿宋" w:hint="eastAsia"/>
            <w:lang w:eastAsia="zh-CN"/>
          </w:rPr>
          <w:t>(一)、炊事设备项目背景分析</w:t>
        </w:r>
        <w:r>
          <w:tab/>
        </w:r>
        <w:r>
          <w:fldChar w:fldCharType="begin"/>
        </w:r>
        <w:r>
          <w:instrText xml:space="preserve"> PAGEREF _Toc19763 \h </w:instrText>
        </w:r>
        <w:r>
          <w:fldChar w:fldCharType="separate"/>
        </w:r>
        <w:r>
          <w:t>15</w:t>
        </w:r>
        <w:r>
          <w:fldChar w:fldCharType="end"/>
        </w:r>
      </w:hyperlink>
    </w:p>
    <w:p>
      <w:pPr>
        <w:pStyle w:val="TOC2"/>
        <w:tabs>
          <w:tab w:val="right" w:leader="dot" w:pos="8306"/>
        </w:tabs>
      </w:pPr>
      <w:hyperlink w:anchor="_Toc24833" w:history="1">
        <w:r>
          <w:rPr>
            <w:rFonts w:ascii="仿宋" w:eastAsia="仿宋" w:hAnsi="仿宋" w:cs="仿宋" w:hint="eastAsia"/>
            <w:lang w:eastAsia="zh-CN"/>
          </w:rPr>
          <w:t>(二)、炊事设备项目建设必要性分析</w:t>
        </w:r>
        <w:r>
          <w:tab/>
        </w:r>
        <w:r>
          <w:fldChar w:fldCharType="begin"/>
        </w:r>
        <w:r>
          <w:instrText xml:space="preserve"> PAGEREF _Toc24833 \h </w:instrText>
        </w:r>
        <w:r>
          <w:fldChar w:fldCharType="separate"/>
        </w:r>
        <w:r>
          <w:t>16</w:t>
        </w:r>
        <w:r>
          <w:fldChar w:fldCharType="end"/>
        </w:r>
      </w:hyperlink>
    </w:p>
    <w:p>
      <w:pPr>
        <w:pStyle w:val="TOC1"/>
        <w:tabs>
          <w:tab w:val="right" w:leader="dot" w:pos="8306"/>
        </w:tabs>
      </w:pPr>
      <w:hyperlink w:anchor="_Toc18540" w:history="1">
        <w:r>
          <w:rPr>
            <w:rFonts w:ascii="仿宋" w:eastAsia="仿宋" w:hAnsi="仿宋" w:cs="仿宋" w:hint="eastAsia"/>
            <w:lang w:eastAsia="zh-CN"/>
          </w:rPr>
          <w:t>五、炊事设备项目危机管理</w:t>
        </w:r>
        <w:r>
          <w:tab/>
        </w:r>
        <w:r>
          <w:fldChar w:fldCharType="begin"/>
        </w:r>
        <w:r>
          <w:instrText xml:space="preserve"> PAGEREF _Toc18540 \h </w:instrText>
        </w:r>
        <w:r>
          <w:fldChar w:fldCharType="separate"/>
        </w:r>
        <w:r>
          <w:t>18</w:t>
        </w:r>
        <w:r>
          <w:fldChar w:fldCharType="end"/>
        </w:r>
      </w:hyperlink>
    </w:p>
    <w:p>
      <w:pPr>
        <w:pStyle w:val="TOC2"/>
        <w:tabs>
          <w:tab w:val="right" w:leader="dot" w:pos="8306"/>
        </w:tabs>
      </w:pPr>
      <w:hyperlink w:anchor="_Toc15129" w:history="1">
        <w:r>
          <w:rPr>
            <w:rFonts w:ascii="仿宋" w:eastAsia="仿宋" w:hAnsi="仿宋" w:cs="仿宋" w:hint="eastAsia"/>
            <w:lang w:eastAsia="zh-CN"/>
          </w:rPr>
          <w:t>(一)、危机预警与识别</w:t>
        </w:r>
        <w:r>
          <w:tab/>
        </w:r>
        <w:r>
          <w:fldChar w:fldCharType="begin"/>
        </w:r>
        <w:r>
          <w:instrText xml:space="preserve"> PAGEREF _Toc15129 \h </w:instrText>
        </w:r>
        <w:r>
          <w:fldChar w:fldCharType="separate"/>
        </w:r>
        <w:r>
          <w:t>18</w:t>
        </w:r>
        <w:r>
          <w:fldChar w:fldCharType="end"/>
        </w:r>
      </w:hyperlink>
    </w:p>
    <w:p>
      <w:pPr>
        <w:pStyle w:val="TOC2"/>
        <w:tabs>
          <w:tab w:val="right" w:leader="dot" w:pos="8306"/>
        </w:tabs>
      </w:pPr>
      <w:hyperlink w:anchor="_Toc29683" w:history="1">
        <w:r>
          <w:rPr>
            <w:rFonts w:ascii="仿宋" w:eastAsia="仿宋" w:hAnsi="仿宋" w:cs="仿宋" w:hint="eastAsia"/>
            <w:lang w:eastAsia="zh-CN"/>
          </w:rPr>
          <w:t>(二)、危机应对与恢复</w:t>
        </w:r>
        <w:r>
          <w:tab/>
        </w:r>
        <w:r>
          <w:fldChar w:fldCharType="begin"/>
        </w:r>
        <w:r>
          <w:instrText xml:space="preserve"> PAGEREF _Toc29683 \h </w:instrText>
        </w:r>
        <w:r>
          <w:fldChar w:fldCharType="separate"/>
        </w:r>
        <w:r>
          <w:t>19</w:t>
        </w:r>
        <w:r>
          <w:fldChar w:fldCharType="end"/>
        </w:r>
      </w:hyperlink>
    </w:p>
    <w:p>
      <w:pPr>
        <w:pStyle w:val="TOC1"/>
        <w:tabs>
          <w:tab w:val="right" w:leader="dot" w:pos="8306"/>
        </w:tabs>
      </w:pPr>
      <w:hyperlink w:anchor="_Toc13230" w:history="1">
        <w:r>
          <w:rPr>
            <w:rFonts w:ascii="仿宋" w:eastAsia="仿宋" w:hAnsi="仿宋" w:cs="仿宋" w:hint="eastAsia"/>
            <w:lang w:eastAsia="zh-CN"/>
          </w:rPr>
          <w:t>六、炊事设备项目选址可行性分析</w:t>
        </w:r>
        <w:r>
          <w:tab/>
        </w:r>
        <w:r>
          <w:fldChar w:fldCharType="begin"/>
        </w:r>
        <w:r>
          <w:instrText xml:space="preserve"> PAGEREF _Toc13230 \h </w:instrText>
        </w:r>
        <w:r>
          <w:fldChar w:fldCharType="separate"/>
        </w:r>
        <w:r>
          <w:t>20</w:t>
        </w:r>
        <w:r>
          <w:fldChar w:fldCharType="end"/>
        </w:r>
      </w:hyperlink>
    </w:p>
    <w:p>
      <w:pPr>
        <w:pStyle w:val="TOC2"/>
        <w:tabs>
          <w:tab w:val="right" w:leader="dot" w:pos="8306"/>
        </w:tabs>
      </w:pPr>
      <w:hyperlink w:anchor="_Toc7893" w:history="1">
        <w:r>
          <w:rPr>
            <w:rFonts w:ascii="仿宋" w:eastAsia="仿宋" w:hAnsi="仿宋" w:cs="仿宋" w:hint="eastAsia"/>
            <w:lang w:eastAsia="zh-CN"/>
          </w:rPr>
          <w:t>(一)、炊事设备项目选址</w:t>
        </w:r>
        <w:r>
          <w:tab/>
        </w:r>
        <w:r>
          <w:fldChar w:fldCharType="begin"/>
        </w:r>
        <w:r>
          <w:instrText xml:space="preserve"> PAGEREF _Toc7893 \h </w:instrText>
        </w:r>
        <w:r>
          <w:fldChar w:fldCharType="separate"/>
        </w:r>
        <w:r>
          <w:t>20</w:t>
        </w:r>
        <w:r>
          <w:fldChar w:fldCharType="end"/>
        </w:r>
      </w:hyperlink>
    </w:p>
    <w:p>
      <w:pPr>
        <w:pStyle w:val="TOC2"/>
        <w:tabs>
          <w:tab w:val="right" w:leader="dot" w:pos="8306"/>
        </w:tabs>
      </w:pPr>
      <w:hyperlink w:anchor="_Toc25293" w:history="1">
        <w:r>
          <w:rPr>
            <w:rFonts w:ascii="仿宋" w:eastAsia="仿宋" w:hAnsi="仿宋" w:cs="仿宋" w:hint="eastAsia"/>
            <w:lang w:eastAsia="zh-CN"/>
          </w:rPr>
          <w:t>(二)、用地控制指标</w:t>
        </w:r>
        <w:r>
          <w:tab/>
        </w:r>
        <w:r>
          <w:fldChar w:fldCharType="begin"/>
        </w:r>
        <w:r>
          <w:instrText xml:space="preserve"> PAGEREF _Toc25293 \h </w:instrText>
        </w:r>
        <w:r>
          <w:fldChar w:fldCharType="separate"/>
        </w:r>
        <w:r>
          <w:t>20</w:t>
        </w:r>
        <w:r>
          <w:fldChar w:fldCharType="end"/>
        </w:r>
      </w:hyperlink>
    </w:p>
    <w:p>
      <w:pPr>
        <w:pStyle w:val="TOC2"/>
        <w:tabs>
          <w:tab w:val="right" w:leader="dot" w:pos="8306"/>
        </w:tabs>
      </w:pPr>
      <w:hyperlink w:anchor="_Toc14669" w:history="1">
        <w:r>
          <w:rPr>
            <w:rFonts w:ascii="仿宋" w:eastAsia="仿宋" w:hAnsi="仿宋" w:cs="仿宋" w:hint="eastAsia"/>
            <w:lang w:eastAsia="zh-CN"/>
          </w:rPr>
          <w:t>(三)、节约用地措施</w:t>
        </w:r>
        <w:r>
          <w:tab/>
        </w:r>
        <w:r>
          <w:fldChar w:fldCharType="begin"/>
        </w:r>
        <w:r>
          <w:instrText xml:space="preserve"> PAGEREF _Toc14669 \h </w:instrText>
        </w:r>
        <w:r>
          <w:fldChar w:fldCharType="separate"/>
        </w:r>
        <w:r>
          <w:t>22</w:t>
        </w:r>
        <w:r>
          <w:fldChar w:fldCharType="end"/>
        </w:r>
      </w:hyperlink>
    </w:p>
    <w:p>
      <w:pPr>
        <w:pStyle w:val="TOC2"/>
        <w:tabs>
          <w:tab w:val="right" w:leader="dot" w:pos="8306"/>
        </w:tabs>
      </w:pPr>
      <w:hyperlink w:anchor="_Toc30339" w:history="1">
        <w:r>
          <w:rPr>
            <w:rFonts w:ascii="仿宋" w:eastAsia="仿宋" w:hAnsi="仿宋" w:cs="仿宋" w:hint="eastAsia"/>
            <w:lang w:eastAsia="zh-CN"/>
          </w:rPr>
          <w:t>(四)、总图布置方案</w:t>
        </w:r>
        <w:r>
          <w:tab/>
        </w:r>
        <w:r>
          <w:fldChar w:fldCharType="begin"/>
        </w:r>
        <w:r>
          <w:instrText xml:space="preserve"> PAGEREF _Toc30339 \h </w:instrText>
        </w:r>
        <w:r>
          <w:fldChar w:fldCharType="separate"/>
        </w:r>
        <w:r>
          <w:t>23</w:t>
        </w:r>
        <w:r>
          <w:fldChar w:fldCharType="end"/>
        </w:r>
      </w:hyperlink>
    </w:p>
    <w:p>
      <w:pPr>
        <w:pStyle w:val="TOC2"/>
        <w:tabs>
          <w:tab w:val="right" w:leader="dot" w:pos="8306"/>
        </w:tabs>
      </w:pPr>
      <w:hyperlink w:anchor="_Toc17650" w:history="1">
        <w:r>
          <w:rPr>
            <w:rFonts w:ascii="仿宋" w:eastAsia="仿宋" w:hAnsi="仿宋" w:cs="仿宋" w:hint="eastAsia"/>
            <w:lang w:eastAsia="zh-CN"/>
          </w:rPr>
          <w:t>(五)、选址综合评价</w:t>
        </w:r>
        <w:r>
          <w:tab/>
        </w:r>
        <w:r>
          <w:fldChar w:fldCharType="begin"/>
        </w:r>
        <w:r>
          <w:instrText xml:space="preserve"> PAGEREF _Toc17650 \h </w:instrText>
        </w:r>
        <w:r>
          <w:fldChar w:fldCharType="separate"/>
        </w:r>
        <w:r>
          <w:t>24</w:t>
        </w:r>
        <w:r>
          <w:fldChar w:fldCharType="end"/>
        </w:r>
      </w:hyperlink>
    </w:p>
    <w:p>
      <w:pPr>
        <w:pStyle w:val="TOC1"/>
        <w:tabs>
          <w:tab w:val="right" w:leader="dot" w:pos="8306"/>
        </w:tabs>
      </w:pPr>
      <w:hyperlink w:anchor="_Toc11997" w:history="1">
        <w:r>
          <w:rPr>
            <w:rFonts w:ascii="仿宋" w:eastAsia="仿宋" w:hAnsi="仿宋" w:cs="仿宋" w:hint="eastAsia"/>
            <w:lang w:eastAsia="zh-CN"/>
          </w:rPr>
          <w:t>七、炊事设备项目计划安排</w:t>
        </w:r>
        <w:r>
          <w:tab/>
        </w:r>
        <w:r>
          <w:fldChar w:fldCharType="begin"/>
        </w:r>
        <w:r>
          <w:instrText xml:space="preserve"> PAGEREF _Toc11997 \h </w:instrText>
        </w:r>
        <w:r>
          <w:fldChar w:fldCharType="separate"/>
        </w:r>
        <w:r>
          <w:t>25</w:t>
        </w:r>
        <w:r>
          <w:fldChar w:fldCharType="end"/>
        </w:r>
      </w:hyperlink>
    </w:p>
    <w:p>
      <w:pPr>
        <w:pStyle w:val="TOC2"/>
        <w:tabs>
          <w:tab w:val="right" w:leader="dot" w:pos="8306"/>
        </w:tabs>
      </w:pPr>
      <w:hyperlink w:anchor="_Toc31529" w:history="1">
        <w:r>
          <w:rPr>
            <w:rFonts w:ascii="仿宋" w:eastAsia="仿宋" w:hAnsi="仿宋" w:cs="仿宋" w:hint="eastAsia"/>
            <w:lang w:eastAsia="zh-CN"/>
          </w:rPr>
          <w:t>(一)、建设周期</w:t>
        </w:r>
        <w:r>
          <w:tab/>
        </w:r>
        <w:r>
          <w:fldChar w:fldCharType="begin"/>
        </w:r>
        <w:r>
          <w:instrText xml:space="preserve"> PAGEREF _Toc31529 \h </w:instrText>
        </w:r>
        <w:r>
          <w:fldChar w:fldCharType="separate"/>
        </w:r>
        <w:r>
          <w:t>25</w:t>
        </w:r>
        <w:r>
          <w:fldChar w:fldCharType="end"/>
        </w:r>
      </w:hyperlink>
    </w:p>
    <w:p>
      <w:pPr>
        <w:pStyle w:val="TOC2"/>
        <w:tabs>
          <w:tab w:val="right" w:leader="dot" w:pos="8306"/>
        </w:tabs>
      </w:pPr>
      <w:hyperlink w:anchor="_Toc6929" w:history="1">
        <w:r>
          <w:rPr>
            <w:rFonts w:ascii="仿宋" w:eastAsia="仿宋" w:hAnsi="仿宋" w:cs="仿宋" w:hint="eastAsia"/>
            <w:lang w:eastAsia="zh-CN"/>
          </w:rPr>
          <w:t>(二)、建设进度</w:t>
        </w:r>
        <w:r>
          <w:tab/>
        </w:r>
        <w:r>
          <w:fldChar w:fldCharType="begin"/>
        </w:r>
        <w:r>
          <w:instrText xml:space="preserve"> PAGEREF _Toc6929 \h </w:instrText>
        </w:r>
        <w:r>
          <w:fldChar w:fldCharType="separate"/>
        </w:r>
        <w:r>
          <w:t>26</w:t>
        </w:r>
        <w:r>
          <w:fldChar w:fldCharType="end"/>
        </w:r>
      </w:hyperlink>
    </w:p>
    <w:p>
      <w:pPr>
        <w:pStyle w:val="TOC2"/>
        <w:tabs>
          <w:tab w:val="right" w:leader="dot" w:pos="8306"/>
        </w:tabs>
      </w:pPr>
      <w:hyperlink w:anchor="_Toc1059" w:history="1">
        <w:r>
          <w:rPr>
            <w:rFonts w:ascii="仿宋" w:eastAsia="仿宋" w:hAnsi="仿宋" w:cs="仿宋" w:hint="eastAsia"/>
            <w:lang w:eastAsia="zh-CN"/>
          </w:rPr>
          <w:t>(三)、进度安排注意事项</w:t>
        </w:r>
        <w:r>
          <w:tab/>
        </w:r>
        <w:r>
          <w:fldChar w:fldCharType="begin"/>
        </w:r>
        <w:r>
          <w:instrText xml:space="preserve"> PAGEREF _Toc1059 \h </w:instrText>
        </w:r>
        <w:r>
          <w:fldChar w:fldCharType="separate"/>
        </w:r>
        <w:r>
          <w:t>27</w:t>
        </w:r>
        <w:r>
          <w:fldChar w:fldCharType="end"/>
        </w:r>
      </w:hyperlink>
    </w:p>
    <w:p>
      <w:pPr>
        <w:pStyle w:val="TOC2"/>
        <w:tabs>
          <w:tab w:val="right" w:leader="dot" w:pos="8306"/>
        </w:tabs>
      </w:pPr>
      <w:hyperlink w:anchor="_Toc10490" w:history="1">
        <w:r>
          <w:rPr>
            <w:rFonts w:ascii="仿宋" w:eastAsia="仿宋" w:hAnsi="仿宋" w:cs="仿宋" w:hint="eastAsia"/>
            <w:lang w:eastAsia="zh-CN"/>
          </w:rPr>
          <w:t>(四)、人力资源配置</w:t>
        </w:r>
        <w:r>
          <w:tab/>
        </w:r>
        <w:r>
          <w:fldChar w:fldCharType="begin"/>
        </w:r>
        <w:r>
          <w:instrText xml:space="preserve"> PAGEREF _Toc10490 \h </w:instrText>
        </w:r>
        <w:r>
          <w:fldChar w:fldCharType="separate"/>
        </w:r>
        <w:r>
          <w:t>29</w:t>
        </w:r>
        <w:r>
          <w:fldChar w:fldCharType="end"/>
        </w:r>
      </w:hyperlink>
    </w:p>
    <w:p>
      <w:pPr>
        <w:pStyle w:val="TOC1"/>
        <w:tabs>
          <w:tab w:val="right" w:leader="dot" w:pos="8306"/>
        </w:tabs>
      </w:pPr>
      <w:hyperlink w:anchor="_Toc11008" w:history="1">
        <w:r>
          <w:rPr>
            <w:rFonts w:ascii="仿宋" w:eastAsia="仿宋" w:hAnsi="仿宋" w:cs="仿宋" w:hint="eastAsia"/>
            <w:lang w:eastAsia="zh-CN"/>
          </w:rPr>
          <w:t>八、炊事设备项目人力资源管理</w:t>
        </w:r>
        <w:r>
          <w:tab/>
        </w:r>
        <w:r>
          <w:fldChar w:fldCharType="begin"/>
        </w:r>
        <w:r>
          <w:instrText xml:space="preserve"> PAGEREF _Toc11008 \h </w:instrText>
        </w:r>
        <w:r>
          <w:fldChar w:fldCharType="separate"/>
        </w:r>
        <w:r>
          <w:t>29</w:t>
        </w:r>
        <w:r>
          <w:fldChar w:fldCharType="end"/>
        </w:r>
      </w:hyperlink>
    </w:p>
    <w:p>
      <w:pPr>
        <w:pStyle w:val="TOC2"/>
        <w:tabs>
          <w:tab w:val="right" w:leader="dot" w:pos="8306"/>
        </w:tabs>
      </w:pPr>
      <w:hyperlink w:anchor="_Toc24893" w:history="1">
        <w:r>
          <w:rPr>
            <w:rFonts w:ascii="仿宋" w:eastAsia="仿宋" w:hAnsi="仿宋" w:cs="仿宋" w:hint="eastAsia"/>
            <w:lang w:eastAsia="zh-CN"/>
          </w:rPr>
          <w:t>(一)、建立健全的预算管理制度</w:t>
        </w:r>
        <w:r>
          <w:tab/>
        </w:r>
        <w:r>
          <w:fldChar w:fldCharType="begin"/>
        </w:r>
        <w:r>
          <w:instrText xml:space="preserve"> PAGEREF _Toc24893 \h </w:instrText>
        </w:r>
        <w:r>
          <w:fldChar w:fldCharType="separate"/>
        </w:r>
        <w:r>
          <w:t>29</w:t>
        </w:r>
        <w:r>
          <w:fldChar w:fldCharType="end"/>
        </w:r>
      </w:hyperlink>
    </w:p>
    <w:p>
      <w:pPr>
        <w:pStyle w:val="TOC2"/>
        <w:tabs>
          <w:tab w:val="right" w:leader="dot" w:pos="8306"/>
        </w:tabs>
      </w:pPr>
      <w:hyperlink w:anchor="_Toc8135" w:history="1">
        <w:r>
          <w:rPr>
            <w:rFonts w:ascii="仿宋" w:eastAsia="仿宋" w:hAnsi="仿宋" w:cs="仿宋" w:hint="eastAsia"/>
            <w:lang w:eastAsia="zh-CN"/>
          </w:rPr>
          <w:t>(二)、加强资金流动监控</w:t>
        </w:r>
        <w:r>
          <w:tab/>
        </w:r>
        <w:r>
          <w:fldChar w:fldCharType="begin"/>
        </w:r>
        <w:r>
          <w:instrText xml:space="preserve"> PAGEREF _Toc8135 \h </w:instrText>
        </w:r>
        <w:r>
          <w:fldChar w:fldCharType="separate"/>
        </w:r>
        <w:r>
          <w:t>31</w:t>
        </w:r>
        <w:r>
          <w:fldChar w:fldCharType="end"/>
        </w:r>
      </w:hyperlink>
    </w:p>
    <w:p>
      <w:pPr>
        <w:pStyle w:val="TOC2"/>
        <w:tabs>
          <w:tab w:val="right" w:leader="dot" w:pos="8306"/>
        </w:tabs>
      </w:pPr>
      <w:hyperlink w:anchor="_Toc15830" w:history="1">
        <w:r>
          <w:rPr>
            <w:rFonts w:ascii="仿宋" w:eastAsia="仿宋" w:hAnsi="仿宋" w:cs="仿宋" w:hint="eastAsia"/>
            <w:lang w:eastAsia="zh-CN"/>
          </w:rPr>
          <w:t>(三)、制定完善的风险控制机制</w:t>
        </w:r>
        <w:r>
          <w:tab/>
        </w:r>
        <w:r>
          <w:fldChar w:fldCharType="begin"/>
        </w:r>
        <w:r>
          <w:instrText xml:space="preserve"> PAGEREF _Toc15830 \h </w:instrText>
        </w:r>
        <w:r>
          <w:fldChar w:fldCharType="separate"/>
        </w:r>
        <w:r>
          <w:t>32</w:t>
        </w:r>
        <w:r>
          <w:fldChar w:fldCharType="end"/>
        </w:r>
      </w:hyperlink>
    </w:p>
    <w:p>
      <w:pPr>
        <w:pStyle w:val="TOC2"/>
        <w:tabs>
          <w:tab w:val="right" w:leader="dot" w:pos="8306"/>
        </w:tabs>
      </w:pPr>
      <w:hyperlink w:anchor="_Toc7759" w:history="1">
        <w:r>
          <w:rPr>
            <w:rFonts w:ascii="仿宋" w:eastAsia="仿宋" w:hAnsi="仿宋" w:cs="仿宋" w:hint="eastAsia"/>
            <w:lang w:eastAsia="zh-CN"/>
          </w:rPr>
          <w:t>(四)、优化成本管理</w:t>
        </w:r>
        <w:r>
          <w:tab/>
        </w:r>
        <w:r>
          <w:fldChar w:fldCharType="begin"/>
        </w:r>
        <w:r>
          <w:instrText xml:space="preserve"> PAGEREF _Toc7759 \h </w:instrText>
        </w:r>
        <w:r>
          <w:fldChar w:fldCharType="separate"/>
        </w:r>
        <w:r>
          <w:t>33</w:t>
        </w:r>
        <w:r>
          <w:fldChar w:fldCharType="end"/>
        </w:r>
      </w:hyperlink>
    </w:p>
    <w:p>
      <w:pPr>
        <w:pStyle w:val="TOC1"/>
        <w:tabs>
          <w:tab w:val="right" w:leader="dot" w:pos="8306"/>
        </w:tabs>
      </w:pPr>
      <w:hyperlink w:anchor="_Toc13797" w:history="1">
        <w:r>
          <w:rPr>
            <w:rFonts w:ascii="仿宋" w:eastAsia="仿宋" w:hAnsi="仿宋" w:cs="仿宋" w:hint="eastAsia"/>
            <w:lang w:eastAsia="zh-CN"/>
          </w:rPr>
          <w:t>九、炊事设备项目环境影响分析</w:t>
        </w:r>
        <w:r>
          <w:tab/>
        </w:r>
        <w:r>
          <w:fldChar w:fldCharType="begin"/>
        </w:r>
        <w:r>
          <w:instrText xml:space="preserve"> PAGEREF _Toc13797 \h </w:instrText>
        </w:r>
        <w:r>
          <w:fldChar w:fldCharType="separate"/>
        </w:r>
        <w:r>
          <w:t>35</w:t>
        </w:r>
        <w:r>
          <w:fldChar w:fldCharType="end"/>
        </w:r>
      </w:hyperlink>
    </w:p>
    <w:p>
      <w:pPr>
        <w:pStyle w:val="TOC2"/>
        <w:tabs>
          <w:tab w:val="right" w:leader="dot" w:pos="8306"/>
        </w:tabs>
      </w:pPr>
      <w:hyperlink w:anchor="_Toc18771" w:history="1">
        <w:r>
          <w:rPr>
            <w:rFonts w:ascii="仿宋" w:eastAsia="仿宋" w:hAnsi="仿宋" w:cs="仿宋" w:hint="eastAsia"/>
            <w:lang w:eastAsia="zh-CN"/>
          </w:rPr>
          <w:t>(一)、建设区域环境质量现状</w:t>
        </w:r>
        <w:r>
          <w:tab/>
        </w:r>
        <w:r>
          <w:fldChar w:fldCharType="begin"/>
        </w:r>
        <w:r>
          <w:instrText xml:space="preserve"> PAGEREF _Toc18771 \h </w:instrText>
        </w:r>
        <w:r>
          <w:fldChar w:fldCharType="separate"/>
        </w:r>
        <w:r>
          <w:t>35</w:t>
        </w:r>
        <w:r>
          <w:fldChar w:fldCharType="end"/>
        </w:r>
      </w:hyperlink>
    </w:p>
    <w:p>
      <w:pPr>
        <w:pStyle w:val="TOC2"/>
        <w:tabs>
          <w:tab w:val="right" w:leader="dot" w:pos="8306"/>
        </w:tabs>
      </w:pPr>
      <w:hyperlink w:anchor="_Toc12519" w:history="1">
        <w:r>
          <w:rPr>
            <w:rFonts w:ascii="仿宋" w:eastAsia="仿宋" w:hAnsi="仿宋" w:cs="仿宋" w:hint="eastAsia"/>
            <w:lang w:eastAsia="zh-CN"/>
          </w:rPr>
          <w:t>(二)、建设期环境保护</w:t>
        </w:r>
        <w:r>
          <w:tab/>
        </w:r>
        <w:r>
          <w:fldChar w:fldCharType="begin"/>
        </w:r>
        <w:r>
          <w:instrText xml:space="preserve"> PAGEREF _Toc12519 \h </w:instrText>
        </w:r>
        <w:r>
          <w:fldChar w:fldCharType="separate"/>
        </w:r>
        <w:r>
          <w:t>36</w:t>
        </w:r>
        <w:r>
          <w:fldChar w:fldCharType="end"/>
        </w:r>
      </w:hyperlink>
    </w:p>
    <w:p>
      <w:pPr>
        <w:pStyle w:val="TOC2"/>
        <w:tabs>
          <w:tab w:val="right" w:leader="dot" w:pos="8306"/>
        </w:tabs>
      </w:pPr>
      <w:hyperlink w:anchor="_Toc17221" w:history="1">
        <w:r>
          <w:rPr>
            <w:rFonts w:ascii="仿宋" w:eastAsia="仿宋" w:hAnsi="仿宋" w:cs="仿宋" w:hint="eastAsia"/>
            <w:lang w:eastAsia="zh-CN"/>
          </w:rPr>
          <w:t>(三)、运营期环境保护</w:t>
        </w:r>
        <w:r>
          <w:tab/>
        </w:r>
        <w:r>
          <w:fldChar w:fldCharType="begin"/>
        </w:r>
        <w:r>
          <w:instrText xml:space="preserve"> PAGEREF _Toc17221 \h </w:instrText>
        </w:r>
        <w:r>
          <w:fldChar w:fldCharType="separate"/>
        </w:r>
        <w:r>
          <w:t>38</w:t>
        </w:r>
        <w:r>
          <w:fldChar w:fldCharType="end"/>
        </w:r>
      </w:hyperlink>
    </w:p>
    <w:p>
      <w:pPr>
        <w:pStyle w:val="TOC2"/>
        <w:tabs>
          <w:tab w:val="right" w:leader="dot" w:pos="8306"/>
        </w:tabs>
      </w:pPr>
      <w:hyperlink w:anchor="_Toc25799" w:history="1">
        <w:r>
          <w:rPr>
            <w:rFonts w:ascii="仿宋" w:eastAsia="仿宋" w:hAnsi="仿宋" w:cs="仿宋" w:hint="eastAsia"/>
            <w:lang w:eastAsia="zh-CN"/>
          </w:rPr>
          <w:t>(四)、炊事设备项目建设对区域经济的影响</w:t>
        </w:r>
        <w:r>
          <w:tab/>
        </w:r>
        <w:r>
          <w:fldChar w:fldCharType="begin"/>
        </w:r>
        <w:r>
          <w:instrText xml:space="preserve"> PAGEREF _Toc25799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7" w:history="1">
        <w:r>
          <w:rPr>
            <w:rFonts w:ascii="仿宋" w:eastAsia="仿宋" w:hAnsi="仿宋" w:cs="仿宋" w:hint="eastAsia"/>
            <w:lang w:eastAsia="zh-CN"/>
          </w:rPr>
          <w:t>(五)、废弃物处理</w:t>
        </w:r>
        <w:r>
          <w:tab/>
        </w:r>
        <w:r>
          <w:fldChar w:fldCharType="begin"/>
        </w:r>
        <w:r>
          <w:instrText xml:space="preserve"> PAGEREF _Toc6817 \h </w:instrText>
        </w:r>
        <w:r>
          <w:fldChar w:fldCharType="separate"/>
        </w:r>
        <w:r>
          <w:t>41</w:t>
        </w:r>
        <w:r>
          <w:fldChar w:fldCharType="end"/>
        </w:r>
      </w:hyperlink>
    </w:p>
    <w:p>
      <w:pPr>
        <w:pStyle w:val="TOC2"/>
        <w:tabs>
          <w:tab w:val="right" w:leader="dot" w:pos="8306"/>
        </w:tabs>
      </w:pPr>
      <w:hyperlink w:anchor="_Toc32105" w:history="1">
        <w:r>
          <w:rPr>
            <w:rFonts w:ascii="仿宋" w:eastAsia="仿宋" w:hAnsi="仿宋" w:cs="仿宋" w:hint="eastAsia"/>
            <w:lang w:eastAsia="zh-CN"/>
          </w:rPr>
          <w:t>(六)、特殊环境影响分析</w:t>
        </w:r>
        <w:r>
          <w:tab/>
        </w:r>
        <w:r>
          <w:fldChar w:fldCharType="begin"/>
        </w:r>
        <w:r>
          <w:instrText xml:space="preserve"> PAGEREF _Toc32105 \h </w:instrText>
        </w:r>
        <w:r>
          <w:fldChar w:fldCharType="separate"/>
        </w:r>
        <w:r>
          <w:t>42</w:t>
        </w:r>
        <w:r>
          <w:fldChar w:fldCharType="end"/>
        </w:r>
      </w:hyperlink>
    </w:p>
    <w:p>
      <w:pPr>
        <w:pStyle w:val="TOC2"/>
        <w:tabs>
          <w:tab w:val="right" w:leader="dot" w:pos="8306"/>
        </w:tabs>
      </w:pPr>
      <w:hyperlink w:anchor="_Toc3519" w:history="1">
        <w:r>
          <w:rPr>
            <w:rFonts w:ascii="仿宋" w:eastAsia="仿宋" w:hAnsi="仿宋" w:cs="仿宋" w:hint="eastAsia"/>
            <w:lang w:eastAsia="zh-CN"/>
          </w:rPr>
          <w:t>(七)、清洁生产</w:t>
        </w:r>
        <w:r>
          <w:tab/>
        </w:r>
        <w:r>
          <w:fldChar w:fldCharType="begin"/>
        </w:r>
        <w:r>
          <w:instrText xml:space="preserve"> PAGEREF _Toc3519 \h </w:instrText>
        </w:r>
        <w:r>
          <w:fldChar w:fldCharType="separate"/>
        </w:r>
        <w:r>
          <w:t>43</w:t>
        </w:r>
        <w:r>
          <w:fldChar w:fldCharType="end"/>
        </w:r>
      </w:hyperlink>
    </w:p>
    <w:p>
      <w:pPr>
        <w:pStyle w:val="TOC2"/>
        <w:tabs>
          <w:tab w:val="right" w:leader="dot" w:pos="8306"/>
        </w:tabs>
      </w:pPr>
      <w:hyperlink w:anchor="_Toc8606" w:history="1">
        <w:r>
          <w:rPr>
            <w:rFonts w:ascii="仿宋" w:eastAsia="仿宋" w:hAnsi="仿宋" w:cs="仿宋" w:hint="eastAsia"/>
            <w:lang w:eastAsia="zh-CN"/>
          </w:rPr>
          <w:t>(八)、环境保护综合评价</w:t>
        </w:r>
        <w:r>
          <w:tab/>
        </w:r>
        <w:r>
          <w:fldChar w:fldCharType="begin"/>
        </w:r>
        <w:r>
          <w:instrText xml:space="preserve"> PAGEREF _Toc8606 \h </w:instrText>
        </w:r>
        <w:r>
          <w:fldChar w:fldCharType="separate"/>
        </w:r>
        <w:r>
          <w:t>44</w:t>
        </w:r>
        <w:r>
          <w:fldChar w:fldCharType="end"/>
        </w:r>
      </w:hyperlink>
    </w:p>
    <w:p>
      <w:pPr>
        <w:pStyle w:val="TOC1"/>
        <w:tabs>
          <w:tab w:val="right" w:leader="dot" w:pos="8306"/>
        </w:tabs>
      </w:pPr>
      <w:hyperlink w:anchor="_Toc2698" w:history="1">
        <w:r>
          <w:rPr>
            <w:rFonts w:ascii="仿宋" w:eastAsia="仿宋" w:hAnsi="仿宋" w:cs="仿宋" w:hint="eastAsia"/>
            <w:lang w:eastAsia="zh-CN"/>
          </w:rPr>
          <w:t>十、炊事设备项目投资规划</w:t>
        </w:r>
        <w:r>
          <w:tab/>
        </w:r>
        <w:r>
          <w:fldChar w:fldCharType="begin"/>
        </w:r>
        <w:r>
          <w:instrText xml:space="preserve"> PAGEREF _Toc2698 \h </w:instrText>
        </w:r>
        <w:r>
          <w:fldChar w:fldCharType="separate"/>
        </w:r>
        <w:r>
          <w:t>45</w:t>
        </w:r>
        <w:r>
          <w:fldChar w:fldCharType="end"/>
        </w:r>
      </w:hyperlink>
    </w:p>
    <w:p>
      <w:pPr>
        <w:pStyle w:val="TOC2"/>
        <w:tabs>
          <w:tab w:val="right" w:leader="dot" w:pos="8306"/>
        </w:tabs>
      </w:pPr>
      <w:hyperlink w:anchor="_Toc18594" w:history="1">
        <w:r>
          <w:rPr>
            <w:rFonts w:ascii="仿宋" w:eastAsia="仿宋" w:hAnsi="仿宋" w:cs="仿宋" w:hint="eastAsia"/>
            <w:lang w:eastAsia="zh-CN"/>
          </w:rPr>
          <w:t>(一)、炊事设备项目总投资估算</w:t>
        </w:r>
        <w:r>
          <w:tab/>
        </w:r>
        <w:r>
          <w:fldChar w:fldCharType="begin"/>
        </w:r>
        <w:r>
          <w:instrText xml:space="preserve"> PAGEREF _Toc18594 \h </w:instrText>
        </w:r>
        <w:r>
          <w:fldChar w:fldCharType="separate"/>
        </w:r>
        <w:r>
          <w:t>45</w:t>
        </w:r>
        <w:r>
          <w:fldChar w:fldCharType="end"/>
        </w:r>
      </w:hyperlink>
    </w:p>
    <w:p>
      <w:pPr>
        <w:pStyle w:val="TOC2"/>
        <w:tabs>
          <w:tab w:val="right" w:leader="dot" w:pos="8306"/>
        </w:tabs>
      </w:pPr>
      <w:hyperlink w:anchor="_Toc12407" w:history="1">
        <w:r>
          <w:rPr>
            <w:rFonts w:ascii="仿宋" w:eastAsia="仿宋" w:hAnsi="仿宋" w:cs="仿宋" w:hint="eastAsia"/>
            <w:lang w:eastAsia="zh-CN"/>
          </w:rPr>
          <w:t>(二)、资金筹措</w:t>
        </w:r>
        <w:r>
          <w:tab/>
        </w:r>
        <w:r>
          <w:fldChar w:fldCharType="begin"/>
        </w:r>
        <w:r>
          <w:instrText xml:space="preserve"> PAGEREF _Toc12407 \h </w:instrText>
        </w:r>
        <w:r>
          <w:fldChar w:fldCharType="separate"/>
        </w:r>
        <w:r>
          <w:t>47</w:t>
        </w:r>
        <w:r>
          <w:fldChar w:fldCharType="end"/>
        </w:r>
      </w:hyperlink>
    </w:p>
    <w:p>
      <w:pPr>
        <w:pStyle w:val="TOC1"/>
        <w:tabs>
          <w:tab w:val="right" w:leader="dot" w:pos="8306"/>
        </w:tabs>
      </w:pPr>
      <w:hyperlink w:anchor="_Toc11405" w:history="1">
        <w:r>
          <w:rPr>
            <w:rFonts w:ascii="仿宋" w:eastAsia="仿宋" w:hAnsi="仿宋" w:cs="仿宋" w:hint="eastAsia"/>
            <w:lang w:eastAsia="zh-CN"/>
          </w:rPr>
          <w:t>十一、炊事设备项目社会影响</w:t>
        </w:r>
        <w:r>
          <w:tab/>
        </w:r>
        <w:r>
          <w:fldChar w:fldCharType="begin"/>
        </w:r>
        <w:r>
          <w:instrText xml:space="preserve"> PAGEREF _Toc11405 \h </w:instrText>
        </w:r>
        <w:r>
          <w:fldChar w:fldCharType="separate"/>
        </w:r>
        <w:r>
          <w:t>47</w:t>
        </w:r>
        <w:r>
          <w:fldChar w:fldCharType="end"/>
        </w:r>
      </w:hyperlink>
    </w:p>
    <w:p>
      <w:pPr>
        <w:pStyle w:val="TOC2"/>
        <w:tabs>
          <w:tab w:val="right" w:leader="dot" w:pos="8306"/>
        </w:tabs>
      </w:pPr>
      <w:hyperlink w:anchor="_Toc4022" w:history="1">
        <w:r>
          <w:rPr>
            <w:rFonts w:ascii="仿宋" w:eastAsia="仿宋" w:hAnsi="仿宋" w:cs="仿宋" w:hint="eastAsia"/>
            <w:lang w:eastAsia="zh-CN"/>
          </w:rPr>
          <w:t>(一)、社会责任与义务</w:t>
        </w:r>
        <w:r>
          <w:tab/>
        </w:r>
        <w:r>
          <w:fldChar w:fldCharType="begin"/>
        </w:r>
        <w:r>
          <w:instrText xml:space="preserve"> PAGEREF _Toc4022 \h </w:instrText>
        </w:r>
        <w:r>
          <w:fldChar w:fldCharType="separate"/>
        </w:r>
        <w:r>
          <w:t>47</w:t>
        </w:r>
        <w:r>
          <w:fldChar w:fldCharType="end"/>
        </w:r>
      </w:hyperlink>
    </w:p>
    <w:p>
      <w:pPr>
        <w:pStyle w:val="TOC2"/>
        <w:tabs>
          <w:tab w:val="right" w:leader="dot" w:pos="8306"/>
        </w:tabs>
      </w:pPr>
      <w:hyperlink w:anchor="_Toc18793" w:history="1">
        <w:r>
          <w:rPr>
            <w:rFonts w:ascii="仿宋" w:eastAsia="仿宋" w:hAnsi="仿宋" w:cs="仿宋" w:hint="eastAsia"/>
            <w:lang w:eastAsia="zh-CN"/>
          </w:rPr>
          <w:t>(二)、社会参与与沟通</w:t>
        </w:r>
        <w:r>
          <w:tab/>
        </w:r>
        <w:r>
          <w:fldChar w:fldCharType="begin"/>
        </w:r>
        <w:r>
          <w:instrText xml:space="preserve"> PAGEREF _Toc18793 \h </w:instrText>
        </w:r>
        <w:r>
          <w:fldChar w:fldCharType="separate"/>
        </w:r>
        <w:r>
          <w:t>48</w:t>
        </w:r>
        <w:r>
          <w:fldChar w:fldCharType="end"/>
        </w:r>
      </w:hyperlink>
    </w:p>
    <w:p>
      <w:pPr>
        <w:pStyle w:val="TOC1"/>
        <w:tabs>
          <w:tab w:val="right" w:leader="dot" w:pos="8306"/>
        </w:tabs>
      </w:pPr>
      <w:hyperlink w:anchor="_Toc30328" w:history="1">
        <w:r>
          <w:rPr>
            <w:rFonts w:ascii="仿宋" w:eastAsia="仿宋" w:hAnsi="仿宋" w:cs="仿宋" w:hint="eastAsia"/>
            <w:lang w:eastAsia="zh-CN"/>
          </w:rPr>
          <w:t>十二、炊事设备项目风险管理</w:t>
        </w:r>
        <w:r>
          <w:tab/>
        </w:r>
        <w:r>
          <w:fldChar w:fldCharType="begin"/>
        </w:r>
        <w:r>
          <w:instrText xml:space="preserve"> PAGEREF _Toc30328 \h </w:instrText>
        </w:r>
        <w:r>
          <w:fldChar w:fldCharType="separate"/>
        </w:r>
        <w:r>
          <w:t>49</w:t>
        </w:r>
        <w:r>
          <w:fldChar w:fldCharType="end"/>
        </w:r>
      </w:hyperlink>
    </w:p>
    <w:p>
      <w:pPr>
        <w:pStyle w:val="TOC2"/>
        <w:tabs>
          <w:tab w:val="right" w:leader="dot" w:pos="8306"/>
        </w:tabs>
      </w:pPr>
      <w:hyperlink w:anchor="_Toc5569" w:history="1">
        <w:r>
          <w:rPr>
            <w:rFonts w:ascii="仿宋" w:eastAsia="仿宋" w:hAnsi="仿宋" w:cs="仿宋" w:hint="eastAsia"/>
            <w:lang w:eastAsia="zh-CN"/>
          </w:rPr>
          <w:t>(一)、风险识别与评估</w:t>
        </w:r>
        <w:r>
          <w:tab/>
        </w:r>
        <w:r>
          <w:fldChar w:fldCharType="begin"/>
        </w:r>
        <w:r>
          <w:instrText xml:space="preserve"> PAGEREF _Toc5569 \h </w:instrText>
        </w:r>
        <w:r>
          <w:fldChar w:fldCharType="separate"/>
        </w:r>
        <w:r>
          <w:t>49</w:t>
        </w:r>
        <w:r>
          <w:fldChar w:fldCharType="end"/>
        </w:r>
      </w:hyperlink>
    </w:p>
    <w:p>
      <w:pPr>
        <w:pStyle w:val="TOC2"/>
        <w:tabs>
          <w:tab w:val="right" w:leader="dot" w:pos="8306"/>
        </w:tabs>
      </w:pPr>
      <w:hyperlink w:anchor="_Toc26035" w:history="1">
        <w:r>
          <w:rPr>
            <w:rFonts w:ascii="仿宋" w:eastAsia="仿宋" w:hAnsi="仿宋" w:cs="仿宋" w:hint="eastAsia"/>
            <w:lang w:eastAsia="zh-CN"/>
          </w:rPr>
          <w:t>(二)、风险应对策略</w:t>
        </w:r>
        <w:r>
          <w:tab/>
        </w:r>
        <w:r>
          <w:fldChar w:fldCharType="begin"/>
        </w:r>
        <w:r>
          <w:instrText xml:space="preserve"> PAGEREF _Toc26035 \h </w:instrText>
        </w:r>
        <w:r>
          <w:fldChar w:fldCharType="separate"/>
        </w:r>
        <w:r>
          <w:t>50</w:t>
        </w:r>
        <w:r>
          <w:fldChar w:fldCharType="end"/>
        </w:r>
      </w:hyperlink>
    </w:p>
    <w:p>
      <w:pPr>
        <w:pStyle w:val="TOC2"/>
        <w:tabs>
          <w:tab w:val="right" w:leader="dot" w:pos="8306"/>
        </w:tabs>
      </w:pPr>
      <w:hyperlink w:anchor="_Toc18665" w:history="1">
        <w:r>
          <w:rPr>
            <w:rFonts w:ascii="仿宋" w:eastAsia="仿宋" w:hAnsi="仿宋" w:cs="仿宋" w:hint="eastAsia"/>
            <w:lang w:eastAsia="zh-CN"/>
          </w:rPr>
          <w:t>(三)、风险监控与控制</w:t>
        </w:r>
        <w:r>
          <w:tab/>
        </w:r>
        <w:r>
          <w:fldChar w:fldCharType="begin"/>
        </w:r>
        <w:r>
          <w:instrText xml:space="preserve"> PAGEREF _Toc18665 \h </w:instrText>
        </w:r>
        <w:r>
          <w:fldChar w:fldCharType="separate"/>
        </w:r>
        <w:r>
          <w:t>52</w:t>
        </w:r>
        <w:r>
          <w:fldChar w:fldCharType="end"/>
        </w:r>
      </w:hyperlink>
    </w:p>
    <w:p>
      <w:pPr>
        <w:pStyle w:val="TOC1"/>
        <w:tabs>
          <w:tab w:val="right" w:leader="dot" w:pos="8306"/>
        </w:tabs>
      </w:pPr>
      <w:hyperlink w:anchor="_Toc20694" w:history="1">
        <w:r>
          <w:rPr>
            <w:rFonts w:ascii="仿宋" w:eastAsia="仿宋" w:hAnsi="仿宋" w:cs="仿宋" w:hint="eastAsia"/>
            <w:lang w:eastAsia="zh-CN"/>
          </w:rPr>
          <w:t>十三、供应链管理</w:t>
        </w:r>
        <w:r>
          <w:tab/>
        </w:r>
        <w:r>
          <w:fldChar w:fldCharType="begin"/>
        </w:r>
        <w:r>
          <w:instrText xml:space="preserve"> PAGEREF _Toc20694 \h </w:instrText>
        </w:r>
        <w:r>
          <w:fldChar w:fldCharType="separate"/>
        </w:r>
        <w:r>
          <w:t>53</w:t>
        </w:r>
        <w:r>
          <w:fldChar w:fldCharType="end"/>
        </w:r>
      </w:hyperlink>
    </w:p>
    <w:p>
      <w:pPr>
        <w:pStyle w:val="TOC2"/>
        <w:tabs>
          <w:tab w:val="right" w:leader="dot" w:pos="8306"/>
        </w:tabs>
      </w:pPr>
      <w:hyperlink w:anchor="_Toc25683" w:history="1">
        <w:r>
          <w:rPr>
            <w:rFonts w:ascii="仿宋" w:eastAsia="仿宋" w:hAnsi="仿宋" w:cs="仿宋" w:hint="eastAsia"/>
            <w:lang w:eastAsia="zh-CN"/>
          </w:rPr>
          <w:t>(一)、供应链战略规划</w:t>
        </w:r>
        <w:r>
          <w:tab/>
        </w:r>
        <w:r>
          <w:fldChar w:fldCharType="begin"/>
        </w:r>
        <w:r>
          <w:instrText xml:space="preserve"> PAGEREF _Toc25683 \h </w:instrText>
        </w:r>
        <w:r>
          <w:fldChar w:fldCharType="separate"/>
        </w:r>
        <w:r>
          <w:t>53</w:t>
        </w:r>
        <w:r>
          <w:fldChar w:fldCharType="end"/>
        </w:r>
      </w:hyperlink>
    </w:p>
    <w:p>
      <w:pPr>
        <w:pStyle w:val="TOC2"/>
        <w:tabs>
          <w:tab w:val="right" w:leader="dot" w:pos="8306"/>
        </w:tabs>
      </w:pPr>
      <w:hyperlink w:anchor="_Toc10309" w:history="1">
        <w:r>
          <w:rPr>
            <w:rFonts w:ascii="仿宋" w:eastAsia="仿宋" w:hAnsi="仿宋" w:cs="仿宋" w:hint="eastAsia"/>
            <w:lang w:eastAsia="zh-CN"/>
          </w:rPr>
          <w:t>(二)、供应商选择与合作</w:t>
        </w:r>
        <w:r>
          <w:tab/>
        </w:r>
        <w:r>
          <w:fldChar w:fldCharType="begin"/>
        </w:r>
        <w:r>
          <w:instrText xml:space="preserve"> PAGEREF _Toc10309 \h </w:instrText>
        </w:r>
        <w:r>
          <w:fldChar w:fldCharType="separate"/>
        </w:r>
        <w:r>
          <w:t>54</w:t>
        </w:r>
        <w:r>
          <w:fldChar w:fldCharType="end"/>
        </w:r>
      </w:hyperlink>
    </w:p>
    <w:p>
      <w:pPr>
        <w:pStyle w:val="TOC2"/>
        <w:tabs>
          <w:tab w:val="right" w:leader="dot" w:pos="8306"/>
        </w:tabs>
      </w:pPr>
      <w:hyperlink w:anchor="_Toc8355" w:history="1">
        <w:r>
          <w:rPr>
            <w:rFonts w:ascii="仿宋" w:eastAsia="仿宋" w:hAnsi="仿宋" w:cs="仿宋" w:hint="eastAsia"/>
            <w:lang w:eastAsia="zh-CN"/>
          </w:rPr>
          <w:t>(三)、物流与库存管理</w:t>
        </w:r>
        <w:r>
          <w:tab/>
        </w:r>
        <w:r>
          <w:fldChar w:fldCharType="begin"/>
        </w:r>
        <w:r>
          <w:instrText xml:space="preserve"> PAGEREF _Toc8355 \h </w:instrText>
        </w:r>
        <w:r>
          <w:fldChar w:fldCharType="separate"/>
        </w:r>
        <w:r>
          <w:t>56</w:t>
        </w:r>
        <w:r>
          <w:fldChar w:fldCharType="end"/>
        </w:r>
      </w:hyperlink>
    </w:p>
    <w:p>
      <w:pPr>
        <w:pStyle w:val="TOC1"/>
        <w:tabs>
          <w:tab w:val="right" w:leader="dot" w:pos="8306"/>
        </w:tabs>
      </w:pPr>
      <w:hyperlink w:anchor="_Toc27803" w:history="1">
        <w:r>
          <w:rPr>
            <w:rFonts w:ascii="仿宋" w:eastAsia="仿宋" w:hAnsi="仿宋" w:cs="仿宋" w:hint="eastAsia"/>
            <w:lang w:eastAsia="zh-CN"/>
          </w:rPr>
          <w:t>十四、炊事设备项目工程方案分析</w:t>
        </w:r>
        <w:r>
          <w:tab/>
        </w:r>
        <w:r>
          <w:fldChar w:fldCharType="begin"/>
        </w:r>
        <w:r>
          <w:instrText xml:space="preserve"> PAGEREF _Toc27803 \h </w:instrText>
        </w:r>
        <w:r>
          <w:fldChar w:fldCharType="separate"/>
        </w:r>
        <w:r>
          <w:t>57</w:t>
        </w:r>
        <w:r>
          <w:fldChar w:fldCharType="end"/>
        </w:r>
      </w:hyperlink>
    </w:p>
    <w:p>
      <w:pPr>
        <w:pStyle w:val="TOC2"/>
        <w:tabs>
          <w:tab w:val="right" w:leader="dot" w:pos="8306"/>
        </w:tabs>
      </w:pPr>
      <w:hyperlink w:anchor="_Toc9323" w:history="1">
        <w:r>
          <w:rPr>
            <w:rFonts w:ascii="仿宋" w:eastAsia="仿宋" w:hAnsi="仿宋" w:cs="仿宋" w:hint="eastAsia"/>
            <w:lang w:eastAsia="zh-CN"/>
          </w:rPr>
          <w:t>(一)、建筑工程设计原则</w:t>
        </w:r>
        <w:r>
          <w:tab/>
        </w:r>
        <w:r>
          <w:fldChar w:fldCharType="begin"/>
        </w:r>
        <w:r>
          <w:instrText xml:space="preserve"> PAGEREF _Toc9323 \h </w:instrText>
        </w:r>
        <w:r>
          <w:fldChar w:fldCharType="separate"/>
        </w:r>
        <w:r>
          <w:t>57</w:t>
        </w:r>
        <w:r>
          <w:fldChar w:fldCharType="end"/>
        </w:r>
      </w:hyperlink>
    </w:p>
    <w:p>
      <w:pPr>
        <w:pStyle w:val="TOC2"/>
        <w:tabs>
          <w:tab w:val="right" w:leader="dot" w:pos="8306"/>
        </w:tabs>
      </w:pPr>
      <w:hyperlink w:anchor="_Toc14589" w:history="1">
        <w:r>
          <w:rPr>
            <w:rFonts w:ascii="仿宋" w:eastAsia="仿宋" w:hAnsi="仿宋" w:cs="仿宋" w:hint="eastAsia"/>
            <w:lang w:eastAsia="zh-CN"/>
          </w:rPr>
          <w:t>(二)、土建工程建设指标</w:t>
        </w:r>
        <w:r>
          <w:tab/>
        </w:r>
        <w:r>
          <w:fldChar w:fldCharType="begin"/>
        </w:r>
        <w:r>
          <w:instrText xml:space="preserve"> PAGEREF _Toc14589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7"/>
      <w:r>
        <w:rPr>
          <w:rFonts w:ascii="仿宋" w:eastAsia="仿宋" w:hAnsi="仿宋" w:cs="仿宋" w:hint="eastAsia"/>
          <w:sz w:val="28"/>
          <w:lang w:eastAsia="zh-CN"/>
        </w:rPr>
        <w:t>一、炊事设备项目概论</w:t>
      </w:r>
      <w:bookmarkEnd w:id="2"/>
    </w:p>
    <w:p>
      <w:pPr>
        <w:pStyle w:val="Heading2"/>
        <w:rPr>
          <w:rFonts w:ascii="仿宋" w:eastAsia="仿宋" w:hAnsi="仿宋" w:cs="仿宋" w:hint="eastAsia"/>
          <w:lang w:eastAsia="zh-CN"/>
        </w:rPr>
      </w:pPr>
      <w:bookmarkStart w:id="3" w:name="_Toc13553"/>
      <w:r>
        <w:rPr>
          <w:rFonts w:ascii="仿宋" w:eastAsia="仿宋" w:hAnsi="仿宋" w:cs="仿宋" w:hint="eastAsia"/>
          <w:lang w:eastAsia="zh-CN"/>
        </w:rPr>
        <w:t>(一)、炊事设备项目概况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起源追溯至对市场的深入洞察。市场的不断演变与变革为炊事设备项目提供了难得的机遇。当前市场存在的需求缺口和变革的大环境共同构成了炊事设备项目的背景。这个炊事设备项目旨在充分利用市场机遇，填补行业中尚未满足的需求，为客户提供全新的解决方案。市场的变革和需求的增长使得这个炊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炊事设备项目名称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炊事设备项目正式命名为炊事设备。这个名称不仅仅是一个标识，更代表了炊事设备项目的核心理念和愿景。它蕴含着炊事设备项目所要解决问题的关键字，具有强烈的表达和辨识度，为炊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炊事设备项目目标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核心目标是提供一种全新、高效的解决方案，满足客户日益增长的需求。炊事设备项目追求的不仅仅是满足市场需求，更是在市场中获得卓越的竞争优势。通过不断提升产品或服务的质量和创新水平，炊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炊事设备项目范围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全面涵盖了产品研发、制造、市场推广和售后服务，确保从产品设计到最终用户体验的全方位关注。这一全面的炊事设备项目范围是为了确保炊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炊事设备项目时间表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炊事设备项目计划在未来18个月内完成，包括研发、测试、市场试点和正式推出等不同阶段。这个时间表的合理设计是为了确保炊事设备项目各个阶段的顺利推进，以便按时交付高质量的成果。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炊事设备项目预算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炊事设备项目总预算估算为XX百万美元，主要分配在研发、市场推广、人员培训和运营等方面。这一充足的预算为炊事设备项目提供了充足的资源，确保炊事设备项目在各个方面都能取得优异的表现。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炊事设备项目风险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炊事设备项目可能面临的风险包括市场接受度低、技术难题、竞争激烈等。炊事设备项目团队已经制定了相应的风险应对计划，通过前瞻性的风险管理，确保炊事设备项目在面对不确定性时能够迅速做出应对。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炊事设备项目团队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炊事设备项目汇聚了一支经验丰富、多领域专业素养的核心团队，确保炊事设备项目在各个方面都能拥有高水平的执行力。团队的协同作战是炊事设备项目成功的关键因素之一。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炊事设备项目背景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炊事设备项目的背景根植于市场对更高效、创新产品的渴望，同时也受到科技发展对行业格局的深刻改变的影响。这为炊事设备项目提供了广阔的发展空间和市场需求。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炊事设备项目现状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截至目前，炊事设备项目已完成市场调研和技术验证，取得了初步的成功。这为炊事设备项目在未来的发展奠定了坚实的基础，为更远大的目标打下了坚实的基石。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570"/>
      <w:r>
        <w:rPr>
          <w:rFonts w:ascii="仿宋" w:eastAsia="仿宋" w:hAnsi="仿宋" w:cs="仿宋" w:hint="eastAsia"/>
          <w:sz w:val="28"/>
          <w:lang w:eastAsia="zh-CN"/>
        </w:rPr>
        <w:t>(二)、炊事设备项目目标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keyword》炊事设备项目首要业务目标是在市场中占据有利地位，实现产品/服务的成功推广和销售。通过不断提升产品质量、创新性，炊事设备项目追求成为行业中的领导者，赢得更多客户的青睐。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在科技迅速发展的时代，炊事设备项目着眼于技术创新。通过持续的研发和技术升级，炊事设备项目旨在推出更具创新性的产品或服务，以满足市场对新鲜、先进解决方案的需求。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为了建立可持续的客户关系，炊事设备项目设定了客户满意度目标。通过提供卓越的产品质量和优质的客户服务，炊事设备项目追求赢得客户的信任和忠诚度，确保他们的满意度达到行业领先水平。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炊事设备项目注重社会责任和可持续发展。通过实施环保、社会责任炊事设备项目，炊事设备项目致力于在经济发展的同时保护环境，促进社会公平，实现可持续经营。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炊事设备项目的团队是实现目标的核心驱动力。因此，炊事设备项目设定了团队发展目标，包括提升团队成员的专业技能、培养领导力，以及搭建协同高效的团队工作氛围。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546"/>
      <w:r>
        <w:rPr>
          <w:rFonts w:ascii="仿宋" w:eastAsia="仿宋" w:hAnsi="仿宋" w:cs="仿宋" w:hint="eastAsia"/>
          <w:sz w:val="28"/>
          <w:lang w:eastAsia="zh-CN"/>
        </w:rPr>
        <w:t>(三)、炊事设备项目提出的理由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炊事设备项目提出的理由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源于对市场机遇的深刻洞察。当前市场中存在的需求缺口和行业发展趋势表明，有巨大的商业机会等待被开发。通过准确捕捉市场机遇，炊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理念基于对技术创新的信仰。通过持续的研发和技术投入，炊事设备项目有望推出更具创新性的产品或服务。在科技飞速发展的当下，炊事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是为了增强企业的行业竞争力。通过提升产品或服务的质量和独特性，炊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响应了消费者需求的变化。随着社会和科技的不断发展，消费者对产品和服务的需求也在发生变化。通过深入了解并及时回应消费者的新需求，炊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炊事设备项目的提出是企业战略发展规划的一部分。在面对日益激烈的市场竞争和不断变化的商业环境中，炊事设备项目作为企业战略的一环，旨在为企业开辟新的增长领域，巩固企业在行业中的地位。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不仅仅是基于商业考量，还注重社会责任。通过推出环保、社会责任等方面的炊事设备项目，炊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炊事设备项目的提出反映了对利益相关者期望的关注。包括客户、员工、投资者等利益相关者在企业发展中都有着各自的期望，炊事设备项目力求在满足这些期望的同时，取得更大的共赢。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01"/>
      <w:r>
        <w:rPr>
          <w:rFonts w:ascii="仿宋" w:eastAsia="仿宋" w:hAnsi="仿宋" w:cs="仿宋" w:hint="eastAsia"/>
          <w:sz w:val="28"/>
          <w:lang w:eastAsia="zh-CN"/>
        </w:rPr>
        <w:t>(四)、炊事设备项目意义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在实施炊事设备项目的过程中，我们不仅仅是在追逐商业成功，更是为企业和社会的多个层面创造了深远的意义。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首要意义在于提升企业的市场竞争力。通过持续的创新和对产品质量的高标准要求，炊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炊事设备项目的推进将促使行业技术水平的提升。通过引入先进技术和创新性解决方案，炊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炊事设备项目不仅创造了大量就业机会，提高了就业水平，还注重社会责任和环保。通过参与社会公益事业和推动环保炊事设备项目，炊事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综合而言，炊事设备项目意义重大，不仅推动了企业的发展，也为行业和社会的进步贡献了积极力量。这是一个全面而深刻的影响，将在未来产生可持续的正面效应。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87"/>
      <w:r>
        <w:rPr>
          <w:rFonts w:ascii="仿宋" w:eastAsia="仿宋" w:hAnsi="仿宋" w:cs="仿宋" w:hint="eastAsia"/>
          <w:sz w:val="28"/>
          <w:lang w:eastAsia="zh-CN"/>
        </w:rPr>
        <w:t>(五)、炊事设备项目背景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在当今迅猛发展的商业环境中，炊事设备项目的动因根植于对多方面因素的审慎考量。这个炊事设备项目的提出并非孤立的决策，而是对企业所处背景深入思考的产物。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市场的不断演变是炊事设备项目背后的首要原因。科技的迅速发展和全球市场的快速变化使得企业必须灵活应对。炊事设备项目应运而生，旨在通过创新性的解决方案迎合市场的多变需求，赢得竞争中的先机。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竞争的激烈程度也是炊事设备项目背景中不可忽视的一环。企业需要在激烈竞争中脱颖而出，为此，炊事设备项目致力于打破常规，提供独特的价值主张，以吸引客户并确保市场份额的增长。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技术的迅速发展为企业带来了机遇与挑战。作为炊事设备项目启动的背景之一，对新兴技术的应用将有助于提升企业的技术水平，使其在不断演进的商业环境中保持竞争优势。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此外，社会对企业责任的期望也在逐渐升高。炊事设备项目充分融入了社会责任的理念，通过可持续经营和社会公益炊事设备项目，企图为社会贡献一份力量，在商业成功的同时关注社会价值。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543"/>
      <w:r>
        <w:rPr>
          <w:rFonts w:ascii="仿宋" w:eastAsia="仿宋" w:hAnsi="仿宋" w:cs="仿宋" w:hint="eastAsia"/>
          <w:sz w:val="28"/>
          <w:lang w:eastAsia="zh-CN"/>
        </w:rPr>
        <w:t>二、炊事设备项目绩效评估</w:t>
      </w:r>
      <w:bookmarkEnd w:id="8"/>
    </w:p>
    <w:p>
      <w:pPr>
        <w:pStyle w:val="Heading2"/>
        <w:rPr>
          <w:rFonts w:ascii="仿宋" w:eastAsia="仿宋" w:hAnsi="仿宋" w:cs="仿宋" w:hint="eastAsia"/>
          <w:lang w:eastAsia="zh-CN"/>
        </w:rPr>
      </w:pPr>
      <w:bookmarkStart w:id="9" w:name="_Toc3185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炊事设备项目中，我们设计了一套全面的绩效评估指标，以确保炊事设备项目的可控和成功交付。这些指标跨足炊事设备项目目标、成本、进度和质量等多个维度，为我们提供了全面洞察炊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目标达成率是我们关注的首要指标。我们设定了明确的目标，并通过定期监测和评估，迅速发现并应对潜在的目标偏差。这为炊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成本绩效是另一个核心关注点。通过实际成本与预算成本的对比分析，我们深入了解成本差异的原因，及时调整资源分配，保持炊事设备项目在经济效益方面的合理水平。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进度作为关键的绩效指标之一，得到了精心的关注。我们制定了详细的炊事设备项目进度计划，并设立了进度符合度指标，确保实际进度与计划进度保持一致。这使我们能够快速发现和解决潜在的进度问题，保持炊事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炊事设备项目绩效的不可或缺的一环。我们引入了一系列的质量标准和客户满意度指标，以确保炊事设备项目交付的成果在质量上达到或超越预期水平。通过持续监测这些指标，我们努力提升炊事设备项目整体质量水平，为炊事设备项目的成功交付提供有力保障。通过这些科学且全面的绩效评估，我们能够更好地引导炊事设备项目的持续改进，确保炊事设备项目目标的顺利达成。</w:t>
      </w:r>
    </w:p>
    <w:p>
      <w:pPr>
        <w:pStyle w:val="Heading2"/>
        <w:ind w:firstLine="560" w:firstLineChars="200"/>
        <w:rPr>
          <w:rFonts w:ascii="仿宋" w:eastAsia="仿宋" w:hAnsi="仿宋" w:cs="仿宋" w:hint="eastAsia"/>
          <w:sz w:val="28"/>
          <w:lang w:eastAsia="zh-CN"/>
        </w:rPr>
      </w:pPr>
      <w:bookmarkStart w:id="10" w:name="_Toc2317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绩效评估是炊事设备项目中的关键环节，为确保炊事设备项目达到预期目标，我们采用了多层次、多维度的绩效评估方法。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炊事设备项目的战略目标对齐，确保每个决策和行动都与炊事设备项目整体目标保持一致。团队会定期召开战略对齐会议，审视当前工作与炊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炊事设备项目进度、质量、成本和风险等方面。这些指标通过数据收集和分析，为炊事设备项目管理团队提供了客观的评估依据。例如，我们通过炊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绩效评估不仅仅停留在炊事设备项目内部，还考虑了炊事设备项目对外部环境的影响。我们定期进行干系人满意度调查，以了解各利益相关方对炊事设备项目的期望和满意度，并及时做出调整。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这种多层次、多角度的绩效评估方法，使得我们能够全面了解炊事设备项目的运行状态，及时做出调整，确保炊事设备项目在不断变化的环境中保持稳健前行。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8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为了确保炊事设备项目的有效管理和不断优化，我们采用了精心设计的绩效评估周期。这个周期旨在实现灵活、实时和全面的评估，以适应炊事设备项目执行中的各种挑战。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炊事设备项目的不同需求，分为短期、中期和长期。短期评估关注每个迭代或工作周期，以及时发现和解决当前任务中的问题。中期评估涵盖几个迭代，深入了解整体炊事设备项目的趋势和性能。长期评估则着眼于整个炊事设备项目阶段，确保炊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炊事设备项目管理工具和协作平台，团队成员能够随时更新和分享炊事设备项目数据。这种实时性的反馈机制使我们能够及时察觉潜在问题，快速调整，保持炊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炊事设备项目的决策制定密不可分。每个周期的炊事设备项目回顾会议成为集体总结经验、识别问题深层次原因并找到创新解决方案的平台。这种定期的反思与调整机制使炊事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35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03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炊事设备项目的主要产品是XXXX，预计年产值为XXX万元。这一产品在市场中占据着重要的地位，其广泛的应用范围使得该炊事设备项目的市场前景非常广阔。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炊事设备项目的xxx产品作为重要的原材料之一，将在多个领域发挥关键作用。其在建筑、交通、能源等方面的广泛应用将为整个产业链提供强大的支持，形成产业协同效应。炊事设备项目的年产值XXX万XXX万XXX万万元不仅反映了其在市场上的巨大潜力，更预示着它对国民经济的积极贡献。这种关联度高、涉及面广的产业关系，使得该炊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61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总征地面积为XXXX平方米，相当于约XX.XX亩，其中净用地面积为XXXX平方米，红线范围内相当于约XX.XX亩。这一用地规模充分考虑了炊事设备项目的建设需求，保障了炊事设备项目在合适的空间内得以充分发展。炊事设备项目规划的总建筑面积为XXXX平方米，其中主体工程建设占XXXX平方米，计容建筑面积达XXXX平方米。预计建筑工程的投资将达到XXXX万元，为炊事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计划购置的设备共计XXXX台（套），设备购置费用为XXXX万元。这一设备购置计划充分考虑到炊事设备项目的生产需求和技术要求，确保了炊事设备项目在生产运营中具备先进的技术装备和高效的生产能力。设备的合理配置将为炊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炊事设备项目计划总投资为XXXX万元，预计年实现营业收入为XXXX万元。这一产能规模的设定旨在确保炊事设备项目能够在投资与回报之间取得平衡，实现长期可持续的发展。炊事设备项目的总投资充分考虑到各个方面的需求，包括用地建设、设备购置等多个环节，以确保炊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866"/>
      <w:r>
        <w:rPr>
          <w:rFonts w:ascii="仿宋" w:eastAsia="仿宋" w:hAnsi="仿宋" w:cs="仿宋" w:hint="eastAsia"/>
          <w:sz w:val="28"/>
          <w:lang w:eastAsia="zh-CN"/>
        </w:rPr>
        <w:t>四、炊事设备项目建设背景及必要性分析</w:t>
      </w:r>
      <w:bookmarkEnd w:id="15"/>
    </w:p>
    <w:p>
      <w:pPr>
        <w:pStyle w:val="Heading2"/>
        <w:rPr>
          <w:rFonts w:ascii="仿宋" w:eastAsia="仿宋" w:hAnsi="仿宋" w:cs="仿宋" w:hint="eastAsia"/>
          <w:lang w:eastAsia="zh-CN"/>
        </w:rPr>
      </w:pPr>
      <w:bookmarkStart w:id="16" w:name="_Toc19763"/>
      <w:r>
        <w:rPr>
          <w:rFonts w:ascii="仿宋" w:eastAsia="仿宋" w:hAnsi="仿宋" w:cs="仿宋" w:hint="eastAsia"/>
          <w:lang w:eastAsia="zh-CN"/>
        </w:rPr>
        <w:t>(一)、炊事设备项目背景分析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炊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炊事设备项目在这个潮流中的定位。同时，我们将关注行业内涌现的新兴机遇，以便炊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炊事设备项目提供了强大的发展动力。我们将聚焦于行业内最新的技术发展趋势，包括但不限于人工智能、大数据分析、物联网等领域。通过深度的技术研究，我们将确保炊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炊事设备项目发展的源泉。我们将投入更多的精力对市场需求进行深入剖析，超越表面的需求，深入挖掘潜在的市场痛点和机遇。通过对市场需求的细致了解，炊事设备项目将更有针对性地设计解决方案，满足市场的多样化需求，从而更好地促进炊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炊事设备项目战略至关重要。我们将对竞争态势进行更为深入的分析，包括但不限于市场份额、产品特点、客户满意度等多个维度。通过深度的竞争分析，炊事设备项目将能够更准确地把握市场脉搏，制定具有竞争力的炊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炊事设备项目的发展具有直接的影响。我们将进行更为全面的法规和政策分析，了解行业发展中的潜在法律风险和合规挑战。通过充分了解和遵守相关法规，炊事设备项目将确保在法律框架内合法合规运营，为炊事设备项目的稳健发展提供有力支持。</w:t>
      </w:r>
    </w:p>
    <w:p>
      <w:pPr>
        <w:pStyle w:val="Heading2"/>
        <w:ind w:firstLine="560" w:firstLineChars="200"/>
        <w:rPr>
          <w:rFonts w:ascii="仿宋" w:eastAsia="仿宋" w:hAnsi="仿宋" w:cs="仿宋" w:hint="eastAsia"/>
          <w:sz w:val="28"/>
          <w:lang w:eastAsia="zh-CN"/>
        </w:rPr>
      </w:pPr>
      <w:bookmarkStart w:id="17" w:name="_Toc24833"/>
      <w:r>
        <w:rPr>
          <w:rFonts w:ascii="仿宋" w:eastAsia="仿宋" w:hAnsi="仿宋" w:cs="仿宋" w:hint="eastAsia"/>
          <w:sz w:val="28"/>
          <w:lang w:eastAsia="zh-CN"/>
        </w:rPr>
        <w:t>(二)、炊事设备项目建设必要性分析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建设的迫切性源于对行业发展趋势的深刻洞察。我们正处于一个行业变革的时代，科技创新、数字化转型成为企业发展的关键动力。炊事设备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https://d.book118.com/515120312244011122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65407"/>
    <w:rsid w:val="3F465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203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2024-03-01T10:30:00Z</dcterms:created>
  <dcterms:modified xsi:type="dcterms:W3CDTF">2024-03-01T10:30:25Z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D13AD599828D455292B690A03F936B0D_11</vt:lpwstr>
  </property>
  <property fmtid="{D5CDD505-2E9C-101B-9397-08002B2CF9AE}" pid="3" name="KSOProductBuildVer">
    <vt:lpwstr>2052-12.1.0.16388</vt:lpwstr>
  </property>
</Properties>
</file>