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特种线缆材料项目计划设计方案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051" w:history="1">
        <w:r>
          <w:rPr>
            <w:rFonts w:ascii="仿宋" w:eastAsia="仿宋" w:hAnsi="仿宋" w:cs="仿宋" w:hint="eastAsia"/>
            <w:lang w:eastAsia="zh-CN"/>
          </w:rPr>
          <w:t>前言</w:t>
        </w:r>
        <w:r>
          <w:tab/>
        </w:r>
        <w:r>
          <w:fldChar w:fldCharType="begin"/>
        </w:r>
        <w:r>
          <w:instrText xml:space="preserve"> PAGEREF _Toc22051 \h </w:instrText>
        </w:r>
        <w:r>
          <w:fldChar w:fldCharType="separate"/>
        </w:r>
        <w:r>
          <w:t>3</w:t>
        </w:r>
        <w:r>
          <w:fldChar w:fldCharType="end"/>
        </w:r>
      </w:hyperlink>
    </w:p>
    <w:p>
      <w:pPr>
        <w:pStyle w:val="TOC1"/>
        <w:tabs>
          <w:tab w:val="right" w:leader="dot" w:pos="8306"/>
        </w:tabs>
      </w:pPr>
      <w:hyperlink w:anchor="_Toc2209" w:history="1">
        <w:r>
          <w:rPr>
            <w:rFonts w:ascii="仿宋" w:eastAsia="仿宋" w:hAnsi="仿宋" w:cs="仿宋" w:hint="eastAsia"/>
            <w:lang w:eastAsia="zh-CN"/>
          </w:rPr>
          <w:t>一、特种线缆材料项目建设背景及必要性分析</w:t>
        </w:r>
        <w:r>
          <w:tab/>
        </w:r>
        <w:r>
          <w:fldChar w:fldCharType="begin"/>
        </w:r>
        <w:r>
          <w:instrText xml:space="preserve"> PAGEREF _Toc2209 \h </w:instrText>
        </w:r>
        <w:r>
          <w:fldChar w:fldCharType="separate"/>
        </w:r>
        <w:r>
          <w:t>3</w:t>
        </w:r>
        <w:r>
          <w:fldChar w:fldCharType="end"/>
        </w:r>
      </w:hyperlink>
    </w:p>
    <w:p>
      <w:pPr>
        <w:pStyle w:val="TOC2"/>
        <w:tabs>
          <w:tab w:val="right" w:leader="dot" w:pos="8306"/>
        </w:tabs>
      </w:pPr>
      <w:hyperlink w:anchor="_Toc995" w:history="1">
        <w:r>
          <w:rPr>
            <w:rFonts w:ascii="仿宋" w:eastAsia="仿宋" w:hAnsi="仿宋" w:cs="仿宋" w:hint="eastAsia"/>
            <w:lang w:eastAsia="zh-CN"/>
          </w:rPr>
          <w:t>(一)、特种线缆材料项目背景分析</w:t>
        </w:r>
        <w:r>
          <w:tab/>
        </w:r>
        <w:r>
          <w:fldChar w:fldCharType="begin"/>
        </w:r>
        <w:r>
          <w:instrText xml:space="preserve"> PAGEREF _Toc995 \h </w:instrText>
        </w:r>
        <w:r>
          <w:fldChar w:fldCharType="separate"/>
        </w:r>
        <w:r>
          <w:t>3</w:t>
        </w:r>
        <w:r>
          <w:fldChar w:fldCharType="end"/>
        </w:r>
      </w:hyperlink>
    </w:p>
    <w:p>
      <w:pPr>
        <w:pStyle w:val="TOC2"/>
        <w:tabs>
          <w:tab w:val="right" w:leader="dot" w:pos="8306"/>
        </w:tabs>
      </w:pPr>
      <w:hyperlink w:anchor="_Toc17565" w:history="1">
        <w:r>
          <w:rPr>
            <w:rFonts w:ascii="仿宋" w:eastAsia="仿宋" w:hAnsi="仿宋" w:cs="仿宋" w:hint="eastAsia"/>
            <w:lang w:eastAsia="zh-CN"/>
          </w:rPr>
          <w:t>(二)、特种线缆材料项目建设必要性分析</w:t>
        </w:r>
        <w:r>
          <w:tab/>
        </w:r>
        <w:r>
          <w:fldChar w:fldCharType="begin"/>
        </w:r>
        <w:r>
          <w:instrText xml:space="preserve"> PAGEREF _Toc17565 \h </w:instrText>
        </w:r>
        <w:r>
          <w:fldChar w:fldCharType="separate"/>
        </w:r>
        <w:r>
          <w:t>5</w:t>
        </w:r>
        <w:r>
          <w:fldChar w:fldCharType="end"/>
        </w:r>
      </w:hyperlink>
    </w:p>
    <w:p>
      <w:pPr>
        <w:pStyle w:val="TOC1"/>
        <w:tabs>
          <w:tab w:val="right" w:leader="dot" w:pos="8306"/>
        </w:tabs>
      </w:pPr>
      <w:hyperlink w:anchor="_Toc27361" w:history="1">
        <w:r>
          <w:rPr>
            <w:rFonts w:ascii="仿宋" w:eastAsia="仿宋" w:hAnsi="仿宋" w:cs="仿宋" w:hint="eastAsia"/>
            <w:lang w:eastAsia="zh-CN"/>
          </w:rPr>
          <w:t>二、特种线缆材料项目可持续发展</w:t>
        </w:r>
        <w:r>
          <w:tab/>
        </w:r>
        <w:r>
          <w:fldChar w:fldCharType="begin"/>
        </w:r>
        <w:r>
          <w:instrText xml:space="preserve"> PAGEREF _Toc27361 \h </w:instrText>
        </w:r>
        <w:r>
          <w:fldChar w:fldCharType="separate"/>
        </w:r>
        <w:r>
          <w:t>6</w:t>
        </w:r>
        <w:r>
          <w:fldChar w:fldCharType="end"/>
        </w:r>
      </w:hyperlink>
    </w:p>
    <w:p>
      <w:pPr>
        <w:pStyle w:val="TOC2"/>
        <w:tabs>
          <w:tab w:val="right" w:leader="dot" w:pos="8306"/>
        </w:tabs>
      </w:pPr>
      <w:hyperlink w:anchor="_Toc32493" w:history="1">
        <w:r>
          <w:rPr>
            <w:rFonts w:ascii="仿宋" w:eastAsia="仿宋" w:hAnsi="仿宋" w:cs="仿宋" w:hint="eastAsia"/>
            <w:lang w:eastAsia="zh-CN"/>
          </w:rPr>
          <w:t>(一)、可持续战略与实践</w:t>
        </w:r>
        <w:r>
          <w:tab/>
        </w:r>
        <w:r>
          <w:fldChar w:fldCharType="begin"/>
        </w:r>
        <w:r>
          <w:instrText xml:space="preserve"> PAGEREF _Toc32493 \h </w:instrText>
        </w:r>
        <w:r>
          <w:fldChar w:fldCharType="separate"/>
        </w:r>
        <w:r>
          <w:t>6</w:t>
        </w:r>
        <w:r>
          <w:fldChar w:fldCharType="end"/>
        </w:r>
      </w:hyperlink>
    </w:p>
    <w:p>
      <w:pPr>
        <w:pStyle w:val="TOC2"/>
        <w:tabs>
          <w:tab w:val="right" w:leader="dot" w:pos="8306"/>
        </w:tabs>
      </w:pPr>
      <w:hyperlink w:anchor="_Toc11693" w:history="1">
        <w:r>
          <w:rPr>
            <w:rFonts w:ascii="仿宋" w:eastAsia="仿宋" w:hAnsi="仿宋" w:cs="仿宋" w:hint="eastAsia"/>
            <w:lang w:eastAsia="zh-CN"/>
          </w:rPr>
          <w:t>(二)、环保与社会责任</w:t>
        </w:r>
        <w:r>
          <w:tab/>
        </w:r>
        <w:r>
          <w:fldChar w:fldCharType="begin"/>
        </w:r>
        <w:r>
          <w:instrText xml:space="preserve"> PAGEREF _Toc11693 \h </w:instrText>
        </w:r>
        <w:r>
          <w:fldChar w:fldCharType="separate"/>
        </w:r>
        <w:r>
          <w:t>7</w:t>
        </w:r>
        <w:r>
          <w:fldChar w:fldCharType="end"/>
        </w:r>
      </w:hyperlink>
    </w:p>
    <w:p>
      <w:pPr>
        <w:pStyle w:val="TOC1"/>
        <w:tabs>
          <w:tab w:val="right" w:leader="dot" w:pos="8306"/>
        </w:tabs>
      </w:pPr>
      <w:hyperlink w:anchor="_Toc8815" w:history="1">
        <w:r>
          <w:rPr>
            <w:rFonts w:ascii="仿宋" w:eastAsia="仿宋" w:hAnsi="仿宋" w:cs="仿宋" w:hint="eastAsia"/>
            <w:lang w:eastAsia="zh-CN"/>
          </w:rPr>
          <w:t>三、产品规划分析</w:t>
        </w:r>
        <w:r>
          <w:tab/>
        </w:r>
        <w:r>
          <w:fldChar w:fldCharType="begin"/>
        </w:r>
        <w:r>
          <w:instrText xml:space="preserve"> PAGEREF _Toc8815 \h </w:instrText>
        </w:r>
        <w:r>
          <w:fldChar w:fldCharType="separate"/>
        </w:r>
        <w:r>
          <w:t>8</w:t>
        </w:r>
        <w:r>
          <w:fldChar w:fldCharType="end"/>
        </w:r>
      </w:hyperlink>
    </w:p>
    <w:p>
      <w:pPr>
        <w:pStyle w:val="TOC2"/>
        <w:tabs>
          <w:tab w:val="right" w:leader="dot" w:pos="8306"/>
        </w:tabs>
      </w:pPr>
      <w:hyperlink w:anchor="_Toc15379" w:history="1">
        <w:r>
          <w:rPr>
            <w:rFonts w:ascii="仿宋" w:eastAsia="仿宋" w:hAnsi="仿宋" w:cs="仿宋" w:hint="eastAsia"/>
            <w:lang w:eastAsia="zh-CN"/>
          </w:rPr>
          <w:t>(一)、产品规划</w:t>
        </w:r>
        <w:r>
          <w:tab/>
        </w:r>
        <w:r>
          <w:fldChar w:fldCharType="begin"/>
        </w:r>
        <w:r>
          <w:instrText xml:space="preserve"> PAGEREF _Toc15379 \h </w:instrText>
        </w:r>
        <w:r>
          <w:fldChar w:fldCharType="separate"/>
        </w:r>
        <w:r>
          <w:t>8</w:t>
        </w:r>
        <w:r>
          <w:fldChar w:fldCharType="end"/>
        </w:r>
      </w:hyperlink>
    </w:p>
    <w:p>
      <w:pPr>
        <w:pStyle w:val="TOC2"/>
        <w:tabs>
          <w:tab w:val="right" w:leader="dot" w:pos="8306"/>
        </w:tabs>
      </w:pPr>
      <w:hyperlink w:anchor="_Toc22169" w:history="1">
        <w:r>
          <w:rPr>
            <w:rFonts w:ascii="仿宋" w:eastAsia="仿宋" w:hAnsi="仿宋" w:cs="仿宋" w:hint="eastAsia"/>
            <w:lang w:eastAsia="zh-CN"/>
          </w:rPr>
          <w:t>(二)、建设规模</w:t>
        </w:r>
        <w:r>
          <w:tab/>
        </w:r>
        <w:r>
          <w:fldChar w:fldCharType="begin"/>
        </w:r>
        <w:r>
          <w:instrText xml:space="preserve"> PAGEREF _Toc22169 \h </w:instrText>
        </w:r>
        <w:r>
          <w:fldChar w:fldCharType="separate"/>
        </w:r>
        <w:r>
          <w:t>8</w:t>
        </w:r>
        <w:r>
          <w:fldChar w:fldCharType="end"/>
        </w:r>
      </w:hyperlink>
    </w:p>
    <w:p>
      <w:pPr>
        <w:pStyle w:val="TOC1"/>
        <w:tabs>
          <w:tab w:val="right" w:leader="dot" w:pos="8306"/>
        </w:tabs>
      </w:pPr>
      <w:hyperlink w:anchor="_Toc8995" w:history="1">
        <w:r>
          <w:rPr>
            <w:rFonts w:ascii="仿宋" w:eastAsia="仿宋" w:hAnsi="仿宋" w:cs="仿宋" w:hint="eastAsia"/>
            <w:lang w:eastAsia="zh-CN"/>
          </w:rPr>
          <w:t>四、特种线缆材料项目文档管理</w:t>
        </w:r>
        <w:r>
          <w:tab/>
        </w:r>
        <w:r>
          <w:fldChar w:fldCharType="begin"/>
        </w:r>
        <w:r>
          <w:instrText xml:space="preserve"> PAGEREF _Toc8995 \h </w:instrText>
        </w:r>
        <w:r>
          <w:fldChar w:fldCharType="separate"/>
        </w:r>
        <w:r>
          <w:t>10</w:t>
        </w:r>
        <w:r>
          <w:fldChar w:fldCharType="end"/>
        </w:r>
      </w:hyperlink>
    </w:p>
    <w:p>
      <w:pPr>
        <w:pStyle w:val="TOC2"/>
        <w:tabs>
          <w:tab w:val="right" w:leader="dot" w:pos="8306"/>
        </w:tabs>
      </w:pPr>
      <w:hyperlink w:anchor="_Toc12774" w:history="1">
        <w:r>
          <w:rPr>
            <w:rFonts w:ascii="仿宋" w:eastAsia="仿宋" w:hAnsi="仿宋" w:cs="仿宋" w:hint="eastAsia"/>
            <w:lang w:eastAsia="zh-CN"/>
          </w:rPr>
          <w:t>(一)、文档编制与审查</w:t>
        </w:r>
        <w:r>
          <w:tab/>
        </w:r>
        <w:r>
          <w:fldChar w:fldCharType="begin"/>
        </w:r>
        <w:r>
          <w:instrText xml:space="preserve"> PAGEREF _Toc12774 \h </w:instrText>
        </w:r>
        <w:r>
          <w:fldChar w:fldCharType="separate"/>
        </w:r>
        <w:r>
          <w:t>10</w:t>
        </w:r>
        <w:r>
          <w:fldChar w:fldCharType="end"/>
        </w:r>
      </w:hyperlink>
    </w:p>
    <w:p>
      <w:pPr>
        <w:pStyle w:val="TOC2"/>
        <w:tabs>
          <w:tab w:val="right" w:leader="dot" w:pos="8306"/>
        </w:tabs>
      </w:pPr>
      <w:hyperlink w:anchor="_Toc3690" w:history="1">
        <w:r>
          <w:rPr>
            <w:rFonts w:ascii="仿宋" w:eastAsia="仿宋" w:hAnsi="仿宋" w:cs="仿宋" w:hint="eastAsia"/>
            <w:lang w:eastAsia="zh-CN"/>
          </w:rPr>
          <w:t>(二)、文档发布与分发</w:t>
        </w:r>
        <w:r>
          <w:tab/>
        </w:r>
        <w:r>
          <w:fldChar w:fldCharType="begin"/>
        </w:r>
        <w:r>
          <w:instrText xml:space="preserve"> PAGEREF _Toc3690 \h </w:instrText>
        </w:r>
        <w:r>
          <w:fldChar w:fldCharType="separate"/>
        </w:r>
        <w:r>
          <w:t>11</w:t>
        </w:r>
        <w:r>
          <w:fldChar w:fldCharType="end"/>
        </w:r>
      </w:hyperlink>
    </w:p>
    <w:p>
      <w:pPr>
        <w:pStyle w:val="TOC2"/>
        <w:tabs>
          <w:tab w:val="right" w:leader="dot" w:pos="8306"/>
        </w:tabs>
      </w:pPr>
      <w:hyperlink w:anchor="_Toc27813" w:history="1">
        <w:r>
          <w:rPr>
            <w:rFonts w:ascii="仿宋" w:eastAsia="仿宋" w:hAnsi="仿宋" w:cs="仿宋" w:hint="eastAsia"/>
            <w:lang w:eastAsia="zh-CN"/>
          </w:rPr>
          <w:t>(三)、文档存档与归档</w:t>
        </w:r>
        <w:r>
          <w:tab/>
        </w:r>
        <w:r>
          <w:fldChar w:fldCharType="begin"/>
        </w:r>
        <w:r>
          <w:instrText xml:space="preserve"> PAGEREF _Toc27813 \h </w:instrText>
        </w:r>
        <w:r>
          <w:fldChar w:fldCharType="separate"/>
        </w:r>
        <w:r>
          <w:t>12</w:t>
        </w:r>
        <w:r>
          <w:fldChar w:fldCharType="end"/>
        </w:r>
      </w:hyperlink>
    </w:p>
    <w:p>
      <w:pPr>
        <w:pStyle w:val="TOC1"/>
        <w:tabs>
          <w:tab w:val="right" w:leader="dot" w:pos="8306"/>
        </w:tabs>
      </w:pPr>
      <w:hyperlink w:anchor="_Toc3087" w:history="1">
        <w:r>
          <w:rPr>
            <w:rFonts w:ascii="仿宋" w:eastAsia="仿宋" w:hAnsi="仿宋" w:cs="仿宋" w:hint="eastAsia"/>
            <w:lang w:eastAsia="zh-CN"/>
          </w:rPr>
          <w:t>五、特种线缆材料项目危机管理</w:t>
        </w:r>
        <w:r>
          <w:tab/>
        </w:r>
        <w:r>
          <w:fldChar w:fldCharType="begin"/>
        </w:r>
        <w:r>
          <w:instrText xml:space="preserve"> PAGEREF _Toc3087 \h </w:instrText>
        </w:r>
        <w:r>
          <w:fldChar w:fldCharType="separate"/>
        </w:r>
        <w:r>
          <w:t>13</w:t>
        </w:r>
        <w:r>
          <w:fldChar w:fldCharType="end"/>
        </w:r>
      </w:hyperlink>
    </w:p>
    <w:p>
      <w:pPr>
        <w:pStyle w:val="TOC2"/>
        <w:tabs>
          <w:tab w:val="right" w:leader="dot" w:pos="8306"/>
        </w:tabs>
      </w:pPr>
      <w:hyperlink w:anchor="_Toc32558" w:history="1">
        <w:r>
          <w:rPr>
            <w:rFonts w:ascii="仿宋" w:eastAsia="仿宋" w:hAnsi="仿宋" w:cs="仿宋" w:hint="eastAsia"/>
            <w:lang w:eastAsia="zh-CN"/>
          </w:rPr>
          <w:t>(一)、危机预警与识别</w:t>
        </w:r>
        <w:r>
          <w:tab/>
        </w:r>
        <w:r>
          <w:fldChar w:fldCharType="begin"/>
        </w:r>
        <w:r>
          <w:instrText xml:space="preserve"> PAGEREF _Toc32558 \h </w:instrText>
        </w:r>
        <w:r>
          <w:fldChar w:fldCharType="separate"/>
        </w:r>
        <w:r>
          <w:t>13</w:t>
        </w:r>
        <w:r>
          <w:fldChar w:fldCharType="end"/>
        </w:r>
      </w:hyperlink>
    </w:p>
    <w:p>
      <w:pPr>
        <w:pStyle w:val="TOC2"/>
        <w:tabs>
          <w:tab w:val="right" w:leader="dot" w:pos="8306"/>
        </w:tabs>
      </w:pPr>
      <w:hyperlink w:anchor="_Toc29357" w:history="1">
        <w:r>
          <w:rPr>
            <w:rFonts w:ascii="仿宋" w:eastAsia="仿宋" w:hAnsi="仿宋" w:cs="仿宋" w:hint="eastAsia"/>
            <w:lang w:eastAsia="zh-CN"/>
          </w:rPr>
          <w:t>(二)、危机应对与恢复</w:t>
        </w:r>
        <w:r>
          <w:tab/>
        </w:r>
        <w:r>
          <w:fldChar w:fldCharType="begin"/>
        </w:r>
        <w:r>
          <w:instrText xml:space="preserve"> PAGEREF _Toc29357 \h </w:instrText>
        </w:r>
        <w:r>
          <w:fldChar w:fldCharType="separate"/>
        </w:r>
        <w:r>
          <w:t>14</w:t>
        </w:r>
        <w:r>
          <w:fldChar w:fldCharType="end"/>
        </w:r>
      </w:hyperlink>
    </w:p>
    <w:p>
      <w:pPr>
        <w:pStyle w:val="TOC1"/>
        <w:tabs>
          <w:tab w:val="right" w:leader="dot" w:pos="8306"/>
        </w:tabs>
      </w:pPr>
      <w:hyperlink w:anchor="_Toc11976" w:history="1">
        <w:r>
          <w:rPr>
            <w:rFonts w:ascii="仿宋" w:eastAsia="仿宋" w:hAnsi="仿宋" w:cs="仿宋" w:hint="eastAsia"/>
            <w:lang w:eastAsia="zh-CN"/>
          </w:rPr>
          <w:t>六、特种线缆材料项目概论</w:t>
        </w:r>
        <w:r>
          <w:tab/>
        </w:r>
        <w:r>
          <w:fldChar w:fldCharType="begin"/>
        </w:r>
        <w:r>
          <w:instrText xml:space="preserve"> PAGEREF _Toc11976 \h </w:instrText>
        </w:r>
        <w:r>
          <w:fldChar w:fldCharType="separate"/>
        </w:r>
        <w:r>
          <w:t>16</w:t>
        </w:r>
        <w:r>
          <w:fldChar w:fldCharType="end"/>
        </w:r>
      </w:hyperlink>
    </w:p>
    <w:p>
      <w:pPr>
        <w:pStyle w:val="TOC2"/>
        <w:tabs>
          <w:tab w:val="right" w:leader="dot" w:pos="8306"/>
        </w:tabs>
      </w:pPr>
      <w:hyperlink w:anchor="_Toc32544" w:history="1">
        <w:r>
          <w:rPr>
            <w:rFonts w:ascii="仿宋" w:eastAsia="仿宋" w:hAnsi="仿宋" w:cs="仿宋" w:hint="eastAsia"/>
            <w:lang w:eastAsia="zh-CN"/>
          </w:rPr>
          <w:t>(一)、特种线缆材料项目概况</w:t>
        </w:r>
        <w:r>
          <w:tab/>
        </w:r>
        <w:r>
          <w:fldChar w:fldCharType="begin"/>
        </w:r>
        <w:r>
          <w:instrText xml:space="preserve"> PAGEREF _Toc32544 \h </w:instrText>
        </w:r>
        <w:r>
          <w:fldChar w:fldCharType="separate"/>
        </w:r>
        <w:r>
          <w:t>16</w:t>
        </w:r>
        <w:r>
          <w:fldChar w:fldCharType="end"/>
        </w:r>
      </w:hyperlink>
    </w:p>
    <w:p>
      <w:pPr>
        <w:pStyle w:val="TOC2"/>
        <w:tabs>
          <w:tab w:val="right" w:leader="dot" w:pos="8306"/>
        </w:tabs>
      </w:pPr>
      <w:hyperlink w:anchor="_Toc26315" w:history="1">
        <w:r>
          <w:rPr>
            <w:rFonts w:ascii="仿宋" w:eastAsia="仿宋" w:hAnsi="仿宋" w:cs="仿宋" w:hint="eastAsia"/>
            <w:lang w:eastAsia="zh-CN"/>
          </w:rPr>
          <w:t>(二)、特种线缆材料项目目标</w:t>
        </w:r>
        <w:r>
          <w:tab/>
        </w:r>
        <w:r>
          <w:fldChar w:fldCharType="begin"/>
        </w:r>
        <w:r>
          <w:instrText xml:space="preserve"> PAGEREF _Toc26315 \h </w:instrText>
        </w:r>
        <w:r>
          <w:fldChar w:fldCharType="separate"/>
        </w:r>
        <w:r>
          <w:t>18</w:t>
        </w:r>
        <w:r>
          <w:fldChar w:fldCharType="end"/>
        </w:r>
      </w:hyperlink>
    </w:p>
    <w:p>
      <w:pPr>
        <w:pStyle w:val="TOC2"/>
        <w:tabs>
          <w:tab w:val="right" w:leader="dot" w:pos="8306"/>
        </w:tabs>
      </w:pPr>
      <w:hyperlink w:anchor="_Toc12707" w:history="1">
        <w:r>
          <w:rPr>
            <w:rFonts w:ascii="仿宋" w:eastAsia="仿宋" w:hAnsi="仿宋" w:cs="仿宋" w:hint="eastAsia"/>
            <w:lang w:eastAsia="zh-CN"/>
          </w:rPr>
          <w:t>(三)、特种线缆材料项目提出的理由</w:t>
        </w:r>
        <w:r>
          <w:tab/>
        </w:r>
        <w:r>
          <w:fldChar w:fldCharType="begin"/>
        </w:r>
        <w:r>
          <w:instrText xml:space="preserve"> PAGEREF _Toc12707 \h </w:instrText>
        </w:r>
        <w:r>
          <w:fldChar w:fldCharType="separate"/>
        </w:r>
        <w:r>
          <w:t>19</w:t>
        </w:r>
        <w:r>
          <w:fldChar w:fldCharType="end"/>
        </w:r>
      </w:hyperlink>
    </w:p>
    <w:p>
      <w:pPr>
        <w:pStyle w:val="TOC2"/>
        <w:tabs>
          <w:tab w:val="right" w:leader="dot" w:pos="8306"/>
        </w:tabs>
      </w:pPr>
      <w:hyperlink w:anchor="_Toc26560" w:history="1">
        <w:r>
          <w:rPr>
            <w:rFonts w:ascii="仿宋" w:eastAsia="仿宋" w:hAnsi="仿宋" w:cs="仿宋" w:hint="eastAsia"/>
            <w:lang w:eastAsia="zh-CN"/>
          </w:rPr>
          <w:t>(四)、特种线缆材料项目意义</w:t>
        </w:r>
        <w:r>
          <w:tab/>
        </w:r>
        <w:r>
          <w:fldChar w:fldCharType="begin"/>
        </w:r>
        <w:r>
          <w:instrText xml:space="preserve"> PAGEREF _Toc26560 \h </w:instrText>
        </w:r>
        <w:r>
          <w:fldChar w:fldCharType="separate"/>
        </w:r>
        <w:r>
          <w:t>21</w:t>
        </w:r>
        <w:r>
          <w:fldChar w:fldCharType="end"/>
        </w:r>
      </w:hyperlink>
    </w:p>
    <w:p>
      <w:pPr>
        <w:pStyle w:val="TOC2"/>
        <w:tabs>
          <w:tab w:val="right" w:leader="dot" w:pos="8306"/>
        </w:tabs>
      </w:pPr>
      <w:hyperlink w:anchor="_Toc27885" w:history="1">
        <w:r>
          <w:rPr>
            <w:rFonts w:ascii="仿宋" w:eastAsia="仿宋" w:hAnsi="仿宋" w:cs="仿宋" w:hint="eastAsia"/>
            <w:lang w:eastAsia="zh-CN"/>
          </w:rPr>
          <w:t>(五)、特种线缆材料项目背景</w:t>
        </w:r>
        <w:r>
          <w:tab/>
        </w:r>
        <w:r>
          <w:fldChar w:fldCharType="begin"/>
        </w:r>
        <w:r>
          <w:instrText xml:space="preserve"> PAGEREF _Toc27885 \h </w:instrText>
        </w:r>
        <w:r>
          <w:fldChar w:fldCharType="separate"/>
        </w:r>
        <w:r>
          <w:t>21</w:t>
        </w:r>
        <w:r>
          <w:fldChar w:fldCharType="end"/>
        </w:r>
      </w:hyperlink>
    </w:p>
    <w:p>
      <w:pPr>
        <w:pStyle w:val="TOC1"/>
        <w:tabs>
          <w:tab w:val="right" w:leader="dot" w:pos="8306"/>
        </w:tabs>
      </w:pPr>
      <w:hyperlink w:anchor="_Toc25738" w:history="1">
        <w:r>
          <w:rPr>
            <w:rFonts w:ascii="仿宋" w:eastAsia="仿宋" w:hAnsi="仿宋" w:cs="仿宋" w:hint="eastAsia"/>
            <w:lang w:eastAsia="zh-CN"/>
          </w:rPr>
          <w:t>七、特种线缆材料项目技术管理</w:t>
        </w:r>
        <w:r>
          <w:tab/>
        </w:r>
        <w:r>
          <w:fldChar w:fldCharType="begin"/>
        </w:r>
        <w:r>
          <w:instrText xml:space="preserve"> PAGEREF _Toc25738 \h </w:instrText>
        </w:r>
        <w:r>
          <w:fldChar w:fldCharType="separate"/>
        </w:r>
        <w:r>
          <w:t>22</w:t>
        </w:r>
        <w:r>
          <w:fldChar w:fldCharType="end"/>
        </w:r>
      </w:hyperlink>
    </w:p>
    <w:p>
      <w:pPr>
        <w:pStyle w:val="TOC2"/>
        <w:tabs>
          <w:tab w:val="right" w:leader="dot" w:pos="8306"/>
        </w:tabs>
      </w:pPr>
      <w:hyperlink w:anchor="_Toc12083" w:history="1">
        <w:r>
          <w:rPr>
            <w:rFonts w:ascii="仿宋" w:eastAsia="仿宋" w:hAnsi="仿宋" w:cs="仿宋" w:hint="eastAsia"/>
            <w:lang w:eastAsia="zh-CN"/>
          </w:rPr>
          <w:t>(一)、技术方案选用方向</w:t>
        </w:r>
        <w:r>
          <w:tab/>
        </w:r>
        <w:r>
          <w:fldChar w:fldCharType="begin"/>
        </w:r>
        <w:r>
          <w:instrText xml:space="preserve"> PAGEREF _Toc12083 \h </w:instrText>
        </w:r>
        <w:r>
          <w:fldChar w:fldCharType="separate"/>
        </w:r>
        <w:r>
          <w:t>22</w:t>
        </w:r>
        <w:r>
          <w:fldChar w:fldCharType="end"/>
        </w:r>
      </w:hyperlink>
    </w:p>
    <w:p>
      <w:pPr>
        <w:pStyle w:val="TOC2"/>
        <w:tabs>
          <w:tab w:val="right" w:leader="dot" w:pos="8306"/>
        </w:tabs>
      </w:pPr>
      <w:hyperlink w:anchor="_Toc9702" w:history="1">
        <w:r>
          <w:rPr>
            <w:rFonts w:ascii="仿宋" w:eastAsia="仿宋" w:hAnsi="仿宋" w:cs="仿宋" w:hint="eastAsia"/>
            <w:lang w:eastAsia="zh-CN"/>
          </w:rPr>
          <w:t>(二)、工艺技术方案选用原则</w:t>
        </w:r>
        <w:r>
          <w:tab/>
        </w:r>
        <w:r>
          <w:fldChar w:fldCharType="begin"/>
        </w:r>
        <w:r>
          <w:instrText xml:space="preserve"> PAGEREF _Toc9702 \h </w:instrText>
        </w:r>
        <w:r>
          <w:fldChar w:fldCharType="separate"/>
        </w:r>
        <w:r>
          <w:t>24</w:t>
        </w:r>
        <w:r>
          <w:fldChar w:fldCharType="end"/>
        </w:r>
      </w:hyperlink>
    </w:p>
    <w:p>
      <w:pPr>
        <w:pStyle w:val="TOC2"/>
        <w:tabs>
          <w:tab w:val="right" w:leader="dot" w:pos="8306"/>
        </w:tabs>
      </w:pPr>
      <w:hyperlink w:anchor="_Toc15415" w:history="1">
        <w:r>
          <w:rPr>
            <w:rFonts w:ascii="仿宋" w:eastAsia="仿宋" w:hAnsi="仿宋" w:cs="仿宋" w:hint="eastAsia"/>
            <w:lang w:eastAsia="zh-CN"/>
          </w:rPr>
          <w:t>(三)、工艺技术方案要求</w:t>
        </w:r>
        <w:r>
          <w:tab/>
        </w:r>
        <w:r>
          <w:fldChar w:fldCharType="begin"/>
        </w:r>
        <w:r>
          <w:instrText xml:space="preserve"> PAGEREF _Toc15415 \h </w:instrText>
        </w:r>
        <w:r>
          <w:fldChar w:fldCharType="separate"/>
        </w:r>
        <w:r>
          <w:t>26</w:t>
        </w:r>
        <w:r>
          <w:fldChar w:fldCharType="end"/>
        </w:r>
      </w:hyperlink>
    </w:p>
    <w:p>
      <w:pPr>
        <w:pStyle w:val="TOC1"/>
        <w:tabs>
          <w:tab w:val="right" w:leader="dot" w:pos="8306"/>
        </w:tabs>
      </w:pPr>
      <w:hyperlink w:anchor="_Toc20152" w:history="1">
        <w:r>
          <w:rPr>
            <w:rFonts w:ascii="仿宋" w:eastAsia="仿宋" w:hAnsi="仿宋" w:cs="仿宋" w:hint="eastAsia"/>
            <w:lang w:eastAsia="zh-CN"/>
          </w:rPr>
          <w:t>八、特种线缆材料项目环境影响分析</w:t>
        </w:r>
        <w:r>
          <w:tab/>
        </w:r>
        <w:r>
          <w:fldChar w:fldCharType="begin"/>
        </w:r>
        <w:r>
          <w:instrText xml:space="preserve"> PAGEREF _Toc20152 \h </w:instrText>
        </w:r>
        <w:r>
          <w:fldChar w:fldCharType="separate"/>
        </w:r>
        <w:r>
          <w:t>29</w:t>
        </w:r>
        <w:r>
          <w:fldChar w:fldCharType="end"/>
        </w:r>
      </w:hyperlink>
    </w:p>
    <w:p>
      <w:pPr>
        <w:pStyle w:val="TOC2"/>
        <w:tabs>
          <w:tab w:val="right" w:leader="dot" w:pos="8306"/>
        </w:tabs>
      </w:pPr>
      <w:hyperlink w:anchor="_Toc2250" w:history="1">
        <w:r>
          <w:rPr>
            <w:rFonts w:ascii="仿宋" w:eastAsia="仿宋" w:hAnsi="仿宋" w:cs="仿宋" w:hint="eastAsia"/>
            <w:lang w:eastAsia="zh-CN"/>
          </w:rPr>
          <w:t>(一)、建设区域环境质量现状</w:t>
        </w:r>
        <w:r>
          <w:tab/>
        </w:r>
        <w:r>
          <w:fldChar w:fldCharType="begin"/>
        </w:r>
        <w:r>
          <w:instrText xml:space="preserve"> PAGEREF _Toc2250 \h </w:instrText>
        </w:r>
        <w:r>
          <w:fldChar w:fldCharType="separate"/>
        </w:r>
        <w:r>
          <w:t>29</w:t>
        </w:r>
        <w:r>
          <w:fldChar w:fldCharType="end"/>
        </w:r>
      </w:hyperlink>
    </w:p>
    <w:p>
      <w:pPr>
        <w:pStyle w:val="TOC2"/>
        <w:tabs>
          <w:tab w:val="right" w:leader="dot" w:pos="8306"/>
        </w:tabs>
      </w:pPr>
      <w:hyperlink w:anchor="_Toc28677" w:history="1">
        <w:r>
          <w:rPr>
            <w:rFonts w:ascii="仿宋" w:eastAsia="仿宋" w:hAnsi="仿宋" w:cs="仿宋" w:hint="eastAsia"/>
            <w:lang w:eastAsia="zh-CN"/>
          </w:rPr>
          <w:t>(二)、建设期环境保护</w:t>
        </w:r>
        <w:r>
          <w:tab/>
        </w:r>
        <w:r>
          <w:fldChar w:fldCharType="begin"/>
        </w:r>
        <w:r>
          <w:instrText xml:space="preserve"> PAGEREF _Toc28677 \h </w:instrText>
        </w:r>
        <w:r>
          <w:fldChar w:fldCharType="separate"/>
        </w:r>
        <w:r>
          <w:t>30</w:t>
        </w:r>
        <w:r>
          <w:fldChar w:fldCharType="end"/>
        </w:r>
      </w:hyperlink>
    </w:p>
    <w:p>
      <w:pPr>
        <w:pStyle w:val="TOC2"/>
        <w:tabs>
          <w:tab w:val="right" w:leader="dot" w:pos="8306"/>
        </w:tabs>
      </w:pPr>
      <w:hyperlink w:anchor="_Toc31598" w:history="1">
        <w:r>
          <w:rPr>
            <w:rFonts w:ascii="仿宋" w:eastAsia="仿宋" w:hAnsi="仿宋" w:cs="仿宋" w:hint="eastAsia"/>
            <w:lang w:eastAsia="zh-CN"/>
          </w:rPr>
          <w:t>(三)、运营期环境保护</w:t>
        </w:r>
        <w:r>
          <w:tab/>
        </w:r>
        <w:r>
          <w:fldChar w:fldCharType="begin"/>
        </w:r>
        <w:r>
          <w:instrText xml:space="preserve"> PAGEREF _Toc31598 \h </w:instrText>
        </w:r>
        <w:r>
          <w:fldChar w:fldCharType="separate"/>
        </w:r>
        <w:r>
          <w:t>31</w:t>
        </w:r>
        <w:r>
          <w:fldChar w:fldCharType="end"/>
        </w:r>
      </w:hyperlink>
    </w:p>
    <w:p>
      <w:pPr>
        <w:pStyle w:val="TOC2"/>
        <w:tabs>
          <w:tab w:val="right" w:leader="dot" w:pos="8306"/>
        </w:tabs>
      </w:pPr>
      <w:hyperlink w:anchor="_Toc20881" w:history="1">
        <w:r>
          <w:rPr>
            <w:rFonts w:ascii="仿宋" w:eastAsia="仿宋" w:hAnsi="仿宋" w:cs="仿宋" w:hint="eastAsia"/>
            <w:lang w:eastAsia="zh-CN"/>
          </w:rPr>
          <w:t>(四)、特种线缆材料项目建设对区域经济的影响</w:t>
        </w:r>
        <w:r>
          <w:tab/>
        </w:r>
        <w:r>
          <w:fldChar w:fldCharType="begin"/>
        </w:r>
        <w:r>
          <w:instrText xml:space="preserve"> PAGEREF _Toc20881 \h </w:instrText>
        </w:r>
        <w:r>
          <w:fldChar w:fldCharType="separate"/>
        </w:r>
        <w:r>
          <w:t>33</w:t>
        </w:r>
        <w:r>
          <w:fldChar w:fldCharType="end"/>
        </w:r>
      </w:hyperlink>
    </w:p>
    <w:p>
      <w:pPr>
        <w:pStyle w:val="TOC2"/>
        <w:tabs>
          <w:tab w:val="right" w:leader="dot" w:pos="8306"/>
        </w:tabs>
      </w:pPr>
      <w:hyperlink w:anchor="_Toc29437" w:history="1">
        <w:r>
          <w:rPr>
            <w:rFonts w:ascii="仿宋" w:eastAsia="仿宋" w:hAnsi="仿宋" w:cs="仿宋" w:hint="eastAsia"/>
            <w:lang w:eastAsia="zh-CN"/>
          </w:rPr>
          <w:t>(五)、废弃物处理</w:t>
        </w:r>
        <w:r>
          <w:tab/>
        </w:r>
        <w:r>
          <w:fldChar w:fldCharType="begin"/>
        </w:r>
        <w:r>
          <w:instrText xml:space="preserve"> PAGEREF _Toc29437 \h </w:instrText>
        </w:r>
        <w:r>
          <w:fldChar w:fldCharType="separate"/>
        </w:r>
        <w:r>
          <w:t>35</w:t>
        </w:r>
        <w:r>
          <w:fldChar w:fldCharType="end"/>
        </w:r>
      </w:hyperlink>
    </w:p>
    <w:p>
      <w:pPr>
        <w:pStyle w:val="TOC2"/>
        <w:tabs>
          <w:tab w:val="right" w:leader="dot" w:pos="8306"/>
        </w:tabs>
      </w:pPr>
      <w:hyperlink w:anchor="_Toc15468" w:history="1">
        <w:r>
          <w:rPr>
            <w:rFonts w:ascii="仿宋" w:eastAsia="仿宋" w:hAnsi="仿宋" w:cs="仿宋" w:hint="eastAsia"/>
            <w:lang w:eastAsia="zh-CN"/>
          </w:rPr>
          <w:t>(六)、特殊环境影响分析</w:t>
        </w:r>
        <w:r>
          <w:tab/>
        </w:r>
        <w:r>
          <w:fldChar w:fldCharType="begin"/>
        </w:r>
        <w:r>
          <w:instrText xml:space="preserve"> PAGEREF _Toc15468 \h </w:instrText>
        </w:r>
        <w:r>
          <w:fldChar w:fldCharType="separate"/>
        </w:r>
        <w:r>
          <w:t>36</w:t>
        </w:r>
        <w:r>
          <w:fldChar w:fldCharType="end"/>
        </w:r>
      </w:hyperlink>
    </w:p>
    <w:p>
      <w:pPr>
        <w:pStyle w:val="TOC2"/>
        <w:tabs>
          <w:tab w:val="right" w:leader="dot" w:pos="8306"/>
        </w:tabs>
      </w:pPr>
      <w:hyperlink w:anchor="_Toc19319" w:history="1">
        <w:r>
          <w:rPr>
            <w:rFonts w:ascii="仿宋" w:eastAsia="仿宋" w:hAnsi="仿宋" w:cs="仿宋" w:hint="eastAsia"/>
            <w:lang w:eastAsia="zh-CN"/>
          </w:rPr>
          <w:t>(七)、清洁生产</w:t>
        </w:r>
        <w:r>
          <w:tab/>
        </w:r>
        <w:r>
          <w:fldChar w:fldCharType="begin"/>
        </w:r>
        <w:r>
          <w:instrText xml:space="preserve"> PAGEREF _Toc19319 \h </w:instrText>
        </w:r>
        <w:r>
          <w:fldChar w:fldCharType="separate"/>
        </w:r>
        <w:r>
          <w:t>37</w:t>
        </w:r>
        <w:r>
          <w:fldChar w:fldCharType="end"/>
        </w:r>
      </w:hyperlink>
    </w:p>
    <w:p>
      <w:pPr>
        <w:pStyle w:val="TOC2"/>
        <w:tabs>
          <w:tab w:val="right" w:leader="dot" w:pos="8306"/>
        </w:tabs>
      </w:pPr>
      <w:hyperlink w:anchor="_Toc16123" w:history="1">
        <w:r>
          <w:rPr>
            <w:rFonts w:ascii="仿宋" w:eastAsia="仿宋" w:hAnsi="仿宋" w:cs="仿宋" w:hint="eastAsia"/>
            <w:lang w:eastAsia="zh-CN"/>
          </w:rPr>
          <w:t>(八)、环境保护综合评价</w:t>
        </w:r>
        <w:r>
          <w:tab/>
        </w:r>
        <w:r>
          <w:fldChar w:fldCharType="begin"/>
        </w:r>
        <w:r>
          <w:instrText xml:space="preserve"> PAGEREF _Toc16123 \h </w:instrText>
        </w:r>
        <w:r>
          <w:fldChar w:fldCharType="separate"/>
        </w:r>
        <w:r>
          <w:t>38</w:t>
        </w:r>
        <w:r>
          <w:fldChar w:fldCharType="end"/>
        </w:r>
      </w:hyperlink>
    </w:p>
    <w:p>
      <w:pPr>
        <w:pStyle w:val="TOC1"/>
        <w:tabs>
          <w:tab w:val="right" w:leader="dot" w:pos="8306"/>
        </w:tabs>
      </w:pPr>
      <w:hyperlink w:anchor="_Toc6768" w:history="1">
        <w:r>
          <w:rPr>
            <w:rFonts w:ascii="仿宋" w:eastAsia="仿宋" w:hAnsi="仿宋" w:cs="仿宋" w:hint="eastAsia"/>
            <w:lang w:eastAsia="zh-CN"/>
          </w:rPr>
          <w:t>九、特种线缆材料项目投资规划</w:t>
        </w:r>
        <w:r>
          <w:tab/>
        </w:r>
        <w:r>
          <w:fldChar w:fldCharType="begin"/>
        </w:r>
        <w:r>
          <w:instrText xml:space="preserve"> PAGEREF _Toc6768 \h </w:instrText>
        </w:r>
        <w:r>
          <w:fldChar w:fldCharType="separate"/>
        </w:r>
        <w:r>
          <w:t>39</w:t>
        </w:r>
        <w:r>
          <w:fldChar w:fldCharType="end"/>
        </w:r>
      </w:hyperlink>
    </w:p>
    <w:p>
      <w:pPr>
        <w:pStyle w:val="TOC2"/>
        <w:tabs>
          <w:tab w:val="right" w:leader="dot" w:pos="8306"/>
        </w:tabs>
      </w:pPr>
      <w:hyperlink w:anchor="_Toc24130" w:history="1">
        <w:r>
          <w:rPr>
            <w:rFonts w:ascii="仿宋" w:eastAsia="仿宋" w:hAnsi="仿宋" w:cs="仿宋" w:hint="eastAsia"/>
            <w:lang w:eastAsia="zh-CN"/>
          </w:rPr>
          <w:t>(一)、特种线缆材料项目总投资估算</w:t>
        </w:r>
        <w:r>
          <w:tab/>
        </w:r>
        <w:r>
          <w:fldChar w:fldCharType="begin"/>
        </w:r>
        <w:r>
          <w:instrText xml:space="preserve"> PAGEREF _Toc24130 \h </w:instrText>
        </w:r>
        <w:r>
          <w:fldChar w:fldCharType="separate"/>
        </w:r>
        <w:r>
          <w:t>39</w:t>
        </w:r>
        <w:r>
          <w:fldChar w:fldCharType="end"/>
        </w:r>
      </w:hyperlink>
    </w:p>
    <w:p>
      <w:pPr>
        <w:pStyle w:val="TOC2"/>
        <w:tabs>
          <w:tab w:val="right" w:leader="dot" w:pos="8306"/>
        </w:tabs>
      </w:pPr>
      <w:hyperlink w:anchor="_Toc26541" w:history="1">
        <w:r>
          <w:rPr>
            <w:rFonts w:ascii="仿宋" w:eastAsia="仿宋" w:hAnsi="仿宋" w:cs="仿宋" w:hint="eastAsia"/>
            <w:lang w:eastAsia="zh-CN"/>
          </w:rPr>
          <w:t>(二)、资金筹措</w:t>
        </w:r>
        <w:r>
          <w:tab/>
        </w:r>
        <w:r>
          <w:fldChar w:fldCharType="begin"/>
        </w:r>
        <w:r>
          <w:instrText xml:space="preserve"> PAGEREF _Toc26541 \h </w:instrText>
        </w:r>
        <w:r>
          <w:fldChar w:fldCharType="separate"/>
        </w:r>
        <w:r>
          <w:t>41</w:t>
        </w:r>
        <w:r>
          <w:fldChar w:fldCharType="end"/>
        </w:r>
      </w:hyperlink>
    </w:p>
    <w:p>
      <w:pPr>
        <w:pStyle w:val="TOC1"/>
        <w:tabs>
          <w:tab w:val="right" w:leader="dot" w:pos="8306"/>
        </w:tabs>
      </w:pPr>
      <w:hyperlink w:anchor="_Toc1653" w:history="1">
        <w:r>
          <w:rPr>
            <w:rFonts w:ascii="仿宋" w:eastAsia="仿宋" w:hAnsi="仿宋" w:cs="仿宋" w:hint="eastAsia"/>
            <w:lang w:eastAsia="zh-CN"/>
          </w:rPr>
          <w:t>十、特种线缆材料项目社会影响</w:t>
        </w:r>
        <w:r>
          <w:tab/>
        </w:r>
        <w:r>
          <w:fldChar w:fldCharType="begin"/>
        </w:r>
        <w:r>
          <w:instrText xml:space="preserve"> PAGEREF _Toc1653 \h </w:instrText>
        </w:r>
        <w:r>
          <w:fldChar w:fldCharType="separate"/>
        </w:r>
        <w:r>
          <w:t>41</w:t>
        </w:r>
        <w:r>
          <w:fldChar w:fldCharType="end"/>
        </w:r>
      </w:hyperlink>
    </w:p>
    <w:p>
      <w:pPr>
        <w:pStyle w:val="TOC2"/>
        <w:tabs>
          <w:tab w:val="right" w:leader="dot" w:pos="8306"/>
        </w:tabs>
      </w:pPr>
      <w:hyperlink w:anchor="_Toc3062" w:history="1">
        <w:r>
          <w:rPr>
            <w:rFonts w:ascii="仿宋" w:eastAsia="仿宋" w:hAnsi="仿宋" w:cs="仿宋" w:hint="eastAsia"/>
            <w:lang w:eastAsia="zh-CN"/>
          </w:rPr>
          <w:t>(一)、社会责任与义务</w:t>
        </w:r>
        <w:r>
          <w:tab/>
        </w:r>
        <w:r>
          <w:fldChar w:fldCharType="begin"/>
        </w:r>
        <w:r>
          <w:instrText xml:space="preserve"> PAGEREF _Toc3062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834" w:history="1">
        <w:r>
          <w:rPr>
            <w:rFonts w:ascii="仿宋" w:eastAsia="仿宋" w:hAnsi="仿宋" w:cs="仿宋" w:hint="eastAsia"/>
            <w:lang w:eastAsia="zh-CN"/>
          </w:rPr>
          <w:t>(二)、社会参与与沟通</w:t>
        </w:r>
        <w:r>
          <w:tab/>
        </w:r>
        <w:r>
          <w:fldChar w:fldCharType="begin"/>
        </w:r>
        <w:r>
          <w:instrText xml:space="preserve"> PAGEREF _Toc23834 \h </w:instrText>
        </w:r>
        <w:r>
          <w:fldChar w:fldCharType="separate"/>
        </w:r>
        <w:r>
          <w:t>42</w:t>
        </w:r>
        <w:r>
          <w:fldChar w:fldCharType="end"/>
        </w:r>
      </w:hyperlink>
    </w:p>
    <w:p>
      <w:pPr>
        <w:pStyle w:val="TOC1"/>
        <w:tabs>
          <w:tab w:val="right" w:leader="dot" w:pos="8306"/>
        </w:tabs>
      </w:pPr>
      <w:hyperlink w:anchor="_Toc28454" w:history="1">
        <w:r>
          <w:rPr>
            <w:rFonts w:ascii="仿宋" w:eastAsia="仿宋" w:hAnsi="仿宋" w:cs="仿宋" w:hint="eastAsia"/>
            <w:lang w:eastAsia="zh-CN"/>
          </w:rPr>
          <w:t>十一、特种线缆材料项目人力资源培养与发展</w:t>
        </w:r>
        <w:r>
          <w:tab/>
        </w:r>
        <w:r>
          <w:fldChar w:fldCharType="begin"/>
        </w:r>
        <w:r>
          <w:instrText xml:space="preserve"> PAGEREF _Toc28454 \h </w:instrText>
        </w:r>
        <w:r>
          <w:fldChar w:fldCharType="separate"/>
        </w:r>
        <w:r>
          <w:t>43</w:t>
        </w:r>
        <w:r>
          <w:fldChar w:fldCharType="end"/>
        </w:r>
      </w:hyperlink>
    </w:p>
    <w:p>
      <w:pPr>
        <w:pStyle w:val="TOC2"/>
        <w:tabs>
          <w:tab w:val="right" w:leader="dot" w:pos="8306"/>
        </w:tabs>
      </w:pPr>
      <w:hyperlink w:anchor="_Toc26954" w:history="1">
        <w:r>
          <w:rPr>
            <w:rFonts w:ascii="仿宋" w:eastAsia="仿宋" w:hAnsi="仿宋" w:cs="仿宋" w:hint="eastAsia"/>
            <w:lang w:eastAsia="zh-CN"/>
          </w:rPr>
          <w:t>(一)、人才需求与规划</w:t>
        </w:r>
        <w:r>
          <w:tab/>
        </w:r>
        <w:r>
          <w:fldChar w:fldCharType="begin"/>
        </w:r>
        <w:r>
          <w:instrText xml:space="preserve"> PAGEREF _Toc26954 \h </w:instrText>
        </w:r>
        <w:r>
          <w:fldChar w:fldCharType="separate"/>
        </w:r>
        <w:r>
          <w:t>43</w:t>
        </w:r>
        <w:r>
          <w:fldChar w:fldCharType="end"/>
        </w:r>
      </w:hyperlink>
    </w:p>
    <w:p>
      <w:pPr>
        <w:pStyle w:val="TOC2"/>
        <w:tabs>
          <w:tab w:val="right" w:leader="dot" w:pos="8306"/>
        </w:tabs>
      </w:pPr>
      <w:hyperlink w:anchor="_Toc26617" w:history="1">
        <w:r>
          <w:rPr>
            <w:rFonts w:ascii="仿宋" w:eastAsia="仿宋" w:hAnsi="仿宋" w:cs="仿宋" w:hint="eastAsia"/>
            <w:lang w:eastAsia="zh-CN"/>
          </w:rPr>
          <w:t>(二)、培训与发展计划</w:t>
        </w:r>
        <w:r>
          <w:tab/>
        </w:r>
        <w:r>
          <w:fldChar w:fldCharType="begin"/>
        </w:r>
        <w:r>
          <w:instrText xml:space="preserve"> PAGEREF _Toc26617 \h </w:instrText>
        </w:r>
        <w:r>
          <w:fldChar w:fldCharType="separate"/>
        </w:r>
        <w:r>
          <w:t>44</w:t>
        </w:r>
        <w:r>
          <w:fldChar w:fldCharType="end"/>
        </w:r>
      </w:hyperlink>
    </w:p>
    <w:p>
      <w:pPr>
        <w:pStyle w:val="TOC1"/>
        <w:tabs>
          <w:tab w:val="right" w:leader="dot" w:pos="8306"/>
        </w:tabs>
      </w:pPr>
      <w:hyperlink w:anchor="_Toc27335" w:history="1">
        <w:r>
          <w:rPr>
            <w:rFonts w:ascii="仿宋" w:eastAsia="仿宋" w:hAnsi="仿宋" w:cs="仿宋" w:hint="eastAsia"/>
            <w:lang w:eastAsia="zh-CN"/>
          </w:rPr>
          <w:t>十二、特种线缆材料项目经营效益</w:t>
        </w:r>
        <w:r>
          <w:tab/>
        </w:r>
        <w:r>
          <w:fldChar w:fldCharType="begin"/>
        </w:r>
        <w:r>
          <w:instrText xml:space="preserve"> PAGEREF _Toc27335 \h </w:instrText>
        </w:r>
        <w:r>
          <w:fldChar w:fldCharType="separate"/>
        </w:r>
        <w:r>
          <w:t>44</w:t>
        </w:r>
        <w:r>
          <w:fldChar w:fldCharType="end"/>
        </w:r>
      </w:hyperlink>
    </w:p>
    <w:p>
      <w:pPr>
        <w:pStyle w:val="TOC2"/>
        <w:tabs>
          <w:tab w:val="right" w:leader="dot" w:pos="8306"/>
        </w:tabs>
      </w:pPr>
      <w:hyperlink w:anchor="_Toc21303" w:history="1">
        <w:r>
          <w:rPr>
            <w:rFonts w:ascii="仿宋" w:eastAsia="仿宋" w:hAnsi="仿宋" w:cs="仿宋" w:hint="eastAsia"/>
            <w:lang w:eastAsia="zh-CN"/>
          </w:rPr>
          <w:t>(一)、经济评价财务测算</w:t>
        </w:r>
        <w:r>
          <w:tab/>
        </w:r>
        <w:r>
          <w:fldChar w:fldCharType="begin"/>
        </w:r>
        <w:r>
          <w:instrText xml:space="preserve"> PAGEREF _Toc21303 \h </w:instrText>
        </w:r>
        <w:r>
          <w:fldChar w:fldCharType="separate"/>
        </w:r>
        <w:r>
          <w:t>44</w:t>
        </w:r>
        <w:r>
          <w:fldChar w:fldCharType="end"/>
        </w:r>
      </w:hyperlink>
    </w:p>
    <w:p>
      <w:pPr>
        <w:pStyle w:val="TOC2"/>
        <w:tabs>
          <w:tab w:val="right" w:leader="dot" w:pos="8306"/>
        </w:tabs>
      </w:pPr>
      <w:hyperlink w:anchor="_Toc16138" w:history="1">
        <w:r>
          <w:rPr>
            <w:rFonts w:ascii="仿宋" w:eastAsia="仿宋" w:hAnsi="仿宋" w:cs="仿宋" w:hint="eastAsia"/>
            <w:lang w:eastAsia="zh-CN"/>
          </w:rPr>
          <w:t>(二)、特种线缆材料项目盈利能力分析</w:t>
        </w:r>
        <w:r>
          <w:tab/>
        </w:r>
        <w:r>
          <w:fldChar w:fldCharType="begin"/>
        </w:r>
        <w:r>
          <w:instrText xml:space="preserve"> PAGEREF _Toc16138 \h </w:instrText>
        </w:r>
        <w:r>
          <w:fldChar w:fldCharType="separate"/>
        </w:r>
        <w:r>
          <w:t>45</w:t>
        </w:r>
        <w:r>
          <w:fldChar w:fldCharType="end"/>
        </w:r>
      </w:hyperlink>
    </w:p>
    <w:p>
      <w:pPr>
        <w:pStyle w:val="TOC1"/>
        <w:tabs>
          <w:tab w:val="right" w:leader="dot" w:pos="8306"/>
        </w:tabs>
      </w:pPr>
      <w:hyperlink w:anchor="_Toc25885" w:history="1">
        <w:r>
          <w:rPr>
            <w:rFonts w:ascii="仿宋" w:eastAsia="仿宋" w:hAnsi="仿宋" w:cs="仿宋" w:hint="eastAsia"/>
            <w:lang w:eastAsia="zh-CN"/>
          </w:rPr>
          <w:t>十三、特种线缆材料项目变更管理</w:t>
        </w:r>
        <w:r>
          <w:tab/>
        </w:r>
        <w:r>
          <w:fldChar w:fldCharType="begin"/>
        </w:r>
        <w:r>
          <w:instrText xml:space="preserve"> PAGEREF _Toc25885 \h </w:instrText>
        </w:r>
        <w:r>
          <w:fldChar w:fldCharType="separate"/>
        </w:r>
        <w:r>
          <w:t>46</w:t>
        </w:r>
        <w:r>
          <w:fldChar w:fldCharType="end"/>
        </w:r>
      </w:hyperlink>
    </w:p>
    <w:p>
      <w:pPr>
        <w:pStyle w:val="TOC2"/>
        <w:tabs>
          <w:tab w:val="right" w:leader="dot" w:pos="8306"/>
        </w:tabs>
      </w:pPr>
      <w:hyperlink w:anchor="_Toc27506" w:history="1">
        <w:r>
          <w:rPr>
            <w:rFonts w:ascii="仿宋" w:eastAsia="仿宋" w:hAnsi="仿宋" w:cs="仿宋" w:hint="eastAsia"/>
            <w:lang w:eastAsia="zh-CN"/>
          </w:rPr>
          <w:t>(一)、变更申请与评估</w:t>
        </w:r>
        <w:r>
          <w:tab/>
        </w:r>
        <w:r>
          <w:fldChar w:fldCharType="begin"/>
        </w:r>
        <w:r>
          <w:instrText xml:space="preserve"> PAGEREF _Toc27506 \h </w:instrText>
        </w:r>
        <w:r>
          <w:fldChar w:fldCharType="separate"/>
        </w:r>
        <w:r>
          <w:t>46</w:t>
        </w:r>
        <w:r>
          <w:fldChar w:fldCharType="end"/>
        </w:r>
      </w:hyperlink>
    </w:p>
    <w:p>
      <w:pPr>
        <w:pStyle w:val="TOC2"/>
        <w:tabs>
          <w:tab w:val="right" w:leader="dot" w:pos="8306"/>
        </w:tabs>
      </w:pPr>
      <w:hyperlink w:anchor="_Toc3898" w:history="1">
        <w:r>
          <w:rPr>
            <w:rFonts w:ascii="仿宋" w:eastAsia="仿宋" w:hAnsi="仿宋" w:cs="仿宋" w:hint="eastAsia"/>
            <w:lang w:eastAsia="zh-CN"/>
          </w:rPr>
          <w:t>(二)、变更实施与控制</w:t>
        </w:r>
        <w:r>
          <w:tab/>
        </w:r>
        <w:r>
          <w:fldChar w:fldCharType="begin"/>
        </w:r>
        <w:r>
          <w:instrText xml:space="preserve"> PAGEREF _Toc3898 \h </w:instrText>
        </w:r>
        <w:r>
          <w:fldChar w:fldCharType="separate"/>
        </w:r>
        <w:r>
          <w:t>47</w:t>
        </w:r>
        <w:r>
          <w:fldChar w:fldCharType="end"/>
        </w:r>
      </w:hyperlink>
    </w:p>
    <w:p>
      <w:pPr>
        <w:pStyle w:val="TOC1"/>
        <w:tabs>
          <w:tab w:val="right" w:leader="dot" w:pos="8306"/>
        </w:tabs>
      </w:pPr>
      <w:hyperlink w:anchor="_Toc24122" w:history="1">
        <w:r>
          <w:rPr>
            <w:rFonts w:ascii="仿宋" w:eastAsia="仿宋" w:hAnsi="仿宋" w:cs="仿宋" w:hint="eastAsia"/>
            <w:lang w:eastAsia="zh-CN"/>
          </w:rPr>
          <w:t>十四、利益相关者分析与沟通计划</w:t>
        </w:r>
        <w:r>
          <w:tab/>
        </w:r>
        <w:r>
          <w:fldChar w:fldCharType="begin"/>
        </w:r>
        <w:r>
          <w:instrText xml:space="preserve"> PAGEREF _Toc24122 \h </w:instrText>
        </w:r>
        <w:r>
          <w:fldChar w:fldCharType="separate"/>
        </w:r>
        <w:r>
          <w:t>47</w:t>
        </w:r>
        <w:r>
          <w:fldChar w:fldCharType="end"/>
        </w:r>
      </w:hyperlink>
    </w:p>
    <w:p>
      <w:pPr>
        <w:pStyle w:val="TOC2"/>
        <w:tabs>
          <w:tab w:val="right" w:leader="dot" w:pos="8306"/>
        </w:tabs>
      </w:pPr>
      <w:hyperlink w:anchor="_Toc26144" w:history="1">
        <w:r>
          <w:rPr>
            <w:rFonts w:ascii="仿宋" w:eastAsia="仿宋" w:hAnsi="仿宋" w:cs="仿宋" w:hint="eastAsia"/>
            <w:lang w:eastAsia="zh-CN"/>
          </w:rPr>
          <w:t>(一)、利益相关者分析</w:t>
        </w:r>
        <w:r>
          <w:tab/>
        </w:r>
        <w:r>
          <w:fldChar w:fldCharType="begin"/>
        </w:r>
        <w:r>
          <w:instrText xml:space="preserve"> PAGEREF _Toc26144 \h </w:instrText>
        </w:r>
        <w:r>
          <w:fldChar w:fldCharType="separate"/>
        </w:r>
        <w:r>
          <w:t>47</w:t>
        </w:r>
        <w:r>
          <w:fldChar w:fldCharType="end"/>
        </w:r>
      </w:hyperlink>
    </w:p>
    <w:p>
      <w:pPr>
        <w:pStyle w:val="TOC2"/>
        <w:tabs>
          <w:tab w:val="right" w:leader="dot" w:pos="8306"/>
        </w:tabs>
      </w:pPr>
      <w:hyperlink w:anchor="_Toc17386" w:history="1">
        <w:r>
          <w:rPr>
            <w:rFonts w:ascii="仿宋" w:eastAsia="仿宋" w:hAnsi="仿宋" w:cs="仿宋" w:hint="eastAsia"/>
            <w:lang w:eastAsia="zh-CN"/>
          </w:rPr>
          <w:t>(二)、沟通计划</w:t>
        </w:r>
        <w:r>
          <w:tab/>
        </w:r>
        <w:r>
          <w:fldChar w:fldCharType="begin"/>
        </w:r>
        <w:r>
          <w:instrText xml:space="preserve"> PAGEREF _Toc17386 \h </w:instrText>
        </w:r>
        <w:r>
          <w:fldChar w:fldCharType="separate"/>
        </w:r>
        <w:r>
          <w:t>49</w:t>
        </w:r>
        <w:r>
          <w:fldChar w:fldCharType="end"/>
        </w:r>
      </w:hyperlink>
    </w:p>
    <w:p>
      <w:pPr>
        <w:pStyle w:val="TOC1"/>
        <w:tabs>
          <w:tab w:val="right" w:leader="dot" w:pos="8306"/>
        </w:tabs>
      </w:pPr>
      <w:hyperlink w:anchor="_Toc3470" w:history="1">
        <w:r>
          <w:rPr>
            <w:rFonts w:ascii="仿宋" w:eastAsia="仿宋" w:hAnsi="仿宋" w:cs="仿宋" w:hint="eastAsia"/>
            <w:lang w:eastAsia="zh-CN"/>
          </w:rPr>
          <w:t>十五、质量管理体系</w:t>
        </w:r>
        <w:r>
          <w:tab/>
        </w:r>
        <w:r>
          <w:fldChar w:fldCharType="begin"/>
        </w:r>
        <w:r>
          <w:instrText xml:space="preserve"> PAGEREF _Toc3470 \h </w:instrText>
        </w:r>
        <w:r>
          <w:fldChar w:fldCharType="separate"/>
        </w:r>
        <w:r>
          <w:t>50</w:t>
        </w:r>
        <w:r>
          <w:fldChar w:fldCharType="end"/>
        </w:r>
      </w:hyperlink>
    </w:p>
    <w:p>
      <w:pPr>
        <w:pStyle w:val="TOC2"/>
        <w:tabs>
          <w:tab w:val="right" w:leader="dot" w:pos="8306"/>
        </w:tabs>
      </w:pPr>
      <w:hyperlink w:anchor="_Toc32075" w:history="1">
        <w:r>
          <w:rPr>
            <w:rFonts w:ascii="仿宋" w:eastAsia="仿宋" w:hAnsi="仿宋" w:cs="仿宋" w:hint="eastAsia"/>
            <w:lang w:eastAsia="zh-CN"/>
          </w:rPr>
          <w:t>(一)、质量目标与方针</w:t>
        </w:r>
        <w:r>
          <w:tab/>
        </w:r>
        <w:r>
          <w:fldChar w:fldCharType="begin"/>
        </w:r>
        <w:r>
          <w:instrText xml:space="preserve"> PAGEREF _Toc32075 \h </w:instrText>
        </w:r>
        <w:r>
          <w:fldChar w:fldCharType="separate"/>
        </w:r>
        <w:r>
          <w:t>50</w:t>
        </w:r>
        <w:r>
          <w:fldChar w:fldCharType="end"/>
        </w:r>
      </w:hyperlink>
    </w:p>
    <w:p>
      <w:pPr>
        <w:pStyle w:val="TOC2"/>
        <w:tabs>
          <w:tab w:val="right" w:leader="dot" w:pos="8306"/>
        </w:tabs>
      </w:pPr>
      <w:hyperlink w:anchor="_Toc9989" w:history="1">
        <w:r>
          <w:rPr>
            <w:rFonts w:ascii="仿宋" w:eastAsia="仿宋" w:hAnsi="仿宋" w:cs="仿宋" w:hint="eastAsia"/>
            <w:lang w:eastAsia="zh-CN"/>
          </w:rPr>
          <w:t>(二)、质量管理责任</w:t>
        </w:r>
        <w:r>
          <w:tab/>
        </w:r>
        <w:r>
          <w:fldChar w:fldCharType="begin"/>
        </w:r>
        <w:r>
          <w:instrText xml:space="preserve"> PAGEREF _Toc9989 \h </w:instrText>
        </w:r>
        <w:r>
          <w:fldChar w:fldCharType="separate"/>
        </w:r>
        <w:r>
          <w:t>51</w:t>
        </w:r>
        <w:r>
          <w:fldChar w:fldCharType="end"/>
        </w:r>
      </w:hyperlink>
    </w:p>
    <w:p>
      <w:pPr>
        <w:pStyle w:val="TOC2"/>
        <w:tabs>
          <w:tab w:val="right" w:leader="dot" w:pos="8306"/>
        </w:tabs>
      </w:pPr>
      <w:hyperlink w:anchor="_Toc25146" w:history="1">
        <w:r>
          <w:rPr>
            <w:rFonts w:ascii="仿宋" w:eastAsia="仿宋" w:hAnsi="仿宋" w:cs="仿宋" w:hint="eastAsia"/>
            <w:lang w:eastAsia="zh-CN"/>
          </w:rPr>
          <w:t>(三)、质量管理体系文件</w:t>
        </w:r>
        <w:r>
          <w:tab/>
        </w:r>
        <w:r>
          <w:fldChar w:fldCharType="begin"/>
        </w:r>
        <w:r>
          <w:instrText xml:space="preserve"> PAGEREF _Toc25146 \h </w:instrText>
        </w:r>
        <w:r>
          <w:fldChar w:fldCharType="separate"/>
        </w:r>
        <w:r>
          <w:t>52</w:t>
        </w:r>
        <w:r>
          <w:fldChar w:fldCharType="end"/>
        </w:r>
      </w:hyperlink>
    </w:p>
    <w:p>
      <w:pPr>
        <w:pStyle w:val="TOC2"/>
        <w:tabs>
          <w:tab w:val="right" w:leader="dot" w:pos="8306"/>
        </w:tabs>
      </w:pPr>
      <w:hyperlink w:anchor="_Toc24032" w:history="1">
        <w:r>
          <w:rPr>
            <w:rFonts w:ascii="仿宋" w:eastAsia="仿宋" w:hAnsi="仿宋" w:cs="仿宋" w:hint="eastAsia"/>
            <w:lang w:eastAsia="zh-CN"/>
          </w:rPr>
          <w:t>(四)、质量培训与教育</w:t>
        </w:r>
        <w:r>
          <w:tab/>
        </w:r>
        <w:r>
          <w:fldChar w:fldCharType="begin"/>
        </w:r>
        <w:r>
          <w:instrText xml:space="preserve"> PAGEREF _Toc24032 \h </w:instrText>
        </w:r>
        <w:r>
          <w:fldChar w:fldCharType="separate"/>
        </w:r>
        <w:r>
          <w:t>54</w:t>
        </w:r>
        <w:r>
          <w:fldChar w:fldCharType="end"/>
        </w:r>
      </w:hyperlink>
    </w:p>
    <w:p>
      <w:pPr>
        <w:pStyle w:val="TOC2"/>
        <w:tabs>
          <w:tab w:val="right" w:leader="dot" w:pos="8306"/>
        </w:tabs>
      </w:pPr>
      <w:hyperlink w:anchor="_Toc8137" w:history="1">
        <w:r>
          <w:rPr>
            <w:rFonts w:ascii="仿宋" w:eastAsia="仿宋" w:hAnsi="仿宋" w:cs="仿宋" w:hint="eastAsia"/>
            <w:lang w:eastAsia="zh-CN"/>
          </w:rPr>
          <w:t>(五)、质量审核与评价</w:t>
        </w:r>
        <w:r>
          <w:tab/>
        </w:r>
        <w:r>
          <w:fldChar w:fldCharType="begin"/>
        </w:r>
        <w:r>
          <w:instrText xml:space="preserve"> PAGEREF _Toc8137 \h </w:instrText>
        </w:r>
        <w:r>
          <w:fldChar w:fldCharType="separate"/>
        </w:r>
        <w:r>
          <w:t>55</w:t>
        </w:r>
        <w:r>
          <w:fldChar w:fldCharType="end"/>
        </w:r>
      </w:hyperlink>
    </w:p>
    <w:p>
      <w:pPr>
        <w:pStyle w:val="TOC2"/>
        <w:tabs>
          <w:tab w:val="right" w:leader="dot" w:pos="8306"/>
        </w:tabs>
      </w:pPr>
      <w:hyperlink w:anchor="_Toc17777" w:history="1">
        <w:r>
          <w:rPr>
            <w:rFonts w:ascii="仿宋" w:eastAsia="仿宋" w:hAnsi="仿宋" w:cs="仿宋" w:hint="eastAsia"/>
            <w:lang w:eastAsia="zh-CN"/>
          </w:rPr>
          <w:t>(六)、不符合与纠正措施</w:t>
        </w:r>
        <w:r>
          <w:tab/>
        </w:r>
        <w:r>
          <w:fldChar w:fldCharType="begin"/>
        </w:r>
        <w:r>
          <w:instrText xml:space="preserve"> PAGEREF _Toc17777 \h </w:instrText>
        </w:r>
        <w:r>
          <w:fldChar w:fldCharType="separate"/>
        </w:r>
        <w:r>
          <w:t>56</w:t>
        </w:r>
        <w:r>
          <w:fldChar w:fldCharType="end"/>
        </w:r>
      </w:hyperlink>
    </w:p>
    <w:p>
      <w:pPr>
        <w:pStyle w:val="TOC1"/>
        <w:tabs>
          <w:tab w:val="right" w:leader="dot" w:pos="8306"/>
        </w:tabs>
      </w:pPr>
      <w:hyperlink w:anchor="_Toc13441" w:history="1">
        <w:r>
          <w:rPr>
            <w:rFonts w:ascii="仿宋" w:eastAsia="仿宋" w:hAnsi="仿宋" w:cs="仿宋" w:hint="eastAsia"/>
            <w:lang w:eastAsia="zh-CN"/>
          </w:rPr>
          <w:t>十六、供应链管理</w:t>
        </w:r>
        <w:r>
          <w:tab/>
        </w:r>
        <w:r>
          <w:fldChar w:fldCharType="begin"/>
        </w:r>
        <w:r>
          <w:instrText xml:space="preserve"> PAGEREF _Toc13441 \h </w:instrText>
        </w:r>
        <w:r>
          <w:fldChar w:fldCharType="separate"/>
        </w:r>
        <w:r>
          <w:t>58</w:t>
        </w:r>
        <w:r>
          <w:fldChar w:fldCharType="end"/>
        </w:r>
      </w:hyperlink>
    </w:p>
    <w:p>
      <w:pPr>
        <w:pStyle w:val="TOC2"/>
        <w:tabs>
          <w:tab w:val="right" w:leader="dot" w:pos="8306"/>
        </w:tabs>
      </w:pPr>
      <w:hyperlink w:anchor="_Toc8361" w:history="1">
        <w:r>
          <w:rPr>
            <w:rFonts w:ascii="仿宋" w:eastAsia="仿宋" w:hAnsi="仿宋" w:cs="仿宋" w:hint="eastAsia"/>
            <w:lang w:eastAsia="zh-CN"/>
          </w:rPr>
          <w:t>(一)、供应链战略规划</w:t>
        </w:r>
        <w:r>
          <w:tab/>
        </w:r>
        <w:r>
          <w:fldChar w:fldCharType="begin"/>
        </w:r>
        <w:r>
          <w:instrText xml:space="preserve"> PAGEREF _Toc8361 \h </w:instrText>
        </w:r>
        <w:r>
          <w:fldChar w:fldCharType="separate"/>
        </w:r>
        <w:r>
          <w:t>58</w:t>
        </w:r>
        <w:r>
          <w:fldChar w:fldCharType="end"/>
        </w:r>
      </w:hyperlink>
    </w:p>
    <w:p>
      <w:pPr>
        <w:pStyle w:val="TOC2"/>
        <w:tabs>
          <w:tab w:val="right" w:leader="dot" w:pos="8306"/>
        </w:tabs>
      </w:pPr>
      <w:hyperlink w:anchor="_Toc25557" w:history="1">
        <w:r>
          <w:rPr>
            <w:rFonts w:ascii="仿宋" w:eastAsia="仿宋" w:hAnsi="仿宋" w:cs="仿宋" w:hint="eastAsia"/>
            <w:lang w:eastAsia="zh-CN"/>
          </w:rPr>
          <w:t>(二)、供应商选择与合作</w:t>
        </w:r>
        <w:r>
          <w:tab/>
        </w:r>
        <w:r>
          <w:fldChar w:fldCharType="begin"/>
        </w:r>
        <w:r>
          <w:instrText xml:space="preserve"> PAGEREF _Toc25557 \h </w:instrText>
        </w:r>
        <w:r>
          <w:fldChar w:fldCharType="separate"/>
        </w:r>
        <w:r>
          <w:t>59</w:t>
        </w:r>
        <w:r>
          <w:fldChar w:fldCharType="end"/>
        </w:r>
      </w:hyperlink>
    </w:p>
    <w:p>
      <w:pPr>
        <w:pStyle w:val="TOC2"/>
        <w:tabs>
          <w:tab w:val="right" w:leader="dot" w:pos="8306"/>
        </w:tabs>
      </w:pPr>
      <w:hyperlink w:anchor="_Toc10325" w:history="1">
        <w:r>
          <w:rPr>
            <w:rFonts w:ascii="仿宋" w:eastAsia="仿宋" w:hAnsi="仿宋" w:cs="仿宋" w:hint="eastAsia"/>
            <w:lang w:eastAsia="zh-CN"/>
          </w:rPr>
          <w:t>(三)、物流与库存管理</w:t>
        </w:r>
        <w:r>
          <w:tab/>
        </w:r>
        <w:r>
          <w:fldChar w:fldCharType="begin"/>
        </w:r>
        <w:r>
          <w:instrText xml:space="preserve"> PAGEREF _Toc10325 \h </w:instrText>
        </w:r>
        <w:r>
          <w:fldChar w:fldCharType="separate"/>
        </w:r>
        <w:r>
          <w:t>60</w:t>
        </w:r>
        <w:r>
          <w:fldChar w:fldCharType="end"/>
        </w:r>
      </w:hyperlink>
    </w:p>
    <w:p>
      <w:pPr>
        <w:pStyle w:val="TOC1"/>
        <w:tabs>
          <w:tab w:val="right" w:leader="dot" w:pos="8306"/>
        </w:tabs>
      </w:pPr>
      <w:hyperlink w:anchor="_Toc510" w:history="1">
        <w:r>
          <w:rPr>
            <w:rFonts w:ascii="仿宋" w:eastAsia="仿宋" w:hAnsi="仿宋" w:cs="仿宋" w:hint="eastAsia"/>
            <w:lang w:eastAsia="zh-CN"/>
          </w:rPr>
          <w:t>十七、特种线缆材料项目实施保障措施</w:t>
        </w:r>
        <w:r>
          <w:tab/>
        </w:r>
        <w:r>
          <w:fldChar w:fldCharType="begin"/>
        </w:r>
        <w:r>
          <w:instrText xml:space="preserve"> PAGEREF _Toc510 \h </w:instrText>
        </w:r>
        <w:r>
          <w:fldChar w:fldCharType="separate"/>
        </w:r>
        <w:r>
          <w:t>62</w:t>
        </w:r>
        <w:r>
          <w:fldChar w:fldCharType="end"/>
        </w:r>
      </w:hyperlink>
    </w:p>
    <w:p>
      <w:pPr>
        <w:pStyle w:val="TOC2"/>
        <w:tabs>
          <w:tab w:val="right" w:leader="dot" w:pos="8306"/>
        </w:tabs>
      </w:pPr>
      <w:hyperlink w:anchor="_Toc19448" w:history="1">
        <w:r>
          <w:rPr>
            <w:rFonts w:ascii="仿宋" w:eastAsia="仿宋" w:hAnsi="仿宋" w:cs="仿宋" w:hint="eastAsia"/>
            <w:lang w:eastAsia="zh-CN"/>
          </w:rPr>
          <w:t>(一)、特种线缆材料项目实施保障机制</w:t>
        </w:r>
        <w:r>
          <w:tab/>
        </w:r>
        <w:r>
          <w:fldChar w:fldCharType="begin"/>
        </w:r>
        <w:r>
          <w:instrText xml:space="preserve"> PAGEREF _Toc19448 \h </w:instrText>
        </w:r>
        <w:r>
          <w:fldChar w:fldCharType="separate"/>
        </w:r>
        <w:r>
          <w:t>62</w:t>
        </w:r>
        <w:r>
          <w:fldChar w:fldCharType="end"/>
        </w:r>
      </w:hyperlink>
    </w:p>
    <w:p>
      <w:pPr>
        <w:pStyle w:val="TOC2"/>
        <w:tabs>
          <w:tab w:val="right" w:leader="dot" w:pos="8306"/>
        </w:tabs>
      </w:pPr>
      <w:hyperlink w:anchor="_Toc17365" w:history="1">
        <w:r>
          <w:rPr>
            <w:rFonts w:ascii="仿宋" w:eastAsia="仿宋" w:hAnsi="仿宋" w:cs="仿宋" w:hint="eastAsia"/>
            <w:lang w:eastAsia="zh-CN"/>
          </w:rPr>
          <w:t>(二)、特种线缆材料项目法律合规要求</w:t>
        </w:r>
        <w:r>
          <w:tab/>
        </w:r>
        <w:r>
          <w:fldChar w:fldCharType="begin"/>
        </w:r>
        <w:r>
          <w:instrText xml:space="preserve"> PAGEREF _Toc17365 \h </w:instrText>
        </w:r>
        <w:r>
          <w:fldChar w:fldCharType="separate"/>
        </w:r>
        <w:r>
          <w:t>65</w:t>
        </w:r>
        <w:r>
          <w:fldChar w:fldCharType="end"/>
        </w:r>
      </w:hyperlink>
    </w:p>
    <w:p>
      <w:pPr>
        <w:pStyle w:val="TOC2"/>
        <w:tabs>
          <w:tab w:val="right" w:leader="dot" w:pos="8306"/>
        </w:tabs>
      </w:pPr>
      <w:hyperlink w:anchor="_Toc2765" w:history="1">
        <w:r>
          <w:rPr>
            <w:rFonts w:ascii="仿宋" w:eastAsia="仿宋" w:hAnsi="仿宋" w:cs="仿宋" w:hint="eastAsia"/>
            <w:lang w:eastAsia="zh-CN"/>
          </w:rPr>
          <w:t>(三)、特种线缆材料项目合同管理与法律事务</w:t>
        </w:r>
        <w:r>
          <w:tab/>
        </w:r>
        <w:r>
          <w:fldChar w:fldCharType="begin"/>
        </w:r>
        <w:r>
          <w:instrText xml:space="preserve"> PAGEREF _Toc2765 \h </w:instrText>
        </w:r>
        <w:r>
          <w:fldChar w:fldCharType="separate"/>
        </w:r>
        <w:r>
          <w:t>70</w:t>
        </w:r>
        <w:r>
          <w:fldChar w:fldCharType="end"/>
        </w:r>
      </w:hyperlink>
    </w:p>
    <w:p>
      <w:pPr>
        <w:pStyle w:val="TOC2"/>
        <w:tabs>
          <w:tab w:val="right" w:leader="dot" w:pos="8306"/>
        </w:tabs>
      </w:pPr>
      <w:hyperlink w:anchor="_Toc23147" w:history="1">
        <w:r>
          <w:rPr>
            <w:rFonts w:ascii="仿宋" w:eastAsia="仿宋" w:hAnsi="仿宋" w:cs="仿宋" w:hint="eastAsia"/>
            <w:lang w:eastAsia="zh-CN"/>
          </w:rPr>
          <w:t>(四)、特种线缆材料项目知识产权保护策略</w:t>
        </w:r>
        <w:r>
          <w:tab/>
        </w:r>
        <w:r>
          <w:fldChar w:fldCharType="begin"/>
        </w:r>
        <w:r>
          <w:instrText xml:space="preserve"> PAGEREF _Toc23147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05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09"/>
      <w:r>
        <w:rPr>
          <w:rFonts w:ascii="仿宋" w:eastAsia="仿宋" w:hAnsi="仿宋" w:cs="仿宋" w:hint="eastAsia"/>
          <w:sz w:val="28"/>
          <w:lang w:eastAsia="zh-CN"/>
        </w:rPr>
        <w:t>一、特种线缆材料项目建设背景及必要性分析</w:t>
      </w:r>
      <w:bookmarkEnd w:id="2"/>
    </w:p>
    <w:p>
      <w:pPr>
        <w:pStyle w:val="Heading2"/>
        <w:rPr>
          <w:rFonts w:ascii="仿宋" w:eastAsia="仿宋" w:hAnsi="仿宋" w:cs="仿宋" w:hint="eastAsia"/>
          <w:lang w:eastAsia="zh-CN"/>
        </w:rPr>
      </w:pPr>
      <w:bookmarkStart w:id="3" w:name="_Toc995"/>
      <w:r>
        <w:rPr>
          <w:rFonts w:ascii="仿宋" w:eastAsia="仿宋" w:hAnsi="仿宋" w:cs="仿宋" w:hint="eastAsia"/>
          <w:lang w:eastAsia="zh-CN"/>
        </w:rPr>
        <w:t>(一)、特种线缆材料项目背景分析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线缆材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特种线缆材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特种线缆材料项目在这个潮流中的定位。同时，我们将关注行业内涌现的新兴机遇，以便特种线缆材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特种线缆材料项目提供了强大的发展动力。我们将聚焦于行业内最新的技术发展趋势，包括但不限于人工智能、大数据分析、物联网等领域。通过深度的技术研究，我们将确保特种线缆材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特种线缆材料项目发展的源泉。我们将投入更多的精力对市场需求进行深入剖析，超越表面的需求，深入挖掘潜在的市场痛点和机遇。通过对市场需求的细致了解，特种线缆材料项目将更有针对性地设计解决方案，满足市场的多样化需求，从而更好地促进特种线缆材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特种线缆材料项目战略至关重要。我们将对竞争态势进行更为深入的分析，包括但不限于市场份额、产品特点、客户满意度等多个维度。通过深度的竞争分析，特种线缆材料项目将能够更准确地把握市场脉搏，制定具有竞争力的特种线缆材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特种线缆材料项目的发展具有直接的影响。我们将进行更为全面的法规和政策分析，了解行业发展中的潜在法律风险和合规挑战。通过充分了解和遵守相关法规，特种线缆材料项目将确保在法律框架内合法合规运营，为特种线缆材料项目的稳健发展提供有力支持。</w:t>
      </w:r>
    </w:p>
    <w:p>
      <w:pPr>
        <w:pStyle w:val="Heading2"/>
        <w:ind w:firstLine="560" w:firstLineChars="200"/>
        <w:rPr>
          <w:rFonts w:ascii="仿宋" w:eastAsia="仿宋" w:hAnsi="仿宋" w:cs="仿宋" w:hint="eastAsia"/>
          <w:sz w:val="28"/>
          <w:lang w:eastAsia="zh-CN"/>
        </w:rPr>
      </w:pPr>
      <w:bookmarkStart w:id="4" w:name="_Toc17565"/>
      <w:r>
        <w:rPr>
          <w:rFonts w:ascii="仿宋" w:eastAsia="仿宋" w:hAnsi="仿宋" w:cs="仿宋" w:hint="eastAsia"/>
          <w:sz w:val="28"/>
          <w:lang w:eastAsia="zh-CN"/>
        </w:rPr>
        <w:t>(二)、特种线缆材料项目建设必要性分析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线缆材料项目建设的迫切性源于对行业发展趋势的深刻洞察。我们正处于一个行业变革的时代，科技创新、数字化转型成为企业发展的关键动力。特种线缆材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线缆材料项目建设不仅仅是为了跟上潮流，更是为了通过技术创新推动企业的持续发展。通过引入先进的技术和解决方案，特种线缆材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特种线缆材料项目的建设成为必然选择，通过提高产品质量、拓展服务领域，从而在竞争中获得更多的机会。特种线缆材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特种线缆材料项目建设的必要性体现在对客户需求更精准的满足。通过特种线缆材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线缆材料项目建设的背后是对企业持续创新的追求。只有通过不断创新，企业才能在竞争中立于不败之地。特种线缆材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7361"/>
      <w:r>
        <w:rPr>
          <w:rFonts w:ascii="仿宋" w:eastAsia="仿宋" w:hAnsi="仿宋" w:cs="仿宋" w:hint="eastAsia"/>
          <w:sz w:val="28"/>
          <w:lang w:eastAsia="zh-CN"/>
        </w:rPr>
        <w:t>二、特种线缆材料项目可持续发展</w:t>
      </w:r>
      <w:bookmarkEnd w:id="5"/>
    </w:p>
    <w:p>
      <w:pPr>
        <w:pStyle w:val="Heading2"/>
        <w:rPr>
          <w:rFonts w:ascii="仿宋" w:eastAsia="仿宋" w:hAnsi="仿宋" w:cs="仿宋" w:hint="eastAsia"/>
          <w:lang w:eastAsia="zh-CN"/>
        </w:rPr>
      </w:pPr>
      <w:bookmarkStart w:id="6" w:name="_Toc32493"/>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线缆材料项目中，特种线缆材料项目团队着眼于未来，明确了可持续发展的战略方向。制定的具体可持续发展目标包括降低资源使用、采用环保技术、最大化社会效益等。这一步骤不仅有助于特种线缆材料项目在环保和社会责任方面达到最高标准，也为未来提供了明确的指引，确保特种线缆材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可持续实践的融入特种线缆材料项目管理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特种线缆材料项目管理周期。从特种线缆材料项目规划开始，特种线缆材料项目团队就考虑了环境和社会的因素。在执行阶段，特种线缆材料项目团队积极推动绿色技术的应用，优化资源利用。此外，关注员工的社会责任，通过培训和沟通活动提高员工对可持续发展的认知，使他们能够在日常工作中践行可持续实践。这些举措不仅为特种线缆材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1693"/>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扎根于特种线缆材料项目的可持续发展理念，我们深信环保与社会责任是特种线缆材料项目成功的关键支柱。在特种线缆材料项目的每一步，我们都致力于通过创新和实践，履行对环境和社会的坚定责任。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线缆材料项目团队通过引入先进的环保技术、建立高效的废物处理系统以及推动能源节约措施，积极履行环保责任。定期的环保监测和评估确保特种线缆材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线缆材料项目不仅致力于自身可持续发展，还注重对社会的回馈。通过支持社区特种线缆材料项目、参与慈善事业、提供培训机会等方式，特种线缆材料项目积极履行社会责任。与当地社区建立积极互动，关注员工的工作与生活平衡，以及员工的身心健康，是特种线缆材料项目在社会责任层面的关键举措。这样的实践不仅增强了特种线缆材料项目在社会中的声誉，也促进了社会的共同繁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8" w:name="_Toc8815"/>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15379"/>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特种线缆材料项目的主要产品是XXXX，预计年产值为XXX万元。这一产品在市场中占据着重要的地位，其广泛的应用范围使得该特种线缆材料项目的市场前景非常广阔。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特种线缆材料项目的xxx产品作为重要的原材料之一，将在多个领域发挥关键作用。其在建筑、交通、能源等方面的广泛应用将为整个产业链提供强大的支持，形成产业协同效应。特种线缆材料项目的年产值XXX万XXX万XXX万万元不仅反映了其在市场上的巨大潜力，更预示着它对国民经济的积极贡献。这种关联度高、涉及面广的产业关系，使得该特种线缆材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2169"/>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线缆材料项目总征地面积为XXXX平方米，相当于约XX.XX亩，其中净用地面积为XXXX平方米，红线范围内相当于约XX.XX亩。这一用地规模充分考虑了特种线缆材料项目的建设需求，保障了特种线缆材料项目在合适的空间内得以充分发展。特种线缆材料项目规划的总建筑面积为XXXX平方米，其中主体工程建设占XXXX平方米，计容建筑面积达XXXX平方米。预计建筑工程的投资将达到XXXX万元，为特种线缆材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线缆材料项目计划购置的设备共计XXXX台（套），设备购置费用为XXXX万元。这一设备购置计划充分考虑到特种线缆材料项目的生产需求和技术要求，确保了特种线缆材料项目在生产运营中具备先进的技术装备和高效的生产能力。设备的合理配置将为特种线缆材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特种线缆材料项目计划总投资为XXXX万元，预计年实现营业收入为XXXX万元。这一产能规模的设定旨在确保特种线缆材料项目能够在投资与回报之间取得平衡，实现长期可持续的发展。特种线缆材料项目的总投资充分考虑到各个方面的需求，包括用地建设、设备购置等多个环节，以确保特种线缆材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8995"/>
      <w:r>
        <w:rPr>
          <w:rFonts w:ascii="仿宋" w:eastAsia="仿宋" w:hAnsi="仿宋" w:cs="仿宋" w:hint="eastAsia"/>
          <w:sz w:val="28"/>
          <w:lang w:eastAsia="zh-CN"/>
        </w:rPr>
        <w:t>四、特种线缆材料项目文档管理</w:t>
      </w:r>
      <w:bookmarkEnd w:id="11"/>
    </w:p>
    <w:p>
      <w:pPr>
        <w:pStyle w:val="Heading2"/>
        <w:rPr>
          <w:rFonts w:ascii="仿宋" w:eastAsia="仿宋" w:hAnsi="仿宋" w:cs="仿宋" w:hint="eastAsia"/>
          <w:lang w:eastAsia="zh-CN"/>
        </w:rPr>
      </w:pPr>
      <w:bookmarkStart w:id="12" w:name="_Toc12774"/>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特种线缆材料项目高度重视文档的质量和准确性，以支持特种线缆材料项目的各项活动和决策。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线缆材料项目文档的编制始于特种线缆材料项目计划的初期，我们制定了详细的文档编制计划，明确了每个文档的内容、格式和编写责任人。在特种线缆材料项目启动阶段，我们首先编制了特种线缆材料项目章程，明确定义了特种线缆材料项目的目标、范围、风险等关键要素。随后，特种线缆材料项目团队根据计划陆续编制了需求文档、设计文档、测试文档等各类文档，确保特种线缆材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特种线缆材料项目管理中的重要环节，旨在确保特种线缆材料项目文档符合质量标准和特种线缆材料项目需求。在特种线缆材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特种线缆材料项目相关利益方和专业领域的专家对文档进行独立审查。这有助于获取更全面、客观的反馈，确保特种线缆材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特种线缆材料项目在文档编制与审查方面建立了严格的管理机制，通过规范的流程和多维度的审查，确保特种线缆材料项目文档的质量、准确性和可靠性，为特种线缆材料项目的顺利推进提供了有力支持。</w:t>
      </w:r>
    </w:p>
    <w:p>
      <w:pPr>
        <w:pStyle w:val="Heading2"/>
        <w:ind w:firstLine="560" w:firstLineChars="200"/>
        <w:rPr>
          <w:rFonts w:ascii="仿宋" w:eastAsia="仿宋" w:hAnsi="仿宋" w:cs="仿宋" w:hint="eastAsia"/>
          <w:sz w:val="28"/>
          <w:lang w:eastAsia="zh-CN"/>
        </w:rPr>
      </w:pPr>
      <w:bookmarkStart w:id="13" w:name="_Toc3690"/>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在特种线缆材料项目中，我们致力于优化文档发布与分发过程，以确保信息的高效传递和团队间协作的顺畅进行。以下是我们采取的关键优化策略：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我们通过多渠道发布文档，包括电子邮件、特种线缆材料项目管理平台、内部网站等，以满足不同团队成员的偏好和需求。多渠道发布确保了信息的全面覆盖。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我们采用了精细的权限控制，确保只有授权人员可以访问敏感信息。这种安全措施保护了特种线缆材料项目文档的机密性，防止了未经授权的信息泄露。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7813"/>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特种线缆材料项目生命周期中一个至关重要的环节，直接关系到特种线缆材料项目信息的长期保存和历史记录的完整性。在特种线缆材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3087"/>
      <w:r>
        <w:rPr>
          <w:rFonts w:ascii="仿宋" w:eastAsia="仿宋" w:hAnsi="仿宋" w:cs="仿宋" w:hint="eastAsia"/>
          <w:sz w:val="28"/>
          <w:lang w:eastAsia="zh-CN"/>
        </w:rPr>
        <w:t>五、特种线缆材料项目危机管理</w:t>
      </w:r>
      <w:bookmarkEnd w:id="15"/>
    </w:p>
    <w:p>
      <w:pPr>
        <w:pStyle w:val="Heading2"/>
        <w:rPr>
          <w:rFonts w:ascii="仿宋" w:eastAsia="仿宋" w:hAnsi="仿宋" w:cs="仿宋" w:hint="eastAsia"/>
          <w:lang w:eastAsia="zh-CN"/>
        </w:rPr>
      </w:pPr>
      <w:bookmarkStart w:id="16" w:name="_Toc32558"/>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特种线缆材料项目危机管理中，危机预警与识别是确保特种线缆材料项目稳健运行的核心步骤。通过建立全面的监测机制，特种线缆材料项目团队旨在及时发现和理解潜在的风险和危机因素，以便采取及时的预防和应对措施，确保特种线缆材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首先，通过深入的风险评估，特种线缆材料项目团队全面分析了整个特种线缆材料项目和各个阶段可能存在的威胁。这包括准确评估每个潜在风险的发生概率和可能影响的程度，为后续危机预警提供了有力支持。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特种线缆材料项目团队着重于明确定义特种线缆材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特种线缆材料项目进展的持续监控，团队能够及时发现潜在问题并作出迅速反应。特种线缆材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在这一阶段，团队的专业素养和反应速度将发挥至关重要的作用，以确保潜在危机能够在初期得到有效的处理，最大程度地减轻负面影响。通过危机预警与识别，特种线缆材料项目得以更有序、可控地推进。</w:t>
      </w:r>
    </w:p>
    <w:p>
      <w:pPr>
        <w:pStyle w:val="Heading2"/>
        <w:ind w:firstLine="560" w:firstLineChars="200"/>
        <w:rPr>
          <w:rFonts w:ascii="仿宋" w:eastAsia="仿宋" w:hAnsi="仿宋" w:cs="仿宋" w:hint="eastAsia"/>
          <w:sz w:val="28"/>
          <w:lang w:eastAsia="zh-CN"/>
        </w:rPr>
      </w:pPr>
      <w:bookmarkStart w:id="17" w:name="_Toc29357"/>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在危机发生时，特种线缆材料项目团队立即行动，成立了应急小组。该小组的任务是迅速制定并实施紧急应对措施，以最小化潜在损失。以下是采取的主要措施：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暂停特种线缆材料项目进度：为遏制危机蔓延，特种线缆材料项目暂时停止进行，以便全面评估当前状况。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资源重新分配：重新评估特种线缆材料项目资源的分配，确保最大限度地减小损失。</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实时沟通：与关键利益相关者建立实时沟通机制，向他们传递特种线缆材料项目危机的实际状况，保障特种线缆材料项目核心利益。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在紧急应对的同时，特种线缆材料项目团队强调了团队协作和有效沟通的重要性。以下是团队协作的关键举措：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信息共享机制：建立了信息共享平台，确保团队成员能够及时获取特种线缆材料项目危机的实时信息。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领导者沟通：特种线缆材料项目领导者通过定期会议和即时沟通工具，指导团队应对危机，保持团队稳定运行。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随着危机得到初步控制，特种线缆材料项目团队转向制定恢复计划，以确保特种线缆材料项目能够从中迅速恢复。主要恢复计划包括：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修复受损的进度计划：重新评估特种线缆材料项目进度，制定修复计划，确保特种线缆材料项目尽快回归正常进程。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重新调整资源分配：优化资源分配，确保特种线缆材料项目在有限资源下高效运转。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风险管理机制加强：对特种线缆材料项目风险进行全面评估，制定更强化的风险管理策略，以预防未来可能的危机。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11976"/>
      <w:r>
        <w:rPr>
          <w:rFonts w:ascii="仿宋" w:eastAsia="仿宋" w:hAnsi="仿宋" w:cs="仿宋" w:hint="eastAsia"/>
          <w:sz w:val="28"/>
          <w:lang w:eastAsia="zh-CN"/>
        </w:rPr>
        <w:t>六、特种线缆材料项目概论</w:t>
      </w:r>
      <w:bookmarkEnd w:id="18"/>
    </w:p>
    <w:p>
      <w:pPr>
        <w:pStyle w:val="Heading2"/>
        <w:rPr>
          <w:rFonts w:ascii="仿宋" w:eastAsia="仿宋" w:hAnsi="仿宋" w:cs="仿宋" w:hint="eastAsia"/>
          <w:lang w:eastAsia="zh-CN"/>
        </w:rPr>
      </w:pPr>
      <w:bookmarkStart w:id="19" w:name="_Toc32544"/>
      <w:r>
        <w:rPr>
          <w:rFonts w:ascii="仿宋" w:eastAsia="仿宋" w:hAnsi="仿宋" w:cs="仿宋" w:hint="eastAsia"/>
          <w:lang w:eastAsia="zh-CN"/>
        </w:rPr>
        <w:t>(一)、特种线缆材料项目概况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线缆材料项目的起源追溯至对市场的深入洞察。市场的不断演变与变革为特种线缆材料项目提供了难得的机遇。当前市场存在的需求缺口和变革的大环境共同构成了特种线缆材料项目的背景。这个特种线缆材料项目旨在充分利用市场机遇，填补行业中尚未满足的需求，为客户提供全新的解决方案。市场的变革和需求的增长使得这个特种线缆材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特种线缆材料项目名称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线缆材料项目正式命名为特种线缆材料。这个名称不仅仅是一个标识，更代表了特种线缆材料项目的核心理念和愿景。它蕴含着特种线缆材料项目所要解决问题的关键字，具有强烈的表达和辨识度，为特种线缆材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特种线缆材料项目目标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线缆材料项目的核心目标是提供一种全新、高效的解决方案，满足客户日益增长的需求。特种线缆材料项目追求的不仅仅是满足市场需求，更是在市场中获得卓越的竞争优势。通过不断提升产品或服务的质量和创新水平，特种线缆材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特种线缆材料项目范围</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https://d.book118.com/515124112242011121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特种线缆材料项目计划设计方案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特种线缆材料项目计划设计方案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特种线缆材料项目计划设计方案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特种线缆材料项目计划设计方案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特种线缆材料项目计划设计方案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特种线缆材料项目计划设计方案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特种线缆材料项目计划设计方案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特种线缆材料项目计划设计方案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特种线缆材料项目计划设计方案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特种线缆材料项目计划设计方案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特种线缆材料项目计划设计方案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特种线缆材料项目计划设计方案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特种线缆材料项目计划设计方案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特种线缆材料项目计划设计方案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特种线缆材料项目计划设计方案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特种线缆材料项目计划设计方案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特种线缆材料项目计划设计方案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962A38"/>
    <w:rsid w:val="0A962A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5124112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2024-03-03T10:07:00Z</dcterms:created>
  <dcterms:modified xsi:type="dcterms:W3CDTF">2024-03-03T10:07:44Z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AB52DAE8DF1B4CFCBC820300CB219276_11</vt:lpwstr>
  </property>
  <property fmtid="{D5CDD505-2E9C-101B-9397-08002B2CF9AE}" pid="3" name="KSOProductBuildVer">
    <vt:lpwstr>2052-12.1.0.16388</vt:lpwstr>
  </property>
</Properties>
</file>