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xml" ContentType="application/vnd.openxmlformats-officedocument.wordprocessingml.header+xml"/>
  <Override PartName="/word/header70.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ascii="宋体" w:hAnsi="宋体" w:cs="宋体" w:hint="eastAsia"/>
          <w:b/>
          <w:color w:val="000000"/>
          <w:kern w:val="0"/>
          <w:sz w:val="56"/>
          <w:szCs w:val="56"/>
        </w:rPr>
      </w:pPr>
    </w:p>
    <w:p>
      <w:pPr>
        <w:spacing w:before="100" w:beforeAutospacing="1" w:after="100" w:afterAutospacing="1" w:line="360" w:lineRule="auto"/>
        <w:jc w:val="center"/>
        <w:rPr>
          <w:rFonts w:ascii="宋体" w:hAnsi="宋体" w:cs="宋体" w:hint="eastAsia"/>
          <w:b/>
          <w:color w:val="000000"/>
          <w:kern w:val="0"/>
          <w:sz w:val="56"/>
          <w:szCs w:val="56"/>
        </w:rPr>
      </w:pPr>
      <w:r>
        <w:rPr>
          <w:rFonts w:ascii="宋体" w:hAnsi="宋体" w:cs="宋体" w:hint="eastAsia"/>
          <w:b/>
          <w:color w:val="000000"/>
          <w:kern w:val="0"/>
          <w:sz w:val="56"/>
          <w:szCs w:val="56"/>
          <w:lang w:eastAsia="zh-CN"/>
        </w:rPr>
        <w:t>混凝土构件生产线建设项目</w:t>
      </w:r>
    </w:p>
    <w:p>
      <w:pPr>
        <w:spacing w:before="100" w:beforeAutospacing="1" w:after="100" w:afterAutospacing="1" w:line="360" w:lineRule="auto"/>
        <w:jc w:val="center"/>
        <w:rPr>
          <w:rFonts w:ascii="宋体" w:hAnsi="宋体" w:cs="宋体" w:hint="eastAsia"/>
          <w:b/>
          <w:color w:val="000000"/>
          <w:kern w:val="0"/>
          <w:sz w:val="2"/>
          <w:szCs w:val="2"/>
        </w:rPr>
      </w:pPr>
    </w:p>
    <w:p>
      <w:pPr>
        <w:spacing w:before="100" w:beforeAutospacing="1" w:after="100" w:afterAutospacing="1" w:line="360" w:lineRule="auto"/>
        <w:jc w:val="center"/>
        <w:rPr>
          <w:rFonts w:hint="eastAsia"/>
          <w:b/>
          <w:color w:val="FFFFFF"/>
          <w:kern w:val="0"/>
          <w:sz w:val="36"/>
          <w:szCs w:val="36"/>
        </w:rPr>
      </w:pPr>
      <w:r>
        <w:rPr>
          <w:rFonts w:ascii="黑体" w:eastAsia="黑体" w:hint="eastAsia"/>
          <w:b/>
          <w:color w:val="000000"/>
          <w:sz w:val="72"/>
          <w:szCs w:val="72"/>
          <w:lang w:val="en-US" w:eastAsia="zh-CN"/>
        </w:rPr>
        <w:t>可行性研究报告</w:t>
      </w:r>
    </w:p>
    <w:p>
      <w:pPr>
        <w:spacing w:before="100" w:beforeAutospacing="1" w:after="100" w:afterAutospacing="1" w:line="360" w:lineRule="auto"/>
        <w:jc w:val="center"/>
        <w:rPr>
          <w:rFonts w:hint="eastAsia"/>
          <w:b/>
          <w:color w:val="FFFFFF"/>
          <w:kern w:val="0"/>
          <w:sz w:val="36"/>
          <w:szCs w:val="36"/>
        </w:rPr>
      </w:pPr>
      <w:r>
        <w:rPr>
          <w:rFonts w:hint="eastAsia"/>
          <w:b/>
          <w:color w:val="FFFFFF"/>
          <w:kern w:val="0"/>
          <w:sz w:val="36"/>
          <w:szCs w:val="36"/>
          <w:lang w:eastAsia="zh-CN"/>
        </w:rPr>
        <w:t>瑞昌市XX有限公司</w:t>
      </w:r>
    </w:p>
    <w:p>
      <w:pPr>
        <w:jc w:val="center"/>
        <w:rPr>
          <w:rFonts w:ascii="黑体" w:eastAsia="黑体" w:hint="eastAsia"/>
          <w:b/>
          <w:color w:val="FFFFFF"/>
          <w:sz w:val="52"/>
          <w:szCs w:val="52"/>
        </w:rPr>
      </w:pPr>
      <w:r>
        <w:rPr>
          <w:rFonts w:hint="eastAsia"/>
          <w:b/>
          <w:color w:val="FFFFFF"/>
          <w:kern w:val="0"/>
          <w:sz w:val="44"/>
          <w:szCs w:val="44"/>
          <w:lang w:eastAsia="zh-CN"/>
        </w:rPr>
        <w:t>瑞昌市LED</w:t>
      </w:r>
      <w:bookmarkStart w:id="0" w:name="_Toc300045006"/>
      <w:bookmarkStart w:id="1" w:name="_Toc299912295"/>
      <w:bookmarkStart w:id="2" w:name="_Toc300670021"/>
    </w:p>
    <w:p>
      <w:pPr>
        <w:jc w:val="center"/>
        <w:rPr>
          <w:rFonts w:ascii="黑体" w:eastAsia="黑体" w:hint="eastAsia"/>
          <w:b/>
          <w:color w:val="FFFFFF"/>
          <w:sz w:val="52"/>
          <w:szCs w:val="52"/>
        </w:rPr>
      </w:pPr>
      <w:r>
        <w:rPr>
          <w:rFonts w:ascii="黑体" w:eastAsia="黑体" w:hint="eastAsia"/>
          <w:b/>
          <w:color w:val="FFFFFF"/>
          <w:sz w:val="52"/>
          <w:szCs w:val="52"/>
        </w:rPr>
        <w:t>究</w:t>
      </w:r>
    </w:p>
    <w:p>
      <w:pPr>
        <w:jc w:val="center"/>
        <w:rPr>
          <w:rFonts w:ascii="黑体" w:eastAsia="黑体" w:hint="eastAsia"/>
          <w:b/>
          <w:color w:val="FFFFFF"/>
          <w:sz w:val="52"/>
          <w:szCs w:val="52"/>
        </w:rPr>
      </w:pPr>
      <w:r>
        <w:rPr>
          <w:rFonts w:ascii="黑体" w:eastAsia="黑体" w:hint="eastAsia"/>
          <w:b/>
          <w:color w:val="FFFFFF"/>
          <w:sz w:val="52"/>
          <w:szCs w:val="52"/>
        </w:rPr>
        <w:t>报</w:t>
      </w:r>
    </w:p>
    <w:p>
      <w:pPr>
        <w:jc w:val="center"/>
        <w:rPr>
          <w:rFonts w:hint="eastAsia"/>
          <w:color w:val="000000"/>
          <w:sz w:val="24"/>
        </w:rPr>
      </w:pPr>
      <w:r>
        <w:rPr>
          <w:rFonts w:ascii="黑体" w:eastAsia="黑体" w:hint="eastAsia"/>
          <w:b/>
          <w:color w:val="FFFFFF"/>
          <w:sz w:val="52"/>
          <w:szCs w:val="52"/>
        </w:rPr>
        <w:t>告</w:t>
      </w:r>
      <w:bookmarkEnd w:id="0"/>
      <w:bookmarkEnd w:id="1"/>
      <w:bookmarkEnd w:id="2"/>
    </w:p>
    <w:p>
      <w:pPr>
        <w:jc w:val="center"/>
        <w:rPr>
          <w:rFonts w:hint="eastAsia"/>
          <w:color w:val="000000"/>
          <w:sz w:val="24"/>
        </w:rPr>
      </w:pPr>
    </w:p>
    <w:p>
      <w:pPr>
        <w:jc w:val="center"/>
        <w:rPr>
          <w:rFonts w:hint="eastAsia"/>
          <w:color w:val="000000"/>
          <w:sz w:val="24"/>
        </w:rPr>
      </w:pPr>
    </w:p>
    <w:p>
      <w:pPr>
        <w:jc w:val="center"/>
        <w:rPr>
          <w:rFonts w:hint="eastAsia"/>
          <w:color w:val="000000"/>
          <w:sz w:val="24"/>
        </w:rPr>
      </w:pPr>
    </w:p>
    <w:p>
      <w:pPr>
        <w:jc w:val="center"/>
        <w:rPr>
          <w:rFonts w:hint="eastAsia"/>
          <w:color w:val="000000"/>
          <w:sz w:val="24"/>
        </w:rPr>
      </w:pPr>
    </w:p>
    <w:p>
      <w:pPr>
        <w:jc w:val="both"/>
        <w:rPr>
          <w:rFonts w:hint="eastAsia"/>
          <w:color w:val="000000"/>
          <w:sz w:val="24"/>
        </w:rPr>
      </w:pPr>
    </w:p>
    <w:p>
      <w:pPr>
        <w:spacing w:line="480" w:lineRule="auto"/>
        <w:jc w:val="center"/>
        <w:rPr>
          <w:rFonts w:ascii="Times New Roman" w:eastAsia="宋体" w:hAnsi="Times New Roman" w:cs="Times New Roman" w:hint="eastAsia"/>
          <w:b/>
          <w:bCs/>
          <w:color w:val="000000"/>
          <w:sz w:val="30"/>
          <w:szCs w:val="30"/>
        </w:rPr>
      </w:pPr>
      <w:r>
        <w:rPr>
          <w:rFonts w:ascii="Times New Roman" w:eastAsia="宋体" w:hAnsi="Times New Roman" w:cs="Times New Roman" w:hint="eastAsia"/>
          <w:b/>
          <w:bCs/>
          <w:color w:val="000000"/>
          <w:sz w:val="30"/>
          <w:szCs w:val="30"/>
          <w:lang w:val="en-US" w:eastAsia="zh-CN"/>
        </w:rPr>
        <w:t>编制单位：北京中投信德工程咨询有限公司</w:t>
      </w:r>
    </w:p>
    <w:p>
      <w:pPr>
        <w:spacing w:line="480" w:lineRule="auto"/>
        <w:jc w:val="center"/>
        <w:rPr>
          <w:rFonts w:ascii="Times New Roman" w:eastAsia="宋体" w:hAnsi="Times New Roman" w:cs="Times New Roman" w:hint="default"/>
          <w:b/>
          <w:bCs/>
          <w:color w:val="000000"/>
          <w:sz w:val="30"/>
          <w:szCs w:val="30"/>
        </w:rPr>
      </w:pPr>
      <w:r>
        <w:rPr>
          <w:rFonts w:ascii="Times New Roman" w:eastAsia="宋体" w:hAnsi="Times New Roman" w:cs="Times New Roman" w:hint="eastAsia"/>
          <w:b/>
          <w:bCs/>
          <w:color w:val="000000"/>
          <w:sz w:val="30"/>
          <w:szCs w:val="30"/>
          <w:lang w:val="en-US" w:eastAsia="zh-CN"/>
        </w:rPr>
        <w:t>编制工程师：中投信德杨刚</w:t>
      </w: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30709"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_Toc30709 \h </w:instrText>
        </w:r>
        <w:r>
          <w:fldChar w:fldCharType="separate"/>
        </w:r>
        <w:r>
          <w:t>1</w:t>
        </w:r>
        <w:r>
          <w:fldChar w:fldCharType="end"/>
        </w:r>
      </w:hyperlink>
    </w:p>
    <w:p>
      <w:pPr>
        <w:pStyle w:val="TOC2"/>
        <w:tabs>
          <w:tab w:val="clear" w:pos="8302"/>
          <w:tab w:val="right" w:leader="dot" w:pos="8312"/>
        </w:tabs>
      </w:pPr>
      <w:hyperlink w:anchor="_Toc26441" w:history="1">
        <w:r>
          <w:rPr>
            <w:rFonts w:ascii="Times New Roman" w:eastAsia="宋体" w:hAnsi="Times New Roman"/>
            <w:szCs w:val="28"/>
          </w:rPr>
          <w:t>1.1项目概要</w:t>
        </w:r>
        <w:r>
          <w:tab/>
        </w:r>
        <w:r>
          <w:fldChar w:fldCharType="begin"/>
        </w:r>
        <w:r>
          <w:instrText xml:space="preserve"> PAGEREF _Toc26441 \h </w:instrText>
        </w:r>
        <w:r>
          <w:fldChar w:fldCharType="separate"/>
        </w:r>
        <w:r>
          <w:t>1</w:t>
        </w:r>
        <w:r>
          <w:fldChar w:fldCharType="end"/>
        </w:r>
      </w:hyperlink>
    </w:p>
    <w:p>
      <w:pPr>
        <w:pStyle w:val="TOC3"/>
        <w:tabs>
          <w:tab w:val="right" w:leader="dot" w:pos="8312"/>
        </w:tabs>
      </w:pPr>
      <w:hyperlink w:anchor="_Toc14330" w:history="1">
        <w:r>
          <w:rPr>
            <w:szCs w:val="24"/>
          </w:rPr>
          <w:t>1.1.1项目名称</w:t>
        </w:r>
        <w:r>
          <w:tab/>
        </w:r>
        <w:r>
          <w:fldChar w:fldCharType="begin"/>
        </w:r>
        <w:r>
          <w:instrText xml:space="preserve"> PAGEREF _Toc14330 \h </w:instrText>
        </w:r>
        <w:r>
          <w:fldChar w:fldCharType="separate"/>
        </w:r>
        <w:r>
          <w:t>1</w:t>
        </w:r>
        <w:r>
          <w:fldChar w:fldCharType="end"/>
        </w:r>
      </w:hyperlink>
    </w:p>
    <w:p>
      <w:pPr>
        <w:pStyle w:val="TOC3"/>
        <w:tabs>
          <w:tab w:val="right" w:leader="dot" w:pos="8312"/>
        </w:tabs>
      </w:pPr>
      <w:hyperlink w:anchor="_Toc25361"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_Toc25361 \h </w:instrText>
        </w:r>
        <w:r>
          <w:fldChar w:fldCharType="separate"/>
        </w:r>
        <w:r>
          <w:t>1</w:t>
        </w:r>
        <w:r>
          <w:fldChar w:fldCharType="end"/>
        </w:r>
      </w:hyperlink>
    </w:p>
    <w:p>
      <w:pPr>
        <w:pStyle w:val="TOC3"/>
        <w:tabs>
          <w:tab w:val="right" w:leader="dot" w:pos="8312"/>
        </w:tabs>
      </w:pPr>
      <w:hyperlink w:anchor="_Toc24253" w:history="1">
        <w:r>
          <w:rPr>
            <w:szCs w:val="24"/>
          </w:rPr>
          <w:t>1.1.3项目建设性质</w:t>
        </w:r>
        <w:r>
          <w:tab/>
        </w:r>
        <w:r>
          <w:fldChar w:fldCharType="begin"/>
        </w:r>
        <w:r>
          <w:instrText xml:space="preserve"> PAGEREF _Toc24253 \h </w:instrText>
        </w:r>
        <w:r>
          <w:fldChar w:fldCharType="separate"/>
        </w:r>
        <w:r>
          <w:t>1</w:t>
        </w:r>
        <w:r>
          <w:fldChar w:fldCharType="end"/>
        </w:r>
      </w:hyperlink>
    </w:p>
    <w:p>
      <w:pPr>
        <w:pStyle w:val="TOC3"/>
        <w:tabs>
          <w:tab w:val="right" w:leader="dot" w:pos="8312"/>
        </w:tabs>
      </w:pPr>
      <w:hyperlink w:anchor="_Toc14229"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_Toc14229 \h </w:instrText>
        </w:r>
        <w:r>
          <w:fldChar w:fldCharType="separate"/>
        </w:r>
        <w:r>
          <w:t>1</w:t>
        </w:r>
        <w:r>
          <w:fldChar w:fldCharType="end"/>
        </w:r>
      </w:hyperlink>
    </w:p>
    <w:p>
      <w:pPr>
        <w:pStyle w:val="TOC3"/>
        <w:tabs>
          <w:tab w:val="right" w:leader="dot" w:pos="8312"/>
        </w:tabs>
      </w:pPr>
      <w:hyperlink w:anchor="_Toc16742"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_Toc16742 \h </w:instrText>
        </w:r>
        <w:r>
          <w:fldChar w:fldCharType="separate"/>
        </w:r>
        <w:r>
          <w:t>1</w:t>
        </w:r>
        <w:r>
          <w:fldChar w:fldCharType="end"/>
        </w:r>
      </w:hyperlink>
    </w:p>
    <w:p>
      <w:pPr>
        <w:pStyle w:val="TOC3"/>
        <w:tabs>
          <w:tab w:val="right" w:leader="dot" w:pos="8312"/>
        </w:tabs>
      </w:pPr>
      <w:hyperlink w:anchor="_Toc16154"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_Toc16154 \h </w:instrText>
        </w:r>
        <w:r>
          <w:fldChar w:fldCharType="separate"/>
        </w:r>
        <w:r>
          <w:t>1</w:t>
        </w:r>
        <w:r>
          <w:fldChar w:fldCharType="end"/>
        </w:r>
      </w:hyperlink>
    </w:p>
    <w:p>
      <w:pPr>
        <w:pStyle w:val="TOC3"/>
        <w:tabs>
          <w:tab w:val="right" w:leader="dot" w:pos="8312"/>
        </w:tabs>
      </w:pPr>
      <w:hyperlink w:anchor="_Toc11256"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_Toc11256 \h </w:instrText>
        </w:r>
        <w:r>
          <w:fldChar w:fldCharType="separate"/>
        </w:r>
        <w:r>
          <w:t>2</w:t>
        </w:r>
        <w:r>
          <w:fldChar w:fldCharType="end"/>
        </w:r>
      </w:hyperlink>
    </w:p>
    <w:p>
      <w:pPr>
        <w:pStyle w:val="TOC3"/>
        <w:tabs>
          <w:tab w:val="right" w:leader="dot" w:pos="8312"/>
        </w:tabs>
      </w:pPr>
      <w:hyperlink w:anchor="_Toc19741"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_Toc19741 \h </w:instrText>
        </w:r>
        <w:r>
          <w:fldChar w:fldCharType="separate"/>
        </w:r>
        <w:r>
          <w:t>2</w:t>
        </w:r>
        <w:r>
          <w:fldChar w:fldCharType="end"/>
        </w:r>
      </w:hyperlink>
    </w:p>
    <w:p>
      <w:pPr>
        <w:pStyle w:val="TOC3"/>
        <w:tabs>
          <w:tab w:val="right" w:leader="dot" w:pos="8312"/>
        </w:tabs>
      </w:pPr>
      <w:hyperlink w:anchor="_Toc9568"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_Toc9568 \h </w:instrText>
        </w:r>
        <w:r>
          <w:fldChar w:fldCharType="separate"/>
        </w:r>
        <w:r>
          <w:t>2</w:t>
        </w:r>
        <w:r>
          <w:fldChar w:fldCharType="end"/>
        </w:r>
      </w:hyperlink>
    </w:p>
    <w:p>
      <w:pPr>
        <w:pStyle w:val="TOC2"/>
        <w:tabs>
          <w:tab w:val="clear" w:pos="8302"/>
          <w:tab w:val="right" w:leader="dot" w:pos="8312"/>
        </w:tabs>
      </w:pPr>
      <w:hyperlink w:anchor="_Toc20662"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_Toc20662 \h </w:instrText>
        </w:r>
        <w:r>
          <w:fldChar w:fldCharType="separate"/>
        </w:r>
        <w:r>
          <w:t>3</w:t>
        </w:r>
        <w:r>
          <w:fldChar w:fldCharType="end"/>
        </w:r>
      </w:hyperlink>
    </w:p>
    <w:p>
      <w:pPr>
        <w:pStyle w:val="TOC2"/>
        <w:tabs>
          <w:tab w:val="clear" w:pos="8302"/>
          <w:tab w:val="right" w:leader="dot" w:pos="8312"/>
        </w:tabs>
      </w:pPr>
      <w:hyperlink w:anchor="_Toc15557"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_Toc15557 \h </w:instrText>
        </w:r>
        <w:r>
          <w:fldChar w:fldCharType="separate"/>
        </w:r>
        <w:r>
          <w:t>4</w:t>
        </w:r>
        <w:r>
          <w:fldChar w:fldCharType="end"/>
        </w:r>
      </w:hyperlink>
    </w:p>
    <w:p>
      <w:pPr>
        <w:pStyle w:val="TOC2"/>
        <w:tabs>
          <w:tab w:val="clear" w:pos="8302"/>
          <w:tab w:val="right" w:leader="dot" w:pos="8312"/>
        </w:tabs>
      </w:pPr>
      <w:hyperlink w:anchor="_Toc20245"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_Toc20245 \h </w:instrText>
        </w:r>
        <w:r>
          <w:fldChar w:fldCharType="separate"/>
        </w:r>
        <w:r>
          <w:t>5</w:t>
        </w:r>
        <w:r>
          <w:fldChar w:fldCharType="end"/>
        </w:r>
      </w:hyperlink>
    </w:p>
    <w:p>
      <w:pPr>
        <w:pStyle w:val="TOC2"/>
        <w:tabs>
          <w:tab w:val="clear" w:pos="8302"/>
          <w:tab w:val="right" w:leader="dot" w:pos="8312"/>
        </w:tabs>
      </w:pPr>
      <w:hyperlink w:anchor="_Toc29338" w:history="1">
        <w:r>
          <w:rPr>
            <w:rFonts w:ascii="Times New Roman" w:eastAsia="宋体" w:hAnsi="Times New Roman" w:hint="eastAsia"/>
            <w:szCs w:val="28"/>
          </w:rPr>
          <w:t>1.5研究范围</w:t>
        </w:r>
        <w:r>
          <w:tab/>
        </w:r>
        <w:r>
          <w:fldChar w:fldCharType="begin"/>
        </w:r>
        <w:r>
          <w:instrText xml:space="preserve"> PAGEREF _Toc29338 \h </w:instrText>
        </w:r>
        <w:r>
          <w:fldChar w:fldCharType="separate"/>
        </w:r>
        <w:r>
          <w:t>5</w:t>
        </w:r>
        <w:r>
          <w:fldChar w:fldCharType="end"/>
        </w:r>
      </w:hyperlink>
    </w:p>
    <w:p>
      <w:pPr>
        <w:pStyle w:val="TOC2"/>
        <w:tabs>
          <w:tab w:val="clear" w:pos="8302"/>
          <w:tab w:val="right" w:leader="dot" w:pos="8312"/>
        </w:tabs>
      </w:pPr>
      <w:hyperlink w:anchor="_Toc7903"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_Toc7903 \h </w:instrText>
        </w:r>
        <w:r>
          <w:fldChar w:fldCharType="separate"/>
        </w:r>
        <w:r>
          <w:t>6</w:t>
        </w:r>
        <w:r>
          <w:fldChar w:fldCharType="end"/>
        </w:r>
      </w:hyperlink>
    </w:p>
    <w:p>
      <w:pPr>
        <w:pStyle w:val="TOC2"/>
        <w:tabs>
          <w:tab w:val="clear" w:pos="8302"/>
          <w:tab w:val="right" w:leader="dot" w:pos="8312"/>
        </w:tabs>
      </w:pPr>
      <w:hyperlink w:anchor="_Toc8961"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_Toc8961 \h </w:instrText>
        </w:r>
        <w:r>
          <w:fldChar w:fldCharType="separate"/>
        </w:r>
        <w:r>
          <w:t>6</w:t>
        </w:r>
        <w:r>
          <w:fldChar w:fldCharType="end"/>
        </w:r>
      </w:hyperlink>
    </w:p>
    <w:p>
      <w:pPr>
        <w:pStyle w:val="TOC1"/>
        <w:tabs>
          <w:tab w:val="clear" w:pos="8296"/>
          <w:tab w:val="right" w:leader="dot" w:pos="8312"/>
        </w:tabs>
      </w:pPr>
      <w:hyperlink w:anchor="_Toc21365"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_Toc21365 \h </w:instrText>
        </w:r>
        <w:r>
          <w:fldChar w:fldCharType="separate"/>
        </w:r>
        <w:r>
          <w:t>8</w:t>
        </w:r>
        <w:r>
          <w:fldChar w:fldCharType="end"/>
        </w:r>
      </w:hyperlink>
    </w:p>
    <w:p>
      <w:pPr>
        <w:pStyle w:val="TOC2"/>
        <w:tabs>
          <w:tab w:val="clear" w:pos="8302"/>
          <w:tab w:val="right" w:leader="dot" w:pos="8312"/>
        </w:tabs>
      </w:pPr>
      <w:hyperlink w:anchor="_Toc17534"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_Toc17534 \h </w:instrText>
        </w:r>
        <w:r>
          <w:fldChar w:fldCharType="separate"/>
        </w:r>
        <w:r>
          <w:t>8</w:t>
        </w:r>
        <w:r>
          <w:fldChar w:fldCharType="end"/>
        </w:r>
      </w:hyperlink>
    </w:p>
    <w:p>
      <w:pPr>
        <w:pStyle w:val="TOC2"/>
        <w:tabs>
          <w:tab w:val="clear" w:pos="8302"/>
          <w:tab w:val="right" w:leader="dot" w:pos="8312"/>
        </w:tabs>
      </w:pPr>
      <w:hyperlink w:anchor="_Toc32615"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混凝土构件生产线建设</w:t>
        </w:r>
        <w:r>
          <w:rPr>
            <w:rFonts w:ascii="Times New Roman" w:eastAsia="宋体" w:hAnsi="Times New Roman" w:hint="eastAsia"/>
          </w:rPr>
          <w:t>行业发展状况分析</w:t>
        </w:r>
        <w:r>
          <w:tab/>
        </w:r>
        <w:r>
          <w:fldChar w:fldCharType="begin"/>
        </w:r>
        <w:r>
          <w:instrText xml:space="preserve"> PAGEREF _Toc32615 \h </w:instrText>
        </w:r>
        <w:r>
          <w:fldChar w:fldCharType="separate"/>
        </w:r>
        <w:r>
          <w:t>9</w:t>
        </w:r>
        <w:r>
          <w:fldChar w:fldCharType="end"/>
        </w:r>
      </w:hyperlink>
    </w:p>
    <w:p>
      <w:pPr>
        <w:pStyle w:val="TOC2"/>
        <w:tabs>
          <w:tab w:val="clear" w:pos="8302"/>
          <w:tab w:val="right" w:leader="dot" w:pos="8312"/>
        </w:tabs>
      </w:pPr>
      <w:hyperlink w:anchor="_Toc9486"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混凝土构件生产线建设</w:t>
        </w:r>
        <w:r>
          <w:rPr>
            <w:rFonts w:ascii="Times New Roman" w:eastAsia="宋体" w:hAnsi="Times New Roman" w:hint="eastAsia"/>
          </w:rPr>
          <w:t>行业发展趋势分析</w:t>
        </w:r>
        <w:r>
          <w:tab/>
        </w:r>
        <w:r>
          <w:fldChar w:fldCharType="begin"/>
        </w:r>
        <w:r>
          <w:instrText xml:space="preserve"> PAGEREF _Toc9486 \h </w:instrText>
        </w:r>
        <w:r>
          <w:fldChar w:fldCharType="separate"/>
        </w:r>
        <w:r>
          <w:t>10</w:t>
        </w:r>
        <w:r>
          <w:fldChar w:fldCharType="end"/>
        </w:r>
      </w:hyperlink>
    </w:p>
    <w:p>
      <w:pPr>
        <w:pStyle w:val="TOC2"/>
        <w:tabs>
          <w:tab w:val="clear" w:pos="8302"/>
          <w:tab w:val="right" w:leader="dot" w:pos="8312"/>
        </w:tabs>
      </w:pPr>
      <w:hyperlink w:anchor="_Toc28585"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_Toc28585 \h </w:instrText>
        </w:r>
        <w:r>
          <w:fldChar w:fldCharType="separate"/>
        </w:r>
        <w:r>
          <w:t>11</w:t>
        </w:r>
        <w:r>
          <w:fldChar w:fldCharType="end"/>
        </w:r>
      </w:hyperlink>
    </w:p>
    <w:p>
      <w:pPr>
        <w:pStyle w:val="TOC1"/>
        <w:tabs>
          <w:tab w:val="clear" w:pos="8296"/>
          <w:tab w:val="right" w:leader="dot" w:pos="8312"/>
        </w:tabs>
      </w:pPr>
      <w:hyperlink w:anchor="_Toc24853"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_Toc24853 \h </w:instrText>
        </w:r>
        <w:r>
          <w:fldChar w:fldCharType="separate"/>
        </w:r>
        <w:r>
          <w:t>12</w:t>
        </w:r>
        <w:r>
          <w:fldChar w:fldCharType="end"/>
        </w:r>
      </w:hyperlink>
    </w:p>
    <w:p>
      <w:pPr>
        <w:pStyle w:val="TOC2"/>
        <w:tabs>
          <w:tab w:val="clear" w:pos="8302"/>
          <w:tab w:val="right" w:leader="dot" w:pos="8312"/>
        </w:tabs>
      </w:pPr>
      <w:hyperlink w:anchor="_Toc19780"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_Toc19780 \h </w:instrText>
        </w:r>
        <w:r>
          <w:fldChar w:fldCharType="separate"/>
        </w:r>
        <w:r>
          <w:t>12</w:t>
        </w:r>
        <w:r>
          <w:fldChar w:fldCharType="end"/>
        </w:r>
      </w:hyperlink>
    </w:p>
    <w:p>
      <w:pPr>
        <w:pStyle w:val="TOC2"/>
        <w:tabs>
          <w:tab w:val="clear" w:pos="8302"/>
          <w:tab w:val="right" w:leader="dot" w:pos="8312"/>
        </w:tabs>
      </w:pPr>
      <w:hyperlink w:anchor="_Toc27346"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_Toc27346 \h </w:instrText>
        </w:r>
        <w:r>
          <w:fldChar w:fldCharType="separate"/>
        </w:r>
        <w:r>
          <w:t>13</w:t>
        </w:r>
        <w:r>
          <w:fldChar w:fldCharType="end"/>
        </w:r>
      </w:hyperlink>
    </w:p>
    <w:p>
      <w:pPr>
        <w:pStyle w:val="TOC3"/>
        <w:tabs>
          <w:tab w:val="right" w:leader="dot" w:pos="8312"/>
        </w:tabs>
      </w:pPr>
      <w:hyperlink w:anchor="_Toc16778" w:history="1">
        <w:r>
          <w:rPr>
            <w:rFonts w:hint="eastAsia"/>
            <w:szCs w:val="24"/>
            <w:lang w:val="en-US" w:eastAsia="zh-CN"/>
          </w:rPr>
          <w:t>3</w:t>
        </w:r>
        <w:r>
          <w:rPr>
            <w:rFonts w:hint="eastAsia"/>
            <w:szCs w:val="24"/>
          </w:rPr>
          <w:t>.2.1有利于促进我国</w:t>
        </w:r>
        <w:r>
          <w:rPr>
            <w:rFonts w:hint="eastAsia"/>
            <w:szCs w:val="24"/>
            <w:lang w:eastAsia="zh-CN"/>
          </w:rPr>
          <w:t>混凝土构件生产线建设</w:t>
        </w:r>
        <w:r>
          <w:rPr>
            <w:rFonts w:hint="eastAsia"/>
            <w:szCs w:val="24"/>
          </w:rPr>
          <w:t>工业快速发展</w:t>
        </w:r>
        <w:r>
          <w:rPr>
            <w:szCs w:val="24"/>
          </w:rPr>
          <w:t>的需要</w:t>
        </w:r>
        <w:r>
          <w:tab/>
        </w:r>
        <w:r>
          <w:fldChar w:fldCharType="begin"/>
        </w:r>
        <w:r>
          <w:instrText xml:space="preserve"> PAGEREF _Toc16778 \h </w:instrText>
        </w:r>
        <w:r>
          <w:fldChar w:fldCharType="separate"/>
        </w:r>
        <w:r>
          <w:t>13</w:t>
        </w:r>
        <w:r>
          <w:fldChar w:fldCharType="end"/>
        </w:r>
      </w:hyperlink>
    </w:p>
    <w:p>
      <w:pPr>
        <w:pStyle w:val="TOC3"/>
        <w:tabs>
          <w:tab w:val="right" w:leader="dot" w:pos="8312"/>
        </w:tabs>
      </w:pPr>
      <w:hyperlink w:anchor="_Toc28200" w:history="1">
        <w:r>
          <w:rPr>
            <w:rFonts w:hint="eastAsia"/>
            <w:szCs w:val="24"/>
            <w:lang w:val="en-US" w:eastAsia="zh-CN"/>
          </w:rPr>
          <w:t>3</w:t>
        </w:r>
        <w:r>
          <w:rPr>
            <w:rFonts w:hint="eastAsia"/>
            <w:szCs w:val="24"/>
          </w:rPr>
          <w:t>.2.2提升技术进步，满足</w:t>
        </w:r>
        <w:r>
          <w:rPr>
            <w:rFonts w:hint="eastAsia"/>
            <w:szCs w:val="24"/>
            <w:lang w:eastAsia="zh-CN"/>
          </w:rPr>
          <w:t>混凝土构件生产线建设</w:t>
        </w:r>
        <w:r>
          <w:rPr>
            <w:rFonts w:hint="eastAsia"/>
            <w:szCs w:val="24"/>
          </w:rPr>
          <w:t>行业生产高品质产品的需要</w:t>
        </w:r>
        <w:r>
          <w:tab/>
        </w:r>
        <w:r>
          <w:fldChar w:fldCharType="begin"/>
        </w:r>
        <w:r>
          <w:instrText xml:space="preserve"> PAGEREF _Toc28200 \h </w:instrText>
        </w:r>
        <w:r>
          <w:fldChar w:fldCharType="separate"/>
        </w:r>
        <w:r>
          <w:t>14</w:t>
        </w:r>
        <w:r>
          <w:fldChar w:fldCharType="end"/>
        </w:r>
      </w:hyperlink>
    </w:p>
    <w:p>
      <w:pPr>
        <w:pStyle w:val="TOC3"/>
        <w:tabs>
          <w:tab w:val="right" w:leader="dot" w:pos="8312"/>
        </w:tabs>
      </w:pPr>
      <w:hyperlink w:anchor="_Toc22827"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_Toc22827 \h </w:instrText>
        </w:r>
        <w:r>
          <w:fldChar w:fldCharType="separate"/>
        </w:r>
        <w:r>
          <w:t>15</w:t>
        </w:r>
        <w:r>
          <w:fldChar w:fldCharType="end"/>
        </w:r>
      </w:hyperlink>
    </w:p>
    <w:p>
      <w:pPr>
        <w:pStyle w:val="TOC3"/>
        <w:tabs>
          <w:tab w:val="right" w:leader="dot" w:pos="8312"/>
        </w:tabs>
      </w:pPr>
      <w:hyperlink w:anchor="_Toc31746"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混凝土构件生产线建设</w:t>
        </w:r>
        <w:r>
          <w:rPr>
            <w:szCs w:val="24"/>
          </w:rPr>
          <w:t>产品研发和技术创新</w:t>
        </w:r>
        <w:r>
          <w:rPr>
            <w:rFonts w:hint="eastAsia"/>
            <w:szCs w:val="24"/>
          </w:rPr>
          <w:t>水平的需要</w:t>
        </w:r>
        <w:r>
          <w:tab/>
        </w:r>
        <w:r>
          <w:fldChar w:fldCharType="begin"/>
        </w:r>
        <w:r>
          <w:instrText xml:space="preserve"> PAGEREF _Toc31746 \h </w:instrText>
        </w:r>
        <w:r>
          <w:fldChar w:fldCharType="separate"/>
        </w:r>
        <w:r>
          <w:t>15</w:t>
        </w:r>
        <w:r>
          <w:fldChar w:fldCharType="end"/>
        </w:r>
      </w:hyperlink>
    </w:p>
    <w:p>
      <w:pPr>
        <w:pStyle w:val="TOC3"/>
        <w:tabs>
          <w:tab w:val="right" w:leader="dot" w:pos="8312"/>
        </w:tabs>
      </w:pPr>
      <w:hyperlink w:anchor="_Toc1166"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_Toc1166 \h </w:instrText>
        </w:r>
        <w:r>
          <w:fldChar w:fldCharType="separate"/>
        </w:r>
        <w:r>
          <w:t>15</w:t>
        </w:r>
        <w:r>
          <w:fldChar w:fldCharType="end"/>
        </w:r>
      </w:hyperlink>
    </w:p>
    <w:p>
      <w:pPr>
        <w:pStyle w:val="TOC3"/>
        <w:tabs>
          <w:tab w:val="right" w:leader="dot" w:pos="8312"/>
        </w:tabs>
      </w:pPr>
      <w:hyperlink w:anchor="_Toc421"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_Toc421 \h </w:instrText>
        </w:r>
        <w:r>
          <w:fldChar w:fldCharType="separate"/>
        </w:r>
        <w:r>
          <w:t>16</w:t>
        </w:r>
        <w:r>
          <w:fldChar w:fldCharType="end"/>
        </w:r>
      </w:hyperlink>
    </w:p>
    <w:p>
      <w:pPr>
        <w:pStyle w:val="TOC2"/>
        <w:tabs>
          <w:tab w:val="clear" w:pos="8302"/>
          <w:tab w:val="right" w:leader="dot" w:pos="8312"/>
        </w:tabs>
      </w:pPr>
      <w:hyperlink w:anchor="_Toc18528"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_Toc18528 \h </w:instrText>
        </w:r>
        <w:r>
          <w:fldChar w:fldCharType="separate"/>
        </w:r>
        <w:r>
          <w:t>16</w:t>
        </w:r>
        <w:r>
          <w:fldChar w:fldCharType="end"/>
        </w:r>
      </w:hyperlink>
    </w:p>
    <w:p>
      <w:pPr>
        <w:pStyle w:val="TOC3"/>
        <w:tabs>
          <w:tab w:val="right" w:leader="dot" w:pos="8312"/>
        </w:tabs>
      </w:pPr>
      <w:hyperlink w:anchor="_Toc29600" w:history="1">
        <w:r>
          <w:rPr>
            <w:rFonts w:hint="eastAsia"/>
            <w:szCs w:val="24"/>
            <w:lang w:val="en-US" w:eastAsia="zh-CN"/>
          </w:rPr>
          <w:t>3</w:t>
        </w:r>
        <w:r>
          <w:rPr>
            <w:rFonts w:hint="eastAsia"/>
            <w:szCs w:val="24"/>
          </w:rPr>
          <w:t>.3.1政策可行性</w:t>
        </w:r>
        <w:r>
          <w:tab/>
        </w:r>
        <w:r>
          <w:fldChar w:fldCharType="begin"/>
        </w:r>
        <w:r>
          <w:instrText xml:space="preserve"> PAGEREF _Toc29600 \h </w:instrText>
        </w:r>
        <w:r>
          <w:fldChar w:fldCharType="separate"/>
        </w:r>
        <w:r>
          <w:t>16</w:t>
        </w:r>
        <w:r>
          <w:fldChar w:fldCharType="end"/>
        </w:r>
      </w:hyperlink>
    </w:p>
    <w:p>
      <w:pPr>
        <w:pStyle w:val="TOC3"/>
        <w:tabs>
          <w:tab w:val="right" w:leader="dot" w:pos="8312"/>
        </w:tabs>
      </w:pPr>
      <w:hyperlink w:anchor="_Toc1851" w:history="1">
        <w:r>
          <w:rPr>
            <w:rFonts w:hint="eastAsia"/>
            <w:szCs w:val="24"/>
            <w:lang w:val="en-US" w:eastAsia="zh-CN"/>
          </w:rPr>
          <w:t>3</w:t>
        </w:r>
        <w:r>
          <w:rPr>
            <w:rFonts w:hint="eastAsia"/>
            <w:szCs w:val="24"/>
          </w:rPr>
          <w:t>.3.2技术可行性</w:t>
        </w:r>
        <w:r>
          <w:tab/>
        </w:r>
        <w:r>
          <w:fldChar w:fldCharType="begin"/>
        </w:r>
        <w:r>
          <w:instrText xml:space="preserve"> PAGEREF _Toc1851 \h </w:instrText>
        </w:r>
        <w:r>
          <w:fldChar w:fldCharType="separate"/>
        </w:r>
        <w:r>
          <w:t>17</w:t>
        </w:r>
        <w:r>
          <w:fldChar w:fldCharType="end"/>
        </w:r>
      </w:hyperlink>
    </w:p>
    <w:p>
      <w:pPr>
        <w:pStyle w:val="TOC3"/>
        <w:tabs>
          <w:tab w:val="right" w:leader="dot" w:pos="8312"/>
        </w:tabs>
      </w:pPr>
      <w:hyperlink w:anchor="_Toc4419" w:history="1">
        <w:r>
          <w:rPr>
            <w:rFonts w:hint="eastAsia"/>
            <w:szCs w:val="24"/>
            <w:lang w:val="en-US" w:eastAsia="zh-CN"/>
          </w:rPr>
          <w:t>3</w:t>
        </w:r>
        <w:r>
          <w:rPr>
            <w:rFonts w:hint="eastAsia"/>
            <w:szCs w:val="24"/>
          </w:rPr>
          <w:t>.3.3管理可行性</w:t>
        </w:r>
        <w:r>
          <w:tab/>
        </w:r>
        <w:r>
          <w:fldChar w:fldCharType="begin"/>
        </w:r>
        <w:r>
          <w:instrText xml:space="preserve"> PAGEREF _Toc4419 \h </w:instrText>
        </w:r>
        <w:r>
          <w:fldChar w:fldCharType="separate"/>
        </w:r>
        <w:r>
          <w:t>18</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21964"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_Toc21964 \h </w:instrText>
        </w:r>
        <w:r>
          <w:fldChar w:fldCharType="separate"/>
        </w:r>
        <w:r>
          <w:t>18</w:t>
        </w:r>
        <w:r>
          <w:fldChar w:fldCharType="end"/>
        </w:r>
      </w:hyperlink>
    </w:p>
    <w:p>
      <w:pPr>
        <w:pStyle w:val="TOC1"/>
        <w:tabs>
          <w:tab w:val="clear" w:pos="8296"/>
          <w:tab w:val="right" w:leader="dot" w:pos="8312"/>
        </w:tabs>
      </w:pPr>
      <w:hyperlink w:anchor="_Toc3266"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_Toc3266 \h </w:instrText>
        </w:r>
        <w:r>
          <w:fldChar w:fldCharType="separate"/>
        </w:r>
        <w:r>
          <w:t>19</w:t>
        </w:r>
        <w:r>
          <w:fldChar w:fldCharType="end"/>
        </w:r>
      </w:hyperlink>
    </w:p>
    <w:p>
      <w:pPr>
        <w:pStyle w:val="TOC2"/>
        <w:tabs>
          <w:tab w:val="clear" w:pos="8302"/>
          <w:tab w:val="right" w:leader="dot" w:pos="8312"/>
        </w:tabs>
      </w:pPr>
      <w:hyperlink w:anchor="_Toc5346"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_Toc5346 \h </w:instrText>
        </w:r>
        <w:r>
          <w:fldChar w:fldCharType="separate"/>
        </w:r>
        <w:r>
          <w:t>19</w:t>
        </w:r>
        <w:r>
          <w:fldChar w:fldCharType="end"/>
        </w:r>
      </w:hyperlink>
    </w:p>
    <w:p>
      <w:pPr>
        <w:pStyle w:val="TOC2"/>
        <w:tabs>
          <w:tab w:val="clear" w:pos="8302"/>
          <w:tab w:val="right" w:leader="dot" w:pos="8312"/>
        </w:tabs>
      </w:pPr>
      <w:hyperlink w:anchor="_Toc1385" w:history="1">
        <w:r>
          <w:rPr>
            <w:rFonts w:ascii="Times New Roman" w:eastAsia="宋体" w:hAnsi="Times New Roman"/>
          </w:rPr>
          <w:t>4.2</w:t>
        </w:r>
        <w:r>
          <w:rPr>
            <w:rFonts w:ascii="Times New Roman" w:eastAsia="宋体" w:hAnsi="Times New Roman" w:hint="eastAsia"/>
          </w:rPr>
          <w:t>区域建设条件</w:t>
        </w:r>
        <w:r>
          <w:tab/>
        </w:r>
        <w:r>
          <w:fldChar w:fldCharType="begin"/>
        </w:r>
        <w:r>
          <w:instrText xml:space="preserve"> PAGEREF _Toc1385 \h </w:instrText>
        </w:r>
        <w:r>
          <w:fldChar w:fldCharType="separate"/>
        </w:r>
        <w:r>
          <w:t>19</w:t>
        </w:r>
        <w:r>
          <w:fldChar w:fldCharType="end"/>
        </w:r>
      </w:hyperlink>
    </w:p>
    <w:p>
      <w:pPr>
        <w:pStyle w:val="TOC3"/>
        <w:tabs>
          <w:tab w:val="right" w:leader="dot" w:pos="8312"/>
        </w:tabs>
      </w:pPr>
      <w:hyperlink w:anchor="_Toc10576" w:history="1">
        <w:r>
          <w:t>4.2.1</w:t>
        </w:r>
        <w:r>
          <w:rPr>
            <w:rFonts w:hint="eastAsia"/>
          </w:rPr>
          <w:t>区域地理位置</w:t>
        </w:r>
        <w:r>
          <w:tab/>
        </w:r>
        <w:r>
          <w:fldChar w:fldCharType="begin"/>
        </w:r>
        <w:r>
          <w:instrText xml:space="preserve"> PAGEREF _Toc10576 \h </w:instrText>
        </w:r>
        <w:r>
          <w:fldChar w:fldCharType="separate"/>
        </w:r>
        <w:r>
          <w:t>19</w:t>
        </w:r>
        <w:r>
          <w:fldChar w:fldCharType="end"/>
        </w:r>
      </w:hyperlink>
    </w:p>
    <w:p>
      <w:pPr>
        <w:pStyle w:val="TOC3"/>
        <w:tabs>
          <w:tab w:val="right" w:leader="dot" w:pos="8312"/>
        </w:tabs>
      </w:pPr>
      <w:hyperlink w:anchor="_Toc27798" w:history="1">
        <w:r>
          <w:t>4.2.2</w:t>
        </w:r>
        <w:r>
          <w:rPr>
            <w:rFonts w:hint="eastAsia"/>
          </w:rPr>
          <w:t>区域地形地貌</w:t>
        </w:r>
        <w:r>
          <w:tab/>
        </w:r>
        <w:r>
          <w:fldChar w:fldCharType="begin"/>
        </w:r>
        <w:r>
          <w:instrText xml:space="preserve"> PAGEREF _Toc27798 \h </w:instrText>
        </w:r>
        <w:r>
          <w:fldChar w:fldCharType="separate"/>
        </w:r>
        <w:r>
          <w:t>20</w:t>
        </w:r>
        <w:r>
          <w:fldChar w:fldCharType="end"/>
        </w:r>
      </w:hyperlink>
    </w:p>
    <w:p>
      <w:pPr>
        <w:pStyle w:val="TOC3"/>
        <w:tabs>
          <w:tab w:val="right" w:leader="dot" w:pos="8312"/>
        </w:tabs>
      </w:pPr>
      <w:hyperlink w:anchor="_Toc10121" w:history="1">
        <w:r>
          <w:t>4.2.</w:t>
        </w:r>
        <w:r>
          <w:rPr>
            <w:rFonts w:hint="eastAsia"/>
          </w:rPr>
          <w:t>3区域气候条件</w:t>
        </w:r>
        <w:r>
          <w:tab/>
        </w:r>
        <w:r>
          <w:fldChar w:fldCharType="begin"/>
        </w:r>
        <w:r>
          <w:instrText xml:space="preserve"> PAGEREF _Toc10121 \h </w:instrText>
        </w:r>
        <w:r>
          <w:fldChar w:fldCharType="separate"/>
        </w:r>
        <w:r>
          <w:t>20</w:t>
        </w:r>
        <w:r>
          <w:fldChar w:fldCharType="end"/>
        </w:r>
      </w:hyperlink>
    </w:p>
    <w:p>
      <w:pPr>
        <w:pStyle w:val="TOC3"/>
        <w:tabs>
          <w:tab w:val="right" w:leader="dot" w:pos="8312"/>
        </w:tabs>
      </w:pPr>
      <w:hyperlink w:anchor="_Toc29517" w:history="1">
        <w:r>
          <w:t>4.2.</w:t>
        </w:r>
        <w:r>
          <w:rPr>
            <w:rFonts w:hint="eastAsia"/>
          </w:rPr>
          <w:t>4区域交通条件</w:t>
        </w:r>
        <w:r>
          <w:tab/>
        </w:r>
        <w:r>
          <w:fldChar w:fldCharType="begin"/>
        </w:r>
        <w:r>
          <w:instrText xml:space="preserve"> PAGEREF _Toc29517 \h </w:instrText>
        </w:r>
        <w:r>
          <w:fldChar w:fldCharType="separate"/>
        </w:r>
        <w:r>
          <w:t>21</w:t>
        </w:r>
        <w:r>
          <w:fldChar w:fldCharType="end"/>
        </w:r>
      </w:hyperlink>
    </w:p>
    <w:p>
      <w:pPr>
        <w:pStyle w:val="TOC3"/>
        <w:tabs>
          <w:tab w:val="right" w:leader="dot" w:pos="8312"/>
        </w:tabs>
      </w:pPr>
      <w:hyperlink w:anchor="_Toc14681" w:history="1">
        <w:r>
          <w:rPr>
            <w:rFonts w:hint="eastAsia"/>
          </w:rPr>
          <w:t>4</w:t>
        </w:r>
        <w:r>
          <w:t>.</w:t>
        </w:r>
        <w:r>
          <w:rPr>
            <w:rFonts w:hint="eastAsia"/>
          </w:rPr>
          <w:t>2</w:t>
        </w:r>
        <w:r>
          <w:t>.</w:t>
        </w:r>
        <w:r>
          <w:rPr>
            <w:rFonts w:hint="eastAsia"/>
          </w:rPr>
          <w:t>5区域经济发展</w:t>
        </w:r>
        <w:r>
          <w:t>条件</w:t>
        </w:r>
        <w:r>
          <w:tab/>
        </w:r>
        <w:r>
          <w:fldChar w:fldCharType="begin"/>
        </w:r>
        <w:r>
          <w:instrText xml:space="preserve"> PAGEREF _Toc14681 \h </w:instrText>
        </w:r>
        <w:r>
          <w:fldChar w:fldCharType="separate"/>
        </w:r>
        <w:r>
          <w:t>21</w:t>
        </w:r>
        <w:r>
          <w:fldChar w:fldCharType="end"/>
        </w:r>
      </w:hyperlink>
    </w:p>
    <w:p>
      <w:pPr>
        <w:pStyle w:val="TOC1"/>
        <w:tabs>
          <w:tab w:val="clear" w:pos="8296"/>
          <w:tab w:val="right" w:leader="dot" w:pos="8312"/>
        </w:tabs>
      </w:pPr>
      <w:hyperlink w:anchor="_Toc19875"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_Toc19875 \h </w:instrText>
        </w:r>
        <w:r>
          <w:fldChar w:fldCharType="separate"/>
        </w:r>
        <w:r>
          <w:t>23</w:t>
        </w:r>
        <w:r>
          <w:fldChar w:fldCharType="end"/>
        </w:r>
      </w:hyperlink>
    </w:p>
    <w:p>
      <w:pPr>
        <w:pStyle w:val="TOC2"/>
        <w:tabs>
          <w:tab w:val="clear" w:pos="8302"/>
          <w:tab w:val="right" w:leader="dot" w:pos="8312"/>
        </w:tabs>
      </w:pPr>
      <w:hyperlink w:anchor="_Toc30249"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_Toc30249 \h </w:instrText>
        </w:r>
        <w:r>
          <w:fldChar w:fldCharType="separate"/>
        </w:r>
        <w:r>
          <w:t>23</w:t>
        </w:r>
        <w:r>
          <w:fldChar w:fldCharType="end"/>
        </w:r>
      </w:hyperlink>
    </w:p>
    <w:p>
      <w:pPr>
        <w:pStyle w:val="TOC2"/>
        <w:tabs>
          <w:tab w:val="clear" w:pos="8302"/>
          <w:tab w:val="right" w:leader="dot" w:pos="8312"/>
        </w:tabs>
      </w:pPr>
      <w:hyperlink w:anchor="_Toc16985"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_Toc16985 \h </w:instrText>
        </w:r>
        <w:r>
          <w:fldChar w:fldCharType="separate"/>
        </w:r>
        <w:r>
          <w:t>23</w:t>
        </w:r>
        <w:r>
          <w:fldChar w:fldCharType="end"/>
        </w:r>
      </w:hyperlink>
    </w:p>
    <w:p>
      <w:pPr>
        <w:pStyle w:val="TOC3"/>
        <w:tabs>
          <w:tab w:val="right" w:leader="dot" w:pos="8312"/>
        </w:tabs>
      </w:pPr>
      <w:hyperlink w:anchor="_Toc27316" w:history="1">
        <w:r>
          <w:t>5.</w:t>
        </w:r>
        <w:r>
          <w:rPr>
            <w:rFonts w:hint="eastAsia"/>
          </w:rPr>
          <w:t>2</w:t>
        </w:r>
        <w:r>
          <w:t>.1</w:t>
        </w:r>
        <w:r>
          <w:rPr>
            <w:rFonts w:hint="eastAsia"/>
          </w:rPr>
          <w:t>总体规划方案</w:t>
        </w:r>
        <w:r>
          <w:tab/>
        </w:r>
        <w:r>
          <w:fldChar w:fldCharType="begin"/>
        </w:r>
        <w:r>
          <w:instrText xml:space="preserve"> PAGEREF _Toc27316 \h </w:instrText>
        </w:r>
        <w:r>
          <w:fldChar w:fldCharType="separate"/>
        </w:r>
        <w:r>
          <w:t>23</w:t>
        </w:r>
        <w:r>
          <w:fldChar w:fldCharType="end"/>
        </w:r>
      </w:hyperlink>
    </w:p>
    <w:p>
      <w:pPr>
        <w:pStyle w:val="TOC3"/>
        <w:tabs>
          <w:tab w:val="right" w:leader="dot" w:pos="8312"/>
        </w:tabs>
      </w:pPr>
      <w:hyperlink w:anchor="_Toc28753" w:history="1">
        <w:r>
          <w:t>5.</w:t>
        </w:r>
        <w:r>
          <w:rPr>
            <w:rFonts w:hint="eastAsia"/>
          </w:rPr>
          <w:t>2</w:t>
        </w:r>
        <w:r>
          <w:t>.2</w:t>
        </w:r>
        <w:r>
          <w:rPr>
            <w:rFonts w:hint="eastAsia"/>
          </w:rPr>
          <w:t>土建工程方案</w:t>
        </w:r>
        <w:r>
          <w:tab/>
        </w:r>
        <w:r>
          <w:fldChar w:fldCharType="begin"/>
        </w:r>
        <w:r>
          <w:instrText xml:space="preserve"> PAGEREF _Toc28753 \h </w:instrText>
        </w:r>
        <w:r>
          <w:fldChar w:fldCharType="separate"/>
        </w:r>
        <w:r>
          <w:t>24</w:t>
        </w:r>
        <w:r>
          <w:fldChar w:fldCharType="end"/>
        </w:r>
      </w:hyperlink>
    </w:p>
    <w:p>
      <w:pPr>
        <w:pStyle w:val="TOC2"/>
        <w:tabs>
          <w:tab w:val="clear" w:pos="8302"/>
          <w:tab w:val="right" w:leader="dot" w:pos="8312"/>
        </w:tabs>
      </w:pPr>
      <w:hyperlink w:anchor="_Toc13082"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_Toc13082 \h </w:instrText>
        </w:r>
        <w:r>
          <w:fldChar w:fldCharType="separate"/>
        </w:r>
        <w:r>
          <w:t>25</w:t>
        </w:r>
        <w:r>
          <w:fldChar w:fldCharType="end"/>
        </w:r>
      </w:hyperlink>
    </w:p>
    <w:p>
      <w:pPr>
        <w:pStyle w:val="TOC2"/>
        <w:tabs>
          <w:tab w:val="clear" w:pos="8302"/>
          <w:tab w:val="right" w:leader="dot" w:pos="8312"/>
        </w:tabs>
      </w:pPr>
      <w:hyperlink w:anchor="_Toc16594"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_Toc16594 \h </w:instrText>
        </w:r>
        <w:r>
          <w:fldChar w:fldCharType="separate"/>
        </w:r>
        <w:r>
          <w:t>25</w:t>
        </w:r>
        <w:r>
          <w:fldChar w:fldCharType="end"/>
        </w:r>
      </w:hyperlink>
    </w:p>
    <w:p>
      <w:pPr>
        <w:pStyle w:val="TOC3"/>
        <w:tabs>
          <w:tab w:val="right" w:leader="dot" w:pos="8312"/>
        </w:tabs>
      </w:pPr>
      <w:hyperlink w:anchor="_Toc25252" w:history="1">
        <w:r>
          <w:rPr>
            <w:rFonts w:hint="eastAsia"/>
          </w:rPr>
          <w:t>5.4.1给排水</w:t>
        </w:r>
        <w:r>
          <w:tab/>
        </w:r>
        <w:r>
          <w:fldChar w:fldCharType="begin"/>
        </w:r>
        <w:r>
          <w:instrText xml:space="preserve"> PAGEREF _Toc25252 \h </w:instrText>
        </w:r>
        <w:r>
          <w:fldChar w:fldCharType="separate"/>
        </w:r>
        <w:r>
          <w:t>25</w:t>
        </w:r>
        <w:r>
          <w:fldChar w:fldCharType="end"/>
        </w:r>
      </w:hyperlink>
    </w:p>
    <w:p>
      <w:pPr>
        <w:pStyle w:val="TOC3"/>
        <w:tabs>
          <w:tab w:val="right" w:leader="dot" w:pos="8312"/>
        </w:tabs>
      </w:pPr>
      <w:hyperlink w:anchor="_Toc29868" w:history="1">
        <w:r>
          <w:rPr>
            <w:rFonts w:hint="eastAsia"/>
          </w:rPr>
          <w:t>5.4.2供电</w:t>
        </w:r>
        <w:r>
          <w:tab/>
        </w:r>
        <w:r>
          <w:fldChar w:fldCharType="begin"/>
        </w:r>
        <w:r>
          <w:instrText xml:space="preserve"> PAGEREF _Toc29868 \h </w:instrText>
        </w:r>
        <w:r>
          <w:fldChar w:fldCharType="separate"/>
        </w:r>
        <w:r>
          <w:t>27</w:t>
        </w:r>
        <w:r>
          <w:fldChar w:fldCharType="end"/>
        </w:r>
      </w:hyperlink>
    </w:p>
    <w:p>
      <w:pPr>
        <w:pStyle w:val="TOC2"/>
        <w:tabs>
          <w:tab w:val="clear" w:pos="8302"/>
          <w:tab w:val="right" w:leader="dot" w:pos="8312"/>
        </w:tabs>
      </w:pPr>
      <w:hyperlink w:anchor="_Toc3787" w:history="1">
        <w:r>
          <w:rPr>
            <w:rFonts w:ascii="Times New Roman" w:eastAsia="宋体" w:hAnsi="Times New Roman" w:hint="eastAsia"/>
          </w:rPr>
          <w:t>5.5道路设计</w:t>
        </w:r>
        <w:r>
          <w:tab/>
        </w:r>
        <w:r>
          <w:fldChar w:fldCharType="begin"/>
        </w:r>
        <w:r>
          <w:instrText xml:space="preserve"> PAGEREF _Toc3787 \h </w:instrText>
        </w:r>
        <w:r>
          <w:fldChar w:fldCharType="separate"/>
        </w:r>
        <w:r>
          <w:t>29</w:t>
        </w:r>
        <w:r>
          <w:fldChar w:fldCharType="end"/>
        </w:r>
      </w:hyperlink>
    </w:p>
    <w:p>
      <w:pPr>
        <w:pStyle w:val="TOC2"/>
        <w:tabs>
          <w:tab w:val="clear" w:pos="8302"/>
          <w:tab w:val="right" w:leader="dot" w:pos="8312"/>
        </w:tabs>
      </w:pPr>
      <w:hyperlink w:anchor="_Toc27579"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_Toc27579 \h </w:instrText>
        </w:r>
        <w:r>
          <w:fldChar w:fldCharType="separate"/>
        </w:r>
        <w:r>
          <w:t>30</w:t>
        </w:r>
        <w:r>
          <w:fldChar w:fldCharType="end"/>
        </w:r>
      </w:hyperlink>
    </w:p>
    <w:p>
      <w:pPr>
        <w:pStyle w:val="TOC2"/>
        <w:tabs>
          <w:tab w:val="clear" w:pos="8302"/>
          <w:tab w:val="right" w:leader="dot" w:pos="8312"/>
        </w:tabs>
      </w:pPr>
      <w:hyperlink w:anchor="_Toc16178"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_Toc16178 \h </w:instrText>
        </w:r>
        <w:r>
          <w:fldChar w:fldCharType="separate"/>
        </w:r>
        <w:r>
          <w:t>30</w:t>
        </w:r>
        <w:r>
          <w:fldChar w:fldCharType="end"/>
        </w:r>
      </w:hyperlink>
    </w:p>
    <w:p>
      <w:pPr>
        <w:pStyle w:val="TOC3"/>
        <w:tabs>
          <w:tab w:val="right" w:leader="dot" w:pos="8312"/>
        </w:tabs>
      </w:pPr>
      <w:hyperlink w:anchor="_Toc357" w:history="1">
        <w:r>
          <w:rPr>
            <w:rFonts w:hint="eastAsia"/>
          </w:rPr>
          <w:t>5.7.1项目用地规划选址</w:t>
        </w:r>
        <w:r>
          <w:tab/>
        </w:r>
        <w:r>
          <w:fldChar w:fldCharType="begin"/>
        </w:r>
        <w:r>
          <w:instrText xml:space="preserve"> PAGEREF _Toc357 \h </w:instrText>
        </w:r>
        <w:r>
          <w:fldChar w:fldCharType="separate"/>
        </w:r>
        <w:r>
          <w:t>30</w:t>
        </w:r>
        <w:r>
          <w:fldChar w:fldCharType="end"/>
        </w:r>
      </w:hyperlink>
    </w:p>
    <w:p>
      <w:pPr>
        <w:pStyle w:val="TOC3"/>
        <w:tabs>
          <w:tab w:val="right" w:leader="dot" w:pos="8312"/>
        </w:tabs>
      </w:pPr>
      <w:hyperlink w:anchor="_Toc21174" w:history="1">
        <w:r>
          <w:rPr>
            <w:rFonts w:hint="eastAsia"/>
          </w:rPr>
          <w:t>5.7.2用地规模及用地类型</w:t>
        </w:r>
        <w:r>
          <w:tab/>
        </w:r>
        <w:r>
          <w:fldChar w:fldCharType="begin"/>
        </w:r>
        <w:r>
          <w:instrText xml:space="preserve"> PAGEREF _Toc21174 \h </w:instrText>
        </w:r>
        <w:r>
          <w:fldChar w:fldCharType="separate"/>
        </w:r>
        <w:r>
          <w:t>30</w:t>
        </w:r>
        <w:r>
          <w:fldChar w:fldCharType="end"/>
        </w:r>
      </w:hyperlink>
    </w:p>
    <w:p>
      <w:pPr>
        <w:pStyle w:val="TOC1"/>
        <w:tabs>
          <w:tab w:val="clear" w:pos="8296"/>
          <w:tab w:val="right" w:leader="dot" w:pos="8312"/>
        </w:tabs>
      </w:pPr>
      <w:hyperlink w:anchor="_Toc28151"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_Toc28151 \h </w:instrText>
        </w:r>
        <w:r>
          <w:fldChar w:fldCharType="separate"/>
        </w:r>
        <w:r>
          <w:t>32</w:t>
        </w:r>
        <w:r>
          <w:fldChar w:fldCharType="end"/>
        </w:r>
      </w:hyperlink>
    </w:p>
    <w:p>
      <w:pPr>
        <w:pStyle w:val="TOC2"/>
        <w:tabs>
          <w:tab w:val="clear" w:pos="8302"/>
          <w:tab w:val="right" w:leader="dot" w:pos="8312"/>
        </w:tabs>
      </w:pPr>
      <w:hyperlink w:anchor="_Toc10693"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_Toc10693 \h </w:instrText>
        </w:r>
        <w:r>
          <w:fldChar w:fldCharType="separate"/>
        </w:r>
        <w:r>
          <w:t>32</w:t>
        </w:r>
        <w:r>
          <w:fldChar w:fldCharType="end"/>
        </w:r>
      </w:hyperlink>
    </w:p>
    <w:p>
      <w:pPr>
        <w:pStyle w:val="TOC2"/>
        <w:tabs>
          <w:tab w:val="clear" w:pos="8302"/>
          <w:tab w:val="right" w:leader="dot" w:pos="8312"/>
        </w:tabs>
      </w:pPr>
      <w:hyperlink w:anchor="_Toc23577"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_Toc23577 \h </w:instrText>
        </w:r>
        <w:r>
          <w:fldChar w:fldCharType="separate"/>
        </w:r>
        <w:r>
          <w:t>32</w:t>
        </w:r>
        <w:r>
          <w:fldChar w:fldCharType="end"/>
        </w:r>
      </w:hyperlink>
    </w:p>
    <w:p>
      <w:pPr>
        <w:pStyle w:val="TOC2"/>
        <w:tabs>
          <w:tab w:val="clear" w:pos="8302"/>
          <w:tab w:val="right" w:leader="dot" w:pos="8312"/>
        </w:tabs>
      </w:pPr>
      <w:hyperlink w:anchor="_Toc10387"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_Toc10387 \h </w:instrText>
        </w:r>
        <w:r>
          <w:fldChar w:fldCharType="separate"/>
        </w:r>
        <w:r>
          <w:t>32</w:t>
        </w:r>
        <w:r>
          <w:fldChar w:fldCharType="end"/>
        </w:r>
      </w:hyperlink>
    </w:p>
    <w:p>
      <w:pPr>
        <w:pStyle w:val="TOC2"/>
        <w:tabs>
          <w:tab w:val="clear" w:pos="8302"/>
          <w:tab w:val="right" w:leader="dot" w:pos="8312"/>
        </w:tabs>
      </w:pPr>
      <w:hyperlink w:anchor="_Toc6831" w:history="1">
        <w:r>
          <w:rPr>
            <w:rFonts w:ascii="Times New Roman" w:eastAsia="宋体" w:hAnsi="Times New Roman" w:hint="eastAsia"/>
            <w:szCs w:val="28"/>
          </w:rPr>
          <w:t>6.4产品生产规模确定</w:t>
        </w:r>
        <w:r>
          <w:tab/>
        </w:r>
        <w:r>
          <w:fldChar w:fldCharType="begin"/>
        </w:r>
        <w:r>
          <w:instrText xml:space="preserve"> PAGEREF _Toc6831 \h </w:instrText>
        </w:r>
        <w:r>
          <w:fldChar w:fldCharType="separate"/>
        </w:r>
        <w:r>
          <w:t>32</w:t>
        </w:r>
        <w:r>
          <w:fldChar w:fldCharType="end"/>
        </w:r>
      </w:hyperlink>
    </w:p>
    <w:p>
      <w:pPr>
        <w:pStyle w:val="TOC2"/>
        <w:tabs>
          <w:tab w:val="clear" w:pos="8302"/>
          <w:tab w:val="right" w:leader="dot" w:pos="8312"/>
        </w:tabs>
      </w:pPr>
      <w:hyperlink w:anchor="_Toc30706" w:history="1">
        <w:r>
          <w:rPr>
            <w:rFonts w:ascii="Times New Roman" w:eastAsia="宋体" w:hAnsi="Times New Roman" w:hint="eastAsia"/>
            <w:szCs w:val="28"/>
          </w:rPr>
          <w:t>6.5项目生产工艺简述</w:t>
        </w:r>
        <w:r>
          <w:tab/>
        </w:r>
        <w:r>
          <w:fldChar w:fldCharType="begin"/>
        </w:r>
        <w:r>
          <w:instrText xml:space="preserve"> PAGEREF _Toc30706 \h </w:instrText>
        </w:r>
        <w:r>
          <w:fldChar w:fldCharType="separate"/>
        </w:r>
        <w:r>
          <w:t>33</w:t>
        </w:r>
        <w:r>
          <w:fldChar w:fldCharType="end"/>
        </w:r>
      </w:hyperlink>
    </w:p>
    <w:p>
      <w:pPr>
        <w:pStyle w:val="TOC3"/>
        <w:tabs>
          <w:tab w:val="right" w:leader="dot" w:pos="8312"/>
        </w:tabs>
      </w:pPr>
      <w:hyperlink w:anchor="_Toc22230" w:history="1">
        <w:r>
          <w:rPr>
            <w:rFonts w:hint="eastAsia"/>
          </w:rPr>
          <w:t>6</w:t>
        </w:r>
        <w:r>
          <w:t>.</w:t>
        </w:r>
        <w:r>
          <w:rPr>
            <w:rFonts w:hint="eastAsia"/>
          </w:rPr>
          <w:t>5</w:t>
        </w:r>
        <w:r>
          <w:t>.</w:t>
        </w:r>
        <w:r>
          <w:rPr>
            <w:rFonts w:hint="eastAsia"/>
          </w:rPr>
          <w:t>1产品工艺方案选择</w:t>
        </w:r>
        <w:r>
          <w:tab/>
        </w:r>
        <w:r>
          <w:fldChar w:fldCharType="begin"/>
        </w:r>
        <w:r>
          <w:instrText xml:space="preserve"> PAGEREF _Toc22230 \h </w:instrText>
        </w:r>
        <w:r>
          <w:fldChar w:fldCharType="separate"/>
        </w:r>
        <w:r>
          <w:t>33</w:t>
        </w:r>
        <w:r>
          <w:fldChar w:fldCharType="end"/>
        </w:r>
      </w:hyperlink>
    </w:p>
    <w:p>
      <w:pPr>
        <w:pStyle w:val="TOC3"/>
        <w:tabs>
          <w:tab w:val="right" w:leader="dot" w:pos="8312"/>
        </w:tabs>
      </w:pPr>
      <w:hyperlink w:anchor="_Toc25036" w:history="1">
        <w:r>
          <w:rPr>
            <w:rFonts w:hint="eastAsia"/>
          </w:rPr>
          <w:t>6.5.2工艺技术流程及简述</w:t>
        </w:r>
        <w:r>
          <w:tab/>
        </w:r>
        <w:r>
          <w:fldChar w:fldCharType="begin"/>
        </w:r>
        <w:r>
          <w:instrText xml:space="preserve"> PAGEREF _Toc25036 \h </w:instrText>
        </w:r>
        <w:r>
          <w:fldChar w:fldCharType="separate"/>
        </w:r>
        <w:r>
          <w:t>33</w:t>
        </w:r>
        <w:r>
          <w:fldChar w:fldCharType="end"/>
        </w:r>
      </w:hyperlink>
    </w:p>
    <w:p>
      <w:pPr>
        <w:pStyle w:val="TOC1"/>
        <w:tabs>
          <w:tab w:val="clear" w:pos="8296"/>
          <w:tab w:val="right" w:leader="dot" w:pos="8312"/>
        </w:tabs>
      </w:pPr>
      <w:hyperlink w:anchor="_Toc26355"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_Toc26355 \h </w:instrText>
        </w:r>
        <w:r>
          <w:fldChar w:fldCharType="separate"/>
        </w:r>
        <w:r>
          <w:t>34</w:t>
        </w:r>
        <w:r>
          <w:fldChar w:fldCharType="end"/>
        </w:r>
      </w:hyperlink>
    </w:p>
    <w:p>
      <w:pPr>
        <w:pStyle w:val="TOC2"/>
        <w:tabs>
          <w:tab w:val="clear" w:pos="8302"/>
          <w:tab w:val="right" w:leader="dot" w:pos="8312"/>
        </w:tabs>
      </w:pPr>
      <w:hyperlink w:anchor="_Toc20117" w:history="1">
        <w:r>
          <w:rPr>
            <w:rFonts w:ascii="Times New Roman" w:eastAsia="宋体" w:hAnsi="Times New Roman" w:hint="eastAsia"/>
          </w:rPr>
          <w:t>7.1主要原材料供应</w:t>
        </w:r>
        <w:r>
          <w:tab/>
        </w:r>
        <w:r>
          <w:fldChar w:fldCharType="begin"/>
        </w:r>
        <w:r>
          <w:instrText xml:space="preserve"> PAGEREF _Toc20117 \h </w:instrText>
        </w:r>
        <w:r>
          <w:fldChar w:fldCharType="separate"/>
        </w:r>
        <w:r>
          <w:t>34</w:t>
        </w:r>
        <w:r>
          <w:fldChar w:fldCharType="end"/>
        </w:r>
      </w:hyperlink>
    </w:p>
    <w:p>
      <w:pPr>
        <w:pStyle w:val="TOC2"/>
        <w:tabs>
          <w:tab w:val="clear" w:pos="8302"/>
          <w:tab w:val="right" w:leader="dot" w:pos="8312"/>
        </w:tabs>
      </w:pPr>
      <w:hyperlink w:anchor="_Toc14044" w:history="1">
        <w:r>
          <w:rPr>
            <w:rFonts w:ascii="Times New Roman" w:eastAsia="宋体" w:hAnsi="Times New Roman" w:hint="eastAsia"/>
          </w:rPr>
          <w:t>7.2主要设备选型</w:t>
        </w:r>
        <w:r>
          <w:tab/>
        </w:r>
        <w:r>
          <w:fldChar w:fldCharType="begin"/>
        </w:r>
        <w:r>
          <w:instrText xml:space="preserve"> PAGEREF _Toc14044 \h </w:instrText>
        </w:r>
        <w:r>
          <w:fldChar w:fldCharType="separate"/>
        </w:r>
        <w:r>
          <w:t>34</w:t>
        </w:r>
        <w:r>
          <w:fldChar w:fldCharType="end"/>
        </w:r>
      </w:hyperlink>
    </w:p>
    <w:p>
      <w:pPr>
        <w:pStyle w:val="TOC3"/>
        <w:tabs>
          <w:tab w:val="right" w:leader="dot" w:pos="8312"/>
        </w:tabs>
      </w:pPr>
      <w:hyperlink w:anchor="_Toc21298" w:history="1">
        <w:r>
          <w:rPr>
            <w:rFonts w:hint="eastAsia"/>
          </w:rPr>
          <w:t>7</w:t>
        </w:r>
        <w:r>
          <w:t>.</w:t>
        </w:r>
        <w:r>
          <w:rPr>
            <w:rFonts w:hint="eastAsia"/>
          </w:rPr>
          <w:t>2</w:t>
        </w:r>
        <w:r>
          <w:t>.</w:t>
        </w:r>
        <w:r>
          <w:rPr>
            <w:rFonts w:hint="eastAsia"/>
          </w:rPr>
          <w:t>1设备选型原则</w:t>
        </w:r>
        <w:r>
          <w:tab/>
        </w:r>
        <w:r>
          <w:fldChar w:fldCharType="begin"/>
        </w:r>
        <w:r>
          <w:instrText xml:space="preserve"> PAGEREF _Toc21298 \h </w:instrText>
        </w:r>
        <w:r>
          <w:fldChar w:fldCharType="separate"/>
        </w:r>
        <w:r>
          <w:t>34</w:t>
        </w:r>
        <w:r>
          <w:fldChar w:fldCharType="end"/>
        </w:r>
      </w:hyperlink>
    </w:p>
    <w:p>
      <w:pPr>
        <w:pStyle w:val="TOC3"/>
        <w:tabs>
          <w:tab w:val="right" w:leader="dot" w:pos="8312"/>
        </w:tabs>
      </w:pPr>
      <w:hyperlink w:anchor="_Toc9892" w:history="1">
        <w:r>
          <w:rPr>
            <w:rFonts w:hint="eastAsia"/>
          </w:rPr>
          <w:t>7</w:t>
        </w:r>
        <w:r>
          <w:t>.</w:t>
        </w:r>
        <w:r>
          <w:rPr>
            <w:rFonts w:hint="eastAsia"/>
          </w:rPr>
          <w:t>2</w:t>
        </w:r>
        <w:r>
          <w:t>.</w:t>
        </w:r>
        <w:r>
          <w:rPr>
            <w:rFonts w:hint="eastAsia"/>
          </w:rPr>
          <w:t>2主要设备明细</w:t>
        </w:r>
        <w:r>
          <w:tab/>
        </w:r>
        <w:r>
          <w:fldChar w:fldCharType="begin"/>
        </w:r>
        <w:r>
          <w:instrText xml:space="preserve"> PAGEREF _Toc9892 \h </w:instrText>
        </w:r>
        <w:r>
          <w:fldChar w:fldCharType="separate"/>
        </w:r>
        <w:r>
          <w:t>35</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31521"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_Toc31521 \h </w:instrText>
        </w:r>
        <w:r>
          <w:fldChar w:fldCharType="separate"/>
        </w:r>
        <w:r>
          <w:t>36</w:t>
        </w:r>
        <w:r>
          <w:fldChar w:fldCharType="end"/>
        </w:r>
      </w:hyperlink>
    </w:p>
    <w:p>
      <w:pPr>
        <w:pStyle w:val="TOC2"/>
        <w:tabs>
          <w:tab w:val="clear" w:pos="8302"/>
          <w:tab w:val="right" w:leader="dot" w:pos="8312"/>
        </w:tabs>
      </w:pPr>
      <w:hyperlink w:anchor="_Toc30880" w:history="1">
        <w:r>
          <w:rPr>
            <w:rFonts w:ascii="Times New Roman" w:eastAsia="宋体" w:hAnsi="Times New Roman" w:hint="eastAsia"/>
          </w:rPr>
          <w:t>8.1本项目遵循的合理用能标准及节能设计规范</w:t>
        </w:r>
        <w:r>
          <w:tab/>
        </w:r>
        <w:r>
          <w:fldChar w:fldCharType="begin"/>
        </w:r>
        <w:r>
          <w:instrText xml:space="preserve"> PAGEREF _Toc30880 \h </w:instrText>
        </w:r>
        <w:r>
          <w:fldChar w:fldCharType="separate"/>
        </w:r>
        <w:r>
          <w:t>36</w:t>
        </w:r>
        <w:r>
          <w:fldChar w:fldCharType="end"/>
        </w:r>
      </w:hyperlink>
    </w:p>
    <w:p>
      <w:pPr>
        <w:pStyle w:val="TOC2"/>
        <w:tabs>
          <w:tab w:val="clear" w:pos="8302"/>
          <w:tab w:val="right" w:leader="dot" w:pos="8312"/>
        </w:tabs>
      </w:pPr>
      <w:hyperlink w:anchor="_Toc6382" w:history="1">
        <w:r>
          <w:rPr>
            <w:rFonts w:ascii="Times New Roman" w:eastAsia="宋体" w:hAnsi="Times New Roman" w:hint="eastAsia"/>
          </w:rPr>
          <w:t>8.2建设项目能源消耗种类和数量分析</w:t>
        </w:r>
        <w:r>
          <w:tab/>
        </w:r>
        <w:r>
          <w:fldChar w:fldCharType="begin"/>
        </w:r>
        <w:r>
          <w:instrText xml:space="preserve"> PAGEREF _Toc6382 \h </w:instrText>
        </w:r>
        <w:r>
          <w:fldChar w:fldCharType="separate"/>
        </w:r>
        <w:r>
          <w:t>36</w:t>
        </w:r>
        <w:r>
          <w:fldChar w:fldCharType="end"/>
        </w:r>
      </w:hyperlink>
    </w:p>
    <w:p>
      <w:pPr>
        <w:pStyle w:val="TOC3"/>
        <w:tabs>
          <w:tab w:val="right" w:leader="dot" w:pos="8312"/>
        </w:tabs>
      </w:pPr>
      <w:hyperlink w:anchor="_Toc4241" w:history="1">
        <w:r>
          <w:rPr>
            <w:rFonts w:hint="eastAsia"/>
          </w:rPr>
          <w:t>8.2.1能源消耗种类</w:t>
        </w:r>
        <w:r>
          <w:tab/>
        </w:r>
        <w:r>
          <w:fldChar w:fldCharType="begin"/>
        </w:r>
        <w:r>
          <w:instrText xml:space="preserve"> PAGEREF _Toc4241 \h </w:instrText>
        </w:r>
        <w:r>
          <w:fldChar w:fldCharType="separate"/>
        </w:r>
        <w:r>
          <w:t>36</w:t>
        </w:r>
        <w:r>
          <w:fldChar w:fldCharType="end"/>
        </w:r>
      </w:hyperlink>
    </w:p>
    <w:p>
      <w:pPr>
        <w:pStyle w:val="TOC3"/>
        <w:tabs>
          <w:tab w:val="right" w:leader="dot" w:pos="8312"/>
        </w:tabs>
      </w:pPr>
      <w:hyperlink w:anchor="_Toc30516" w:history="1">
        <w:r>
          <w:rPr>
            <w:rFonts w:hint="eastAsia"/>
          </w:rPr>
          <w:t>8.2.2能源消耗数量分析</w:t>
        </w:r>
        <w:r>
          <w:tab/>
        </w:r>
        <w:r>
          <w:fldChar w:fldCharType="begin"/>
        </w:r>
        <w:r>
          <w:instrText xml:space="preserve"> PAGEREF _Toc30516 \h </w:instrText>
        </w:r>
        <w:r>
          <w:fldChar w:fldCharType="separate"/>
        </w:r>
        <w:r>
          <w:t>36</w:t>
        </w:r>
        <w:r>
          <w:fldChar w:fldCharType="end"/>
        </w:r>
      </w:hyperlink>
    </w:p>
    <w:p>
      <w:pPr>
        <w:pStyle w:val="TOC2"/>
        <w:tabs>
          <w:tab w:val="clear" w:pos="8302"/>
          <w:tab w:val="right" w:leader="dot" w:pos="8312"/>
        </w:tabs>
      </w:pPr>
      <w:hyperlink w:anchor="_Toc5399" w:history="1">
        <w:r>
          <w:rPr>
            <w:rFonts w:ascii="Times New Roman" w:eastAsia="宋体" w:hAnsi="Times New Roman" w:hint="eastAsia"/>
          </w:rPr>
          <w:t>8.3项目所在地能源供应状况分析</w:t>
        </w:r>
        <w:r>
          <w:tab/>
        </w:r>
        <w:r>
          <w:fldChar w:fldCharType="begin"/>
        </w:r>
        <w:r>
          <w:instrText xml:space="preserve"> PAGEREF _Toc5399 \h </w:instrText>
        </w:r>
        <w:r>
          <w:fldChar w:fldCharType="separate"/>
        </w:r>
        <w:r>
          <w:t>37</w:t>
        </w:r>
        <w:r>
          <w:fldChar w:fldCharType="end"/>
        </w:r>
      </w:hyperlink>
    </w:p>
    <w:p>
      <w:pPr>
        <w:pStyle w:val="TOC2"/>
        <w:tabs>
          <w:tab w:val="clear" w:pos="8302"/>
          <w:tab w:val="right" w:leader="dot" w:pos="8312"/>
        </w:tabs>
      </w:pPr>
      <w:hyperlink w:anchor="_Toc22202" w:history="1">
        <w:r>
          <w:rPr>
            <w:rFonts w:ascii="Times New Roman" w:eastAsia="宋体" w:hAnsi="Times New Roman" w:hint="eastAsia"/>
          </w:rPr>
          <w:t>8.4主要能耗指标及分析</w:t>
        </w:r>
        <w:r>
          <w:tab/>
        </w:r>
        <w:r>
          <w:fldChar w:fldCharType="begin"/>
        </w:r>
        <w:r>
          <w:instrText xml:space="preserve"> PAGEREF _Toc22202 \h </w:instrText>
        </w:r>
        <w:r>
          <w:fldChar w:fldCharType="separate"/>
        </w:r>
        <w:r>
          <w:t>37</w:t>
        </w:r>
        <w:r>
          <w:fldChar w:fldCharType="end"/>
        </w:r>
      </w:hyperlink>
    </w:p>
    <w:p>
      <w:pPr>
        <w:pStyle w:val="TOC2"/>
        <w:tabs>
          <w:tab w:val="clear" w:pos="8302"/>
          <w:tab w:val="right" w:leader="dot" w:pos="8312"/>
        </w:tabs>
      </w:pPr>
      <w:hyperlink w:anchor="_Toc19936" w:history="1">
        <w:r>
          <w:rPr>
            <w:rFonts w:ascii="Times New Roman" w:eastAsia="宋体" w:hAnsi="Times New Roman" w:hint="eastAsia"/>
          </w:rPr>
          <w:t>8.5节能措施和节能效果分析</w:t>
        </w:r>
        <w:r>
          <w:tab/>
        </w:r>
        <w:r>
          <w:fldChar w:fldCharType="begin"/>
        </w:r>
        <w:r>
          <w:instrText xml:space="preserve"> PAGEREF _Toc19936 \h </w:instrText>
        </w:r>
        <w:r>
          <w:fldChar w:fldCharType="separate"/>
        </w:r>
        <w:r>
          <w:t>38</w:t>
        </w:r>
        <w:r>
          <w:fldChar w:fldCharType="end"/>
        </w:r>
      </w:hyperlink>
    </w:p>
    <w:p>
      <w:pPr>
        <w:pStyle w:val="TOC3"/>
        <w:tabs>
          <w:tab w:val="right" w:leader="dot" w:pos="8312"/>
        </w:tabs>
      </w:pPr>
      <w:hyperlink w:anchor="_Toc19055" w:history="1">
        <w:r>
          <w:rPr>
            <w:rFonts w:hint="eastAsia"/>
          </w:rPr>
          <w:t>8.5.1工业节能</w:t>
        </w:r>
        <w:r>
          <w:tab/>
        </w:r>
        <w:r>
          <w:fldChar w:fldCharType="begin"/>
        </w:r>
        <w:r>
          <w:instrText xml:space="preserve"> PAGEREF _Toc19055 \h </w:instrText>
        </w:r>
        <w:r>
          <w:fldChar w:fldCharType="separate"/>
        </w:r>
        <w:r>
          <w:t>38</w:t>
        </w:r>
        <w:r>
          <w:fldChar w:fldCharType="end"/>
        </w:r>
      </w:hyperlink>
    </w:p>
    <w:p>
      <w:pPr>
        <w:pStyle w:val="TOC3"/>
        <w:tabs>
          <w:tab w:val="right" w:leader="dot" w:pos="8312"/>
        </w:tabs>
      </w:pPr>
      <w:hyperlink w:anchor="_Toc11312" w:history="1">
        <w:r>
          <w:rPr>
            <w:rFonts w:hint="eastAsia"/>
          </w:rPr>
          <w:t>8.5.2节水措施</w:t>
        </w:r>
        <w:r>
          <w:tab/>
        </w:r>
        <w:r>
          <w:fldChar w:fldCharType="begin"/>
        </w:r>
        <w:r>
          <w:instrText xml:space="preserve"> PAGEREF _Toc11312 \h </w:instrText>
        </w:r>
        <w:r>
          <w:fldChar w:fldCharType="separate"/>
        </w:r>
        <w:r>
          <w:t>38</w:t>
        </w:r>
        <w:r>
          <w:fldChar w:fldCharType="end"/>
        </w:r>
      </w:hyperlink>
    </w:p>
    <w:p>
      <w:pPr>
        <w:pStyle w:val="TOC3"/>
        <w:tabs>
          <w:tab w:val="right" w:leader="dot" w:pos="8312"/>
        </w:tabs>
      </w:pPr>
      <w:hyperlink w:anchor="_Toc18513" w:history="1">
        <w:r>
          <w:rPr>
            <w:rFonts w:hint="eastAsia"/>
          </w:rPr>
          <w:t>8.5.3建筑节能</w:t>
        </w:r>
        <w:r>
          <w:tab/>
        </w:r>
        <w:r>
          <w:fldChar w:fldCharType="begin"/>
        </w:r>
        <w:r>
          <w:instrText xml:space="preserve"> PAGEREF _Toc18513 \h </w:instrText>
        </w:r>
        <w:r>
          <w:fldChar w:fldCharType="separate"/>
        </w:r>
        <w:r>
          <w:t>39</w:t>
        </w:r>
        <w:r>
          <w:fldChar w:fldCharType="end"/>
        </w:r>
      </w:hyperlink>
    </w:p>
    <w:p>
      <w:pPr>
        <w:pStyle w:val="TOC3"/>
        <w:tabs>
          <w:tab w:val="right" w:leader="dot" w:pos="8312"/>
        </w:tabs>
      </w:pPr>
      <w:hyperlink w:anchor="_Toc6320" w:history="1">
        <w:r>
          <w:rPr>
            <w:rFonts w:hint="eastAsia"/>
          </w:rPr>
          <w:t>8.5.4企业节能管理</w:t>
        </w:r>
        <w:r>
          <w:tab/>
        </w:r>
        <w:r>
          <w:fldChar w:fldCharType="begin"/>
        </w:r>
        <w:r>
          <w:instrText xml:space="preserve"> PAGEREF _Toc6320 \h </w:instrText>
        </w:r>
        <w:r>
          <w:fldChar w:fldCharType="separate"/>
        </w:r>
        <w:r>
          <w:t>40</w:t>
        </w:r>
        <w:r>
          <w:fldChar w:fldCharType="end"/>
        </w:r>
      </w:hyperlink>
    </w:p>
    <w:p>
      <w:pPr>
        <w:pStyle w:val="TOC2"/>
        <w:tabs>
          <w:tab w:val="clear" w:pos="8302"/>
          <w:tab w:val="right" w:leader="dot" w:pos="8312"/>
        </w:tabs>
      </w:pPr>
      <w:hyperlink w:anchor="_Toc16004" w:history="1">
        <w:r>
          <w:rPr>
            <w:rFonts w:ascii="Times New Roman" w:eastAsia="宋体" w:hAnsi="Times New Roman" w:hint="eastAsia"/>
          </w:rPr>
          <w:t>8.6结论</w:t>
        </w:r>
        <w:r>
          <w:tab/>
        </w:r>
        <w:r>
          <w:fldChar w:fldCharType="begin"/>
        </w:r>
        <w:r>
          <w:instrText xml:space="preserve"> PAGEREF _Toc16004 \h </w:instrText>
        </w:r>
        <w:r>
          <w:fldChar w:fldCharType="separate"/>
        </w:r>
        <w:r>
          <w:t>40</w:t>
        </w:r>
        <w:r>
          <w:fldChar w:fldCharType="end"/>
        </w:r>
      </w:hyperlink>
    </w:p>
    <w:p>
      <w:pPr>
        <w:pStyle w:val="TOC1"/>
        <w:tabs>
          <w:tab w:val="clear" w:pos="8296"/>
          <w:tab w:val="right" w:leader="dot" w:pos="8312"/>
        </w:tabs>
      </w:pPr>
      <w:hyperlink w:anchor="_Toc14499"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_Toc14499 \h </w:instrText>
        </w:r>
        <w:r>
          <w:fldChar w:fldCharType="separate"/>
        </w:r>
        <w:r>
          <w:t>42</w:t>
        </w:r>
        <w:r>
          <w:fldChar w:fldCharType="end"/>
        </w:r>
      </w:hyperlink>
    </w:p>
    <w:p>
      <w:pPr>
        <w:pStyle w:val="TOC2"/>
        <w:tabs>
          <w:tab w:val="clear" w:pos="8302"/>
          <w:tab w:val="right" w:leader="dot" w:pos="8312"/>
        </w:tabs>
      </w:pPr>
      <w:hyperlink w:anchor="_Toc13859"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_Toc13859 \h </w:instrText>
        </w:r>
        <w:r>
          <w:fldChar w:fldCharType="separate"/>
        </w:r>
        <w:r>
          <w:t>42</w:t>
        </w:r>
        <w:r>
          <w:fldChar w:fldCharType="end"/>
        </w:r>
      </w:hyperlink>
    </w:p>
    <w:p>
      <w:pPr>
        <w:pStyle w:val="TOC3"/>
        <w:tabs>
          <w:tab w:val="right" w:leader="dot" w:pos="8312"/>
        </w:tabs>
      </w:pPr>
      <w:hyperlink w:anchor="_Toc11772" w:history="1">
        <w:r>
          <w:rPr>
            <w:rFonts w:hint="eastAsia"/>
          </w:rPr>
          <w:t>9</w:t>
        </w:r>
        <w:r>
          <w:t>.1.1</w:t>
        </w:r>
        <w:r>
          <w:rPr>
            <w:rFonts w:ascii="宋体" w:hAnsi="宋体" w:hint="eastAsia"/>
          </w:rPr>
          <w:t>环境保护设计依据</w:t>
        </w:r>
        <w:r>
          <w:tab/>
        </w:r>
        <w:r>
          <w:fldChar w:fldCharType="begin"/>
        </w:r>
        <w:r>
          <w:instrText xml:space="preserve"> PAGEREF _Toc11772 \h </w:instrText>
        </w:r>
        <w:r>
          <w:fldChar w:fldCharType="separate"/>
        </w:r>
        <w:r>
          <w:t>42</w:t>
        </w:r>
        <w:r>
          <w:fldChar w:fldCharType="end"/>
        </w:r>
      </w:hyperlink>
    </w:p>
    <w:p>
      <w:pPr>
        <w:pStyle w:val="TOC3"/>
        <w:tabs>
          <w:tab w:val="right" w:leader="dot" w:pos="8312"/>
        </w:tabs>
      </w:pPr>
      <w:hyperlink w:anchor="_Toc6544" w:history="1">
        <w:r>
          <w:rPr>
            <w:rFonts w:hint="eastAsia"/>
          </w:rPr>
          <w:t>9</w:t>
        </w:r>
        <w:r>
          <w:t>.1.2</w:t>
        </w:r>
        <w:r>
          <w:rPr>
            <w:rFonts w:ascii="宋体" w:hAnsi="宋体" w:hint="eastAsia"/>
          </w:rPr>
          <w:t>设计原则</w:t>
        </w:r>
        <w:r>
          <w:tab/>
        </w:r>
        <w:r>
          <w:fldChar w:fldCharType="begin"/>
        </w:r>
        <w:r>
          <w:instrText xml:space="preserve"> PAGEREF _Toc6544 \h </w:instrText>
        </w:r>
        <w:r>
          <w:fldChar w:fldCharType="separate"/>
        </w:r>
        <w:r>
          <w:t>42</w:t>
        </w:r>
        <w:r>
          <w:fldChar w:fldCharType="end"/>
        </w:r>
      </w:hyperlink>
    </w:p>
    <w:p>
      <w:pPr>
        <w:pStyle w:val="TOC2"/>
        <w:tabs>
          <w:tab w:val="clear" w:pos="8302"/>
          <w:tab w:val="right" w:leader="dot" w:pos="8312"/>
        </w:tabs>
      </w:pPr>
      <w:hyperlink w:anchor="_Toc12521"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_Toc12521 \h </w:instrText>
        </w:r>
        <w:r>
          <w:fldChar w:fldCharType="separate"/>
        </w:r>
        <w:r>
          <w:t>42</w:t>
        </w:r>
        <w:r>
          <w:fldChar w:fldCharType="end"/>
        </w:r>
      </w:hyperlink>
    </w:p>
    <w:p>
      <w:pPr>
        <w:pStyle w:val="TOC2"/>
        <w:tabs>
          <w:tab w:val="clear" w:pos="8302"/>
          <w:tab w:val="right" w:leader="dot" w:pos="8312"/>
        </w:tabs>
      </w:pPr>
      <w:hyperlink w:anchor="_Toc8782" w:history="1">
        <w:r>
          <w:rPr>
            <w:rFonts w:ascii="Times New Roman" w:eastAsia="宋体" w:hAnsi="Times New Roman" w:hint="eastAsia"/>
          </w:rPr>
          <w:t>9.3 项目建设和生产对环境的影响</w:t>
        </w:r>
        <w:r>
          <w:tab/>
        </w:r>
        <w:r>
          <w:fldChar w:fldCharType="begin"/>
        </w:r>
        <w:r>
          <w:instrText xml:space="preserve"> PAGEREF _Toc8782 \h </w:instrText>
        </w:r>
        <w:r>
          <w:fldChar w:fldCharType="separate"/>
        </w:r>
        <w:r>
          <w:t>43</w:t>
        </w:r>
        <w:r>
          <w:fldChar w:fldCharType="end"/>
        </w:r>
      </w:hyperlink>
    </w:p>
    <w:p>
      <w:pPr>
        <w:pStyle w:val="TOC3"/>
        <w:tabs>
          <w:tab w:val="right" w:leader="dot" w:pos="8312"/>
        </w:tabs>
      </w:pPr>
      <w:hyperlink w:anchor="_Toc5826" w:history="1">
        <w:r>
          <w:rPr>
            <w:rFonts w:hint="eastAsia"/>
          </w:rPr>
          <w:t>9.3.1 项目建设对环境的影响</w:t>
        </w:r>
        <w:r>
          <w:tab/>
        </w:r>
        <w:r>
          <w:fldChar w:fldCharType="begin"/>
        </w:r>
        <w:r>
          <w:instrText xml:space="preserve"> PAGEREF _Toc5826 \h </w:instrText>
        </w:r>
        <w:r>
          <w:fldChar w:fldCharType="separate"/>
        </w:r>
        <w:r>
          <w:t>43</w:t>
        </w:r>
        <w:r>
          <w:fldChar w:fldCharType="end"/>
        </w:r>
      </w:hyperlink>
    </w:p>
    <w:p>
      <w:pPr>
        <w:pStyle w:val="TOC3"/>
        <w:tabs>
          <w:tab w:val="right" w:leader="dot" w:pos="8312"/>
        </w:tabs>
      </w:pPr>
      <w:hyperlink w:anchor="_Toc21164" w:history="1">
        <w:r>
          <w:rPr>
            <w:rFonts w:hint="eastAsia"/>
          </w:rPr>
          <w:t>9.3.2 项目生产过程产生的污染物</w:t>
        </w:r>
        <w:r>
          <w:tab/>
        </w:r>
        <w:r>
          <w:fldChar w:fldCharType="begin"/>
        </w:r>
        <w:r>
          <w:instrText xml:space="preserve"> PAGEREF _Toc21164 \h </w:instrText>
        </w:r>
        <w:r>
          <w:fldChar w:fldCharType="separate"/>
        </w:r>
        <w:r>
          <w:t>44</w:t>
        </w:r>
        <w:r>
          <w:fldChar w:fldCharType="end"/>
        </w:r>
      </w:hyperlink>
    </w:p>
    <w:p>
      <w:pPr>
        <w:pStyle w:val="TOC2"/>
        <w:tabs>
          <w:tab w:val="clear" w:pos="8302"/>
          <w:tab w:val="right" w:leader="dot" w:pos="8312"/>
        </w:tabs>
      </w:pPr>
      <w:hyperlink w:anchor="_Toc14731" w:history="1">
        <w:r>
          <w:rPr>
            <w:rFonts w:ascii="Times New Roman" w:eastAsia="宋体" w:hAnsi="Times New Roman"/>
          </w:rPr>
          <w:t>9.4 环境保护措施方案</w:t>
        </w:r>
        <w:r>
          <w:tab/>
        </w:r>
        <w:r>
          <w:fldChar w:fldCharType="begin"/>
        </w:r>
        <w:r>
          <w:instrText xml:space="preserve"> PAGEREF _Toc14731 \h </w:instrText>
        </w:r>
        <w:r>
          <w:fldChar w:fldCharType="separate"/>
        </w:r>
        <w:r>
          <w:t>44</w:t>
        </w:r>
        <w:r>
          <w:fldChar w:fldCharType="end"/>
        </w:r>
      </w:hyperlink>
    </w:p>
    <w:p>
      <w:pPr>
        <w:pStyle w:val="TOC3"/>
        <w:tabs>
          <w:tab w:val="right" w:leader="dot" w:pos="8312"/>
        </w:tabs>
      </w:pPr>
      <w:hyperlink w:anchor="_Toc16842" w:history="1">
        <w:r>
          <w:t>9.4.1 项目建设期环保措施</w:t>
        </w:r>
        <w:r>
          <w:tab/>
        </w:r>
        <w:r>
          <w:fldChar w:fldCharType="begin"/>
        </w:r>
        <w:r>
          <w:instrText xml:space="preserve"> PAGEREF _Toc16842 \h </w:instrText>
        </w:r>
        <w:r>
          <w:fldChar w:fldCharType="separate"/>
        </w:r>
        <w:r>
          <w:t>44</w:t>
        </w:r>
        <w:r>
          <w:fldChar w:fldCharType="end"/>
        </w:r>
      </w:hyperlink>
    </w:p>
    <w:p>
      <w:pPr>
        <w:pStyle w:val="TOC3"/>
        <w:tabs>
          <w:tab w:val="right" w:leader="dot" w:pos="8312"/>
        </w:tabs>
      </w:pPr>
      <w:hyperlink w:anchor="_Toc3173" w:history="1">
        <w:r>
          <w:t>9.4.2 项目运营期环保措施</w:t>
        </w:r>
        <w:r>
          <w:tab/>
        </w:r>
        <w:r>
          <w:fldChar w:fldCharType="begin"/>
        </w:r>
        <w:r>
          <w:instrText xml:space="preserve"> PAGEREF _Toc3173 \h </w:instrText>
        </w:r>
        <w:r>
          <w:fldChar w:fldCharType="separate"/>
        </w:r>
        <w:r>
          <w:t>45</w:t>
        </w:r>
        <w:r>
          <w:fldChar w:fldCharType="end"/>
        </w:r>
      </w:hyperlink>
    </w:p>
    <w:p>
      <w:pPr>
        <w:pStyle w:val="TOC2"/>
        <w:tabs>
          <w:tab w:val="clear" w:pos="8302"/>
          <w:tab w:val="right" w:leader="dot" w:pos="8312"/>
        </w:tabs>
      </w:pPr>
      <w:hyperlink w:anchor="_Toc29886" w:history="1">
        <w:r>
          <w:rPr>
            <w:rFonts w:ascii="Times New Roman" w:eastAsia="宋体" w:hAnsi="Times New Roman" w:hint="eastAsia"/>
          </w:rPr>
          <w:t>9.5绿化方案</w:t>
        </w:r>
        <w:r>
          <w:tab/>
        </w:r>
        <w:r>
          <w:fldChar w:fldCharType="begin"/>
        </w:r>
        <w:r>
          <w:instrText xml:space="preserve"> PAGEREF _Toc29886 \h </w:instrText>
        </w:r>
        <w:r>
          <w:fldChar w:fldCharType="separate"/>
        </w:r>
        <w:r>
          <w:t>46</w:t>
        </w:r>
        <w:r>
          <w:fldChar w:fldCharType="end"/>
        </w:r>
      </w:hyperlink>
    </w:p>
    <w:p>
      <w:pPr>
        <w:pStyle w:val="TOC2"/>
        <w:tabs>
          <w:tab w:val="clear" w:pos="8302"/>
          <w:tab w:val="right" w:leader="dot" w:pos="8312"/>
        </w:tabs>
      </w:pPr>
      <w:hyperlink w:anchor="_Toc19616" w:history="1">
        <w:r>
          <w:rPr>
            <w:rFonts w:ascii="Times New Roman" w:eastAsia="宋体" w:hAnsi="Times New Roman" w:hint="eastAsia"/>
            <w:szCs w:val="28"/>
          </w:rPr>
          <w:t>9.6消防措施</w:t>
        </w:r>
        <w:r>
          <w:tab/>
        </w:r>
        <w:r>
          <w:fldChar w:fldCharType="begin"/>
        </w:r>
        <w:r>
          <w:instrText xml:space="preserve"> PAGEREF _Toc19616 \h </w:instrText>
        </w:r>
        <w:r>
          <w:fldChar w:fldCharType="separate"/>
        </w:r>
        <w:r>
          <w:t>46</w:t>
        </w:r>
        <w:r>
          <w:fldChar w:fldCharType="end"/>
        </w:r>
      </w:hyperlink>
    </w:p>
    <w:p>
      <w:pPr>
        <w:pStyle w:val="TOC3"/>
        <w:tabs>
          <w:tab w:val="right" w:leader="dot" w:pos="8312"/>
        </w:tabs>
      </w:pPr>
      <w:hyperlink w:anchor="_Toc5603" w:history="1">
        <w:r>
          <w:rPr>
            <w:rFonts w:hint="eastAsia"/>
          </w:rPr>
          <w:t>9.6.1设计依据</w:t>
        </w:r>
        <w:r>
          <w:tab/>
        </w:r>
        <w:r>
          <w:fldChar w:fldCharType="begin"/>
        </w:r>
        <w:r>
          <w:instrText xml:space="preserve"> PAGEREF _Toc5603 \h </w:instrText>
        </w:r>
        <w:r>
          <w:fldChar w:fldCharType="separate"/>
        </w:r>
        <w:r>
          <w:t>46</w:t>
        </w:r>
        <w:r>
          <w:fldChar w:fldCharType="end"/>
        </w:r>
      </w:hyperlink>
    </w:p>
    <w:p>
      <w:pPr>
        <w:pStyle w:val="TOC3"/>
        <w:tabs>
          <w:tab w:val="right" w:leader="dot" w:pos="8312"/>
        </w:tabs>
      </w:pPr>
      <w:hyperlink w:anchor="_Toc31825" w:history="1">
        <w:r>
          <w:rPr>
            <w:rFonts w:hint="eastAsia"/>
          </w:rPr>
          <w:t>9.6.2防范措施</w:t>
        </w:r>
        <w:r>
          <w:tab/>
        </w:r>
        <w:r>
          <w:fldChar w:fldCharType="begin"/>
        </w:r>
        <w:r>
          <w:instrText xml:space="preserve"> PAGEREF _Toc31825 \h </w:instrText>
        </w:r>
        <w:r>
          <w:fldChar w:fldCharType="separate"/>
        </w:r>
        <w:r>
          <w:t>47</w:t>
        </w:r>
        <w:r>
          <w:fldChar w:fldCharType="end"/>
        </w:r>
      </w:hyperlink>
    </w:p>
    <w:p>
      <w:pPr>
        <w:pStyle w:val="TOC3"/>
        <w:tabs>
          <w:tab w:val="right" w:leader="dot" w:pos="8312"/>
        </w:tabs>
      </w:pPr>
      <w:hyperlink w:anchor="_Toc9110" w:history="1">
        <w:r>
          <w:rPr>
            <w:rFonts w:hint="eastAsia"/>
          </w:rPr>
          <w:t>9.6.3消防管理</w:t>
        </w:r>
        <w:r>
          <w:tab/>
        </w:r>
        <w:r>
          <w:fldChar w:fldCharType="begin"/>
        </w:r>
        <w:r>
          <w:instrText xml:space="preserve"> PAGEREF _Toc9110 \h </w:instrText>
        </w:r>
        <w:r>
          <w:fldChar w:fldCharType="separate"/>
        </w:r>
        <w:r>
          <w:t>48</w:t>
        </w:r>
        <w:r>
          <w:fldChar w:fldCharType="end"/>
        </w:r>
      </w:hyperlink>
    </w:p>
    <w:p>
      <w:pPr>
        <w:pStyle w:val="TOC3"/>
        <w:tabs>
          <w:tab w:val="right" w:leader="dot" w:pos="8312"/>
        </w:tabs>
      </w:pPr>
      <w:hyperlink w:anchor="_Toc31377" w:history="1">
        <w:r>
          <w:rPr>
            <w:rFonts w:hint="eastAsia"/>
          </w:rPr>
          <w:t>9.6.4消防措施的预期效果</w:t>
        </w:r>
        <w:r>
          <w:tab/>
        </w:r>
        <w:r>
          <w:fldChar w:fldCharType="begin"/>
        </w:r>
        <w:r>
          <w:instrText xml:space="preserve"> PAGEREF _Toc31377 \h </w:instrText>
        </w:r>
        <w:r>
          <w:fldChar w:fldCharType="separate"/>
        </w:r>
        <w:r>
          <w:t>48</w:t>
        </w:r>
        <w:r>
          <w:fldChar w:fldCharType="end"/>
        </w:r>
      </w:hyperlink>
    </w:p>
    <w:p>
      <w:pPr>
        <w:pStyle w:val="TOC1"/>
        <w:tabs>
          <w:tab w:val="clear" w:pos="8296"/>
          <w:tab w:val="right" w:leader="dot" w:pos="8312"/>
        </w:tabs>
      </w:pPr>
      <w:hyperlink w:anchor="_Toc14829"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_Toc14829 \h </w:instrText>
        </w:r>
        <w:r>
          <w:fldChar w:fldCharType="separate"/>
        </w:r>
        <w:r>
          <w:t>50</w:t>
        </w:r>
        <w:r>
          <w:fldChar w:fldCharType="end"/>
        </w:r>
      </w:hyperlink>
    </w:p>
    <w:p>
      <w:pPr>
        <w:pStyle w:val="TOC2"/>
        <w:tabs>
          <w:tab w:val="clear" w:pos="8302"/>
          <w:tab w:val="right" w:leader="dot" w:pos="8312"/>
        </w:tabs>
      </w:pPr>
      <w:hyperlink w:anchor="_Toc28381" w:history="1">
        <w:r>
          <w:rPr>
            <w:rFonts w:ascii="Times New Roman" w:eastAsia="宋体" w:hAnsi="Times New Roman" w:hint="eastAsia"/>
            <w:szCs w:val="28"/>
          </w:rPr>
          <w:t>10.1 编制依据</w:t>
        </w:r>
        <w:r>
          <w:tab/>
        </w:r>
        <w:r>
          <w:fldChar w:fldCharType="begin"/>
        </w:r>
        <w:r>
          <w:instrText xml:space="preserve"> PAGEREF _Toc28381 \h </w:instrText>
        </w:r>
        <w:r>
          <w:fldChar w:fldCharType="separate"/>
        </w:r>
        <w:r>
          <w:t>50</w:t>
        </w:r>
        <w:r>
          <w:fldChar w:fldCharType="end"/>
        </w:r>
      </w:hyperlink>
    </w:p>
    <w:p>
      <w:pPr>
        <w:pStyle w:val="TOC2"/>
        <w:tabs>
          <w:tab w:val="clear" w:pos="8302"/>
          <w:tab w:val="right" w:leader="dot" w:pos="8312"/>
        </w:tabs>
      </w:pPr>
      <w:hyperlink w:anchor="_Toc30518" w:history="1">
        <w:r>
          <w:rPr>
            <w:rFonts w:ascii="Times New Roman" w:eastAsia="宋体" w:hAnsi="Times New Roman" w:hint="eastAsia"/>
            <w:szCs w:val="28"/>
          </w:rPr>
          <w:t>10.2概况</w:t>
        </w:r>
        <w:r>
          <w:tab/>
        </w:r>
        <w:r>
          <w:fldChar w:fldCharType="begin"/>
        </w:r>
        <w:r>
          <w:instrText xml:space="preserve"> PAGEREF _Toc30518 \h </w:instrText>
        </w:r>
        <w:r>
          <w:fldChar w:fldCharType="separate"/>
        </w:r>
        <w:r>
          <w:t>50</w:t>
        </w:r>
        <w:r>
          <w:fldChar w:fldCharType="end"/>
        </w:r>
      </w:hyperlink>
    </w:p>
    <w:p>
      <w:pPr>
        <w:pStyle w:val="TOC2"/>
        <w:tabs>
          <w:tab w:val="clear" w:pos="8302"/>
          <w:tab w:val="right" w:leader="dot" w:pos="8312"/>
        </w:tabs>
      </w:pPr>
      <w:hyperlink w:anchor="_Toc10272" w:history="1">
        <w:r>
          <w:rPr>
            <w:rFonts w:ascii="Times New Roman" w:eastAsia="宋体" w:hAnsi="Times New Roman" w:hint="eastAsia"/>
            <w:szCs w:val="28"/>
          </w:rPr>
          <w:t>10.3 劳动安全</w:t>
        </w:r>
        <w:r>
          <w:tab/>
        </w:r>
        <w:r>
          <w:fldChar w:fldCharType="begin"/>
        </w:r>
        <w:r>
          <w:instrText xml:space="preserve"> PAGEREF _Toc10272 \h </w:instrText>
        </w:r>
        <w:r>
          <w:fldChar w:fldCharType="separate"/>
        </w:r>
        <w:r>
          <w:t>50</w:t>
        </w:r>
        <w:r>
          <w:fldChar w:fldCharType="end"/>
        </w:r>
      </w:hyperlink>
    </w:p>
    <w:p>
      <w:pPr>
        <w:pStyle w:val="TOC3"/>
        <w:tabs>
          <w:tab w:val="right" w:leader="dot" w:pos="8312"/>
        </w:tabs>
      </w:pPr>
      <w:hyperlink w:anchor="_Toc14643" w:history="1">
        <w:r>
          <w:rPr>
            <w:rFonts w:hint="eastAsia"/>
            <w:szCs w:val="28"/>
          </w:rPr>
          <w:t>10</w:t>
        </w:r>
        <w:r>
          <w:rPr>
            <w:rFonts w:hint="eastAsia"/>
            <w:szCs w:val="24"/>
          </w:rPr>
          <w:t>.3.1工程消防</w:t>
        </w:r>
        <w:r>
          <w:tab/>
        </w:r>
        <w:r>
          <w:fldChar w:fldCharType="begin"/>
        </w:r>
        <w:r>
          <w:instrText xml:space="preserve"> PAGEREF _Toc14643 \h </w:instrText>
        </w:r>
        <w:r>
          <w:fldChar w:fldCharType="separate"/>
        </w:r>
        <w:r>
          <w:t>50</w:t>
        </w:r>
        <w:r>
          <w:fldChar w:fldCharType="end"/>
        </w:r>
      </w:hyperlink>
    </w:p>
    <w:p>
      <w:pPr>
        <w:pStyle w:val="TOC3"/>
        <w:tabs>
          <w:tab w:val="right" w:leader="dot" w:pos="8312"/>
        </w:tabs>
      </w:pPr>
      <w:hyperlink w:anchor="_Toc21877"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_Toc21877 \h </w:instrText>
        </w:r>
        <w:r>
          <w:fldChar w:fldCharType="separate"/>
        </w:r>
        <w:r>
          <w:t>51</w:t>
        </w:r>
        <w:r>
          <w:fldChar w:fldCharType="end"/>
        </w:r>
      </w:hyperlink>
    </w:p>
    <w:p>
      <w:pPr>
        <w:pStyle w:val="TOC3"/>
        <w:tabs>
          <w:tab w:val="right" w:leader="dot" w:pos="8312"/>
        </w:tabs>
      </w:pPr>
      <w:hyperlink w:anchor="_Toc8560"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_Toc8560 \h </w:instrText>
        </w:r>
        <w:r>
          <w:fldChar w:fldCharType="separate"/>
        </w:r>
        <w:r>
          <w:t>51</w:t>
        </w:r>
        <w:r>
          <w:fldChar w:fldCharType="end"/>
        </w:r>
      </w:hyperlink>
    </w:p>
    <w:p>
      <w:pPr>
        <w:pStyle w:val="TOC3"/>
        <w:tabs>
          <w:tab w:val="right" w:leader="dot" w:pos="8312"/>
        </w:tabs>
      </w:pPr>
      <w:hyperlink w:anchor="_Toc28073"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_Toc28073 \h </w:instrText>
        </w:r>
        <w:r>
          <w:fldChar w:fldCharType="separate"/>
        </w:r>
        <w:r>
          <w:t>51</w:t>
        </w:r>
        <w:r>
          <w:fldChar w:fldCharType="end"/>
        </w:r>
      </w:hyperlink>
    </w:p>
    <w:p>
      <w:pPr>
        <w:pStyle w:val="TOC2"/>
        <w:tabs>
          <w:tab w:val="clear" w:pos="8302"/>
          <w:tab w:val="right" w:leader="dot" w:pos="8312"/>
        </w:tabs>
      </w:pPr>
      <w:hyperlink w:anchor="_Toc304"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_Toc304 \h </w:instrText>
        </w:r>
        <w:r>
          <w:fldChar w:fldCharType="separate"/>
        </w:r>
        <w:r>
          <w:t>52</w:t>
        </w:r>
        <w:r>
          <w:fldChar w:fldCharType="end"/>
        </w:r>
      </w:hyperlink>
    </w:p>
    <w:p>
      <w:pPr>
        <w:pStyle w:val="TOC3"/>
        <w:tabs>
          <w:tab w:val="right" w:leader="dot" w:pos="8312"/>
        </w:tabs>
      </w:pPr>
      <w:hyperlink w:anchor="_Toc1016" w:history="1">
        <w:r>
          <w:rPr>
            <w:rFonts w:hint="eastAsia"/>
            <w:szCs w:val="28"/>
          </w:rPr>
          <w:t>10</w:t>
        </w:r>
        <w:r>
          <w:rPr>
            <w:szCs w:val="24"/>
          </w:rPr>
          <w:t>.4.1防暑降温</w:t>
        </w:r>
        <w:r>
          <w:tab/>
        </w:r>
        <w:r>
          <w:fldChar w:fldCharType="begin"/>
        </w:r>
        <w:r>
          <w:instrText xml:space="preserve"> PAGEREF _Toc1016 \h </w:instrText>
        </w:r>
        <w:r>
          <w:fldChar w:fldCharType="separate"/>
        </w:r>
        <w:r>
          <w:t>52</w:t>
        </w:r>
        <w:r>
          <w:fldChar w:fldCharType="end"/>
        </w:r>
      </w:hyperlink>
    </w:p>
    <w:p>
      <w:pPr>
        <w:pStyle w:val="TOC3"/>
        <w:tabs>
          <w:tab w:val="right" w:leader="dot" w:pos="8312"/>
        </w:tabs>
      </w:pPr>
      <w:hyperlink w:anchor="_Toc4535"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_Toc4535 \h </w:instrText>
        </w:r>
        <w:r>
          <w:fldChar w:fldCharType="separate"/>
        </w:r>
        <w:r>
          <w:t>52</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31655"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_Toc31655 \h </w:instrText>
        </w:r>
        <w:r>
          <w:fldChar w:fldCharType="separate"/>
        </w:r>
        <w:r>
          <w:t>52</w:t>
        </w:r>
        <w:r>
          <w:fldChar w:fldCharType="end"/>
        </w:r>
      </w:hyperlink>
    </w:p>
    <w:p>
      <w:pPr>
        <w:pStyle w:val="TOC3"/>
        <w:tabs>
          <w:tab w:val="right" w:leader="dot" w:pos="8312"/>
        </w:tabs>
      </w:pPr>
      <w:hyperlink w:anchor="_Toc17410" w:history="1">
        <w:r>
          <w:rPr>
            <w:rFonts w:hint="eastAsia"/>
            <w:szCs w:val="28"/>
          </w:rPr>
          <w:t>10</w:t>
        </w:r>
        <w:r>
          <w:rPr>
            <w:szCs w:val="24"/>
          </w:rPr>
          <w:t>.4.</w:t>
        </w:r>
        <w:r>
          <w:rPr>
            <w:rFonts w:hint="eastAsia"/>
            <w:szCs w:val="24"/>
          </w:rPr>
          <w:t>4照明</w:t>
        </w:r>
        <w:r>
          <w:tab/>
        </w:r>
        <w:r>
          <w:fldChar w:fldCharType="begin"/>
        </w:r>
        <w:r>
          <w:instrText xml:space="preserve"> PAGEREF _Toc17410 \h </w:instrText>
        </w:r>
        <w:r>
          <w:fldChar w:fldCharType="separate"/>
        </w:r>
        <w:r>
          <w:t>52</w:t>
        </w:r>
        <w:r>
          <w:fldChar w:fldCharType="end"/>
        </w:r>
      </w:hyperlink>
    </w:p>
    <w:p>
      <w:pPr>
        <w:pStyle w:val="TOC3"/>
        <w:tabs>
          <w:tab w:val="right" w:leader="dot" w:pos="8312"/>
        </w:tabs>
      </w:pPr>
      <w:hyperlink w:anchor="_Toc22879" w:history="1">
        <w:r>
          <w:rPr>
            <w:rFonts w:hint="eastAsia"/>
            <w:szCs w:val="28"/>
          </w:rPr>
          <w:t>10</w:t>
        </w:r>
        <w:r>
          <w:rPr>
            <w:szCs w:val="28"/>
          </w:rPr>
          <w:t>.4.</w:t>
        </w:r>
        <w:r>
          <w:rPr>
            <w:rFonts w:hint="eastAsia"/>
            <w:szCs w:val="28"/>
          </w:rPr>
          <w:t>5个人防护</w:t>
        </w:r>
        <w:r>
          <w:tab/>
        </w:r>
        <w:r>
          <w:fldChar w:fldCharType="begin"/>
        </w:r>
        <w:r>
          <w:instrText xml:space="preserve"> PAGEREF _Toc22879 \h </w:instrText>
        </w:r>
        <w:r>
          <w:fldChar w:fldCharType="separate"/>
        </w:r>
        <w:r>
          <w:t>52</w:t>
        </w:r>
        <w:r>
          <w:fldChar w:fldCharType="end"/>
        </w:r>
      </w:hyperlink>
    </w:p>
    <w:p>
      <w:pPr>
        <w:pStyle w:val="TOC3"/>
        <w:tabs>
          <w:tab w:val="right" w:leader="dot" w:pos="8312"/>
        </w:tabs>
      </w:pPr>
      <w:hyperlink w:anchor="_Toc2863" w:history="1">
        <w:r>
          <w:rPr>
            <w:rFonts w:hint="eastAsia"/>
            <w:szCs w:val="28"/>
          </w:rPr>
          <w:t>10</w:t>
        </w:r>
        <w:r>
          <w:rPr>
            <w:szCs w:val="28"/>
          </w:rPr>
          <w:t>.4.</w:t>
        </w:r>
        <w:r>
          <w:rPr>
            <w:rFonts w:hint="eastAsia"/>
            <w:szCs w:val="28"/>
          </w:rPr>
          <w:t>6安全教育及防护</w:t>
        </w:r>
        <w:r>
          <w:tab/>
        </w:r>
        <w:r>
          <w:fldChar w:fldCharType="begin"/>
        </w:r>
        <w:r>
          <w:instrText xml:space="preserve"> PAGEREF _Toc2863 \h </w:instrText>
        </w:r>
        <w:r>
          <w:fldChar w:fldCharType="separate"/>
        </w:r>
        <w:r>
          <w:t>52</w:t>
        </w:r>
        <w:r>
          <w:fldChar w:fldCharType="end"/>
        </w:r>
      </w:hyperlink>
    </w:p>
    <w:p>
      <w:pPr>
        <w:pStyle w:val="TOC1"/>
        <w:tabs>
          <w:tab w:val="clear" w:pos="8296"/>
          <w:tab w:val="right" w:leader="dot" w:pos="8312"/>
        </w:tabs>
      </w:pPr>
      <w:hyperlink w:anchor="_Toc10361"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_Toc10361 \h </w:instrText>
        </w:r>
        <w:r>
          <w:fldChar w:fldCharType="separate"/>
        </w:r>
        <w:r>
          <w:t>54</w:t>
        </w:r>
        <w:r>
          <w:fldChar w:fldCharType="end"/>
        </w:r>
      </w:hyperlink>
    </w:p>
    <w:p>
      <w:pPr>
        <w:pStyle w:val="TOC2"/>
        <w:tabs>
          <w:tab w:val="clear" w:pos="8302"/>
          <w:tab w:val="right" w:leader="dot" w:pos="8312"/>
        </w:tabs>
      </w:pPr>
      <w:hyperlink w:anchor="_Toc24347"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_Toc24347 \h </w:instrText>
        </w:r>
        <w:r>
          <w:fldChar w:fldCharType="separate"/>
        </w:r>
        <w:r>
          <w:t>54</w:t>
        </w:r>
        <w:r>
          <w:fldChar w:fldCharType="end"/>
        </w:r>
      </w:hyperlink>
    </w:p>
    <w:p>
      <w:pPr>
        <w:pStyle w:val="TOC2"/>
        <w:tabs>
          <w:tab w:val="clear" w:pos="8302"/>
          <w:tab w:val="right" w:leader="dot" w:pos="8312"/>
        </w:tabs>
      </w:pPr>
      <w:hyperlink w:anchor="_Toc23456"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_Toc23456 \h </w:instrText>
        </w:r>
        <w:r>
          <w:fldChar w:fldCharType="separate"/>
        </w:r>
        <w:r>
          <w:t>54</w:t>
        </w:r>
        <w:r>
          <w:fldChar w:fldCharType="end"/>
        </w:r>
      </w:hyperlink>
    </w:p>
    <w:p>
      <w:pPr>
        <w:pStyle w:val="TOC2"/>
        <w:tabs>
          <w:tab w:val="clear" w:pos="8302"/>
          <w:tab w:val="right" w:leader="dot" w:pos="8312"/>
        </w:tabs>
      </w:pPr>
      <w:hyperlink w:anchor="_Toc24838" w:history="1">
        <w:r>
          <w:rPr>
            <w:rFonts w:ascii="Times New Roman" w:eastAsia="宋体" w:hAnsi="Times New Roman" w:hint="eastAsia"/>
            <w:szCs w:val="28"/>
          </w:rPr>
          <w:t>11.3人力资源管理</w:t>
        </w:r>
        <w:r>
          <w:tab/>
        </w:r>
        <w:r>
          <w:fldChar w:fldCharType="begin"/>
        </w:r>
        <w:r>
          <w:instrText xml:space="preserve"> PAGEREF _Toc24838 \h </w:instrText>
        </w:r>
        <w:r>
          <w:fldChar w:fldCharType="separate"/>
        </w:r>
        <w:r>
          <w:t>54</w:t>
        </w:r>
        <w:r>
          <w:fldChar w:fldCharType="end"/>
        </w:r>
      </w:hyperlink>
    </w:p>
    <w:p>
      <w:pPr>
        <w:pStyle w:val="TOC2"/>
        <w:tabs>
          <w:tab w:val="clear" w:pos="8302"/>
          <w:tab w:val="right" w:leader="dot" w:pos="8312"/>
        </w:tabs>
      </w:pPr>
      <w:hyperlink w:anchor="_Toc2919" w:history="1">
        <w:r>
          <w:rPr>
            <w:rFonts w:ascii="Times New Roman" w:eastAsia="宋体" w:hAnsi="Times New Roman" w:hint="eastAsia"/>
            <w:szCs w:val="28"/>
          </w:rPr>
          <w:t>11.4福利待遇</w:t>
        </w:r>
        <w:r>
          <w:tab/>
        </w:r>
        <w:r>
          <w:fldChar w:fldCharType="begin"/>
        </w:r>
        <w:r>
          <w:instrText xml:space="preserve"> PAGEREF _Toc2919 \h </w:instrText>
        </w:r>
        <w:r>
          <w:fldChar w:fldCharType="separate"/>
        </w:r>
        <w:r>
          <w:t>55</w:t>
        </w:r>
        <w:r>
          <w:fldChar w:fldCharType="end"/>
        </w:r>
      </w:hyperlink>
    </w:p>
    <w:p>
      <w:pPr>
        <w:pStyle w:val="TOC1"/>
        <w:tabs>
          <w:tab w:val="clear" w:pos="8296"/>
          <w:tab w:val="right" w:leader="dot" w:pos="8312"/>
        </w:tabs>
      </w:pPr>
      <w:hyperlink w:anchor="_Toc6714" w:history="1">
        <w:r>
          <w:rPr>
            <w:rFonts w:ascii="Times New Roman" w:hAnsi="宋体" w:hint="eastAsia"/>
          </w:rPr>
          <w:t>第十二章 项目实施规划</w:t>
        </w:r>
        <w:r>
          <w:tab/>
        </w:r>
        <w:r>
          <w:fldChar w:fldCharType="begin"/>
        </w:r>
        <w:r>
          <w:instrText xml:space="preserve"> PAGEREF _Toc6714 \h </w:instrText>
        </w:r>
        <w:r>
          <w:fldChar w:fldCharType="separate"/>
        </w:r>
        <w:r>
          <w:t>56</w:t>
        </w:r>
        <w:r>
          <w:fldChar w:fldCharType="end"/>
        </w:r>
      </w:hyperlink>
    </w:p>
    <w:p>
      <w:pPr>
        <w:pStyle w:val="TOC2"/>
        <w:tabs>
          <w:tab w:val="clear" w:pos="8302"/>
          <w:tab w:val="right" w:leader="dot" w:pos="8312"/>
        </w:tabs>
      </w:pPr>
      <w:hyperlink w:anchor="_Toc19153"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_Toc19153 \h </w:instrText>
        </w:r>
        <w:r>
          <w:fldChar w:fldCharType="separate"/>
        </w:r>
        <w:r>
          <w:t>56</w:t>
        </w:r>
        <w:r>
          <w:fldChar w:fldCharType="end"/>
        </w:r>
      </w:hyperlink>
    </w:p>
    <w:p>
      <w:pPr>
        <w:pStyle w:val="TOC2"/>
        <w:tabs>
          <w:tab w:val="clear" w:pos="8302"/>
          <w:tab w:val="right" w:leader="dot" w:pos="8312"/>
        </w:tabs>
      </w:pPr>
      <w:hyperlink w:anchor="_Toc19719" w:history="1">
        <w:r>
          <w:rPr>
            <w:rFonts w:ascii="Times New Roman" w:eastAsia="宋体" w:hAnsi="Times New Roman" w:hint="eastAsia"/>
            <w:szCs w:val="28"/>
          </w:rPr>
          <w:t>12</w:t>
        </w:r>
        <w:r>
          <w:rPr>
            <w:rFonts w:ascii="Times New Roman" w:eastAsia="宋体" w:hAnsi="Times New Roman"/>
            <w:szCs w:val="28"/>
          </w:rPr>
          <w:t xml:space="preserve">.2 </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_Toc19719 \h </w:instrText>
        </w:r>
        <w:r>
          <w:fldChar w:fldCharType="separate"/>
        </w:r>
        <w:r>
          <w:t>56</w:t>
        </w:r>
        <w:r>
          <w:fldChar w:fldCharType="end"/>
        </w:r>
      </w:hyperlink>
    </w:p>
    <w:p>
      <w:pPr>
        <w:pStyle w:val="TOC2"/>
        <w:tabs>
          <w:tab w:val="clear" w:pos="8302"/>
          <w:tab w:val="right" w:leader="dot" w:pos="8312"/>
        </w:tabs>
      </w:pPr>
      <w:hyperlink w:anchor="_Toc18656"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_Toc18656 \h </w:instrText>
        </w:r>
        <w:r>
          <w:fldChar w:fldCharType="separate"/>
        </w:r>
        <w:r>
          <w:t>56</w:t>
        </w:r>
        <w:r>
          <w:fldChar w:fldCharType="end"/>
        </w:r>
      </w:hyperlink>
    </w:p>
    <w:p>
      <w:pPr>
        <w:pStyle w:val="TOC1"/>
        <w:tabs>
          <w:tab w:val="clear" w:pos="8296"/>
          <w:tab w:val="right" w:leader="dot" w:pos="8312"/>
        </w:tabs>
      </w:pPr>
      <w:hyperlink w:anchor="_Toc21145"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_Toc21145 \h </w:instrText>
        </w:r>
        <w:r>
          <w:fldChar w:fldCharType="separate"/>
        </w:r>
        <w:r>
          <w:t>59</w:t>
        </w:r>
        <w:r>
          <w:fldChar w:fldCharType="end"/>
        </w:r>
      </w:hyperlink>
    </w:p>
    <w:p>
      <w:pPr>
        <w:pStyle w:val="TOC2"/>
        <w:tabs>
          <w:tab w:val="clear" w:pos="8302"/>
          <w:tab w:val="right" w:leader="dot" w:pos="8312"/>
        </w:tabs>
      </w:pPr>
      <w:hyperlink w:anchor="_Toc28561"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_Toc28561 \h </w:instrText>
        </w:r>
        <w:r>
          <w:fldChar w:fldCharType="separate"/>
        </w:r>
        <w:r>
          <w:t>59</w:t>
        </w:r>
        <w:r>
          <w:fldChar w:fldCharType="end"/>
        </w:r>
      </w:hyperlink>
    </w:p>
    <w:p>
      <w:pPr>
        <w:pStyle w:val="TOC2"/>
        <w:tabs>
          <w:tab w:val="clear" w:pos="8302"/>
          <w:tab w:val="right" w:leader="dot" w:pos="8312"/>
        </w:tabs>
      </w:pPr>
      <w:hyperlink w:anchor="_Toc522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_Toc5228 \h </w:instrText>
        </w:r>
        <w:r>
          <w:fldChar w:fldCharType="separate"/>
        </w:r>
        <w:r>
          <w:t>59</w:t>
        </w:r>
        <w:r>
          <w:fldChar w:fldCharType="end"/>
        </w:r>
      </w:hyperlink>
    </w:p>
    <w:p>
      <w:pPr>
        <w:pStyle w:val="TOC2"/>
        <w:tabs>
          <w:tab w:val="clear" w:pos="8302"/>
          <w:tab w:val="right" w:leader="dot" w:pos="8312"/>
        </w:tabs>
      </w:pPr>
      <w:hyperlink w:anchor="_Toc29701"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_Toc29701 \h </w:instrText>
        </w:r>
        <w:r>
          <w:fldChar w:fldCharType="separate"/>
        </w:r>
        <w:r>
          <w:t>60</w:t>
        </w:r>
        <w:r>
          <w:fldChar w:fldCharType="end"/>
        </w:r>
      </w:hyperlink>
    </w:p>
    <w:p>
      <w:pPr>
        <w:pStyle w:val="TOC2"/>
        <w:tabs>
          <w:tab w:val="clear" w:pos="8302"/>
          <w:tab w:val="right" w:leader="dot" w:pos="8312"/>
        </w:tabs>
      </w:pPr>
      <w:hyperlink w:anchor="_Toc26216"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_Toc26216 \h </w:instrText>
        </w:r>
        <w:r>
          <w:fldChar w:fldCharType="separate"/>
        </w:r>
        <w:r>
          <w:t>60</w:t>
        </w:r>
        <w:r>
          <w:fldChar w:fldCharType="end"/>
        </w:r>
      </w:hyperlink>
    </w:p>
    <w:p>
      <w:pPr>
        <w:pStyle w:val="TOC2"/>
        <w:tabs>
          <w:tab w:val="clear" w:pos="8302"/>
          <w:tab w:val="right" w:leader="dot" w:pos="8312"/>
        </w:tabs>
      </w:pPr>
      <w:hyperlink w:anchor="_Toc10404"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_Toc10404 \h </w:instrText>
        </w:r>
        <w:r>
          <w:fldChar w:fldCharType="separate"/>
        </w:r>
        <w:r>
          <w:t>60</w:t>
        </w:r>
        <w:r>
          <w:fldChar w:fldCharType="end"/>
        </w:r>
      </w:hyperlink>
    </w:p>
    <w:p>
      <w:pPr>
        <w:pStyle w:val="TOC2"/>
        <w:tabs>
          <w:tab w:val="clear" w:pos="8302"/>
          <w:tab w:val="right" w:leader="dot" w:pos="8312"/>
        </w:tabs>
      </w:pPr>
      <w:hyperlink w:anchor="_Toc28404"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_Toc28404 \h </w:instrText>
        </w:r>
        <w:r>
          <w:fldChar w:fldCharType="separate"/>
        </w:r>
        <w:r>
          <w:t>63</w:t>
        </w:r>
        <w:r>
          <w:fldChar w:fldCharType="end"/>
        </w:r>
      </w:hyperlink>
    </w:p>
    <w:p>
      <w:pPr>
        <w:pStyle w:val="TOC1"/>
        <w:tabs>
          <w:tab w:val="clear" w:pos="8296"/>
          <w:tab w:val="right" w:leader="dot" w:pos="8312"/>
        </w:tabs>
      </w:pPr>
      <w:hyperlink w:anchor="_Toc10604"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_Toc10604 \h </w:instrText>
        </w:r>
        <w:r>
          <w:fldChar w:fldCharType="separate"/>
        </w:r>
        <w:r>
          <w:t>64</w:t>
        </w:r>
        <w:r>
          <w:fldChar w:fldCharType="end"/>
        </w:r>
      </w:hyperlink>
    </w:p>
    <w:p>
      <w:pPr>
        <w:pStyle w:val="TOC2"/>
        <w:tabs>
          <w:tab w:val="clear" w:pos="8302"/>
          <w:tab w:val="right" w:leader="dot" w:pos="8312"/>
        </w:tabs>
      </w:pPr>
      <w:hyperlink w:anchor="_Toc29819"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_Toc29819 \h </w:instrText>
        </w:r>
        <w:r>
          <w:fldChar w:fldCharType="separate"/>
        </w:r>
        <w:r>
          <w:t>64</w:t>
        </w:r>
        <w:r>
          <w:fldChar w:fldCharType="end"/>
        </w:r>
      </w:hyperlink>
    </w:p>
    <w:p>
      <w:pPr>
        <w:pStyle w:val="TOC3"/>
        <w:tabs>
          <w:tab w:val="right" w:leader="dot" w:pos="8312"/>
        </w:tabs>
      </w:pPr>
      <w:hyperlink w:anchor="_Toc31709" w:history="1">
        <w:r>
          <w:rPr>
            <w:szCs w:val="24"/>
          </w:rPr>
          <w:t>1</w:t>
        </w:r>
        <w:r>
          <w:rPr>
            <w:rFonts w:hint="eastAsia"/>
            <w:szCs w:val="24"/>
          </w:rPr>
          <w:t>4</w:t>
        </w:r>
        <w:r>
          <w:rPr>
            <w:szCs w:val="24"/>
          </w:rPr>
          <w:t>.1.1基本数据的确立</w:t>
        </w:r>
        <w:r>
          <w:tab/>
        </w:r>
        <w:r>
          <w:fldChar w:fldCharType="begin"/>
        </w:r>
        <w:r>
          <w:instrText xml:space="preserve"> PAGEREF _Toc31709 \h </w:instrText>
        </w:r>
        <w:r>
          <w:fldChar w:fldCharType="separate"/>
        </w:r>
        <w:r>
          <w:t>64</w:t>
        </w:r>
        <w:r>
          <w:fldChar w:fldCharType="end"/>
        </w:r>
      </w:hyperlink>
    </w:p>
    <w:p>
      <w:pPr>
        <w:pStyle w:val="TOC3"/>
        <w:tabs>
          <w:tab w:val="right" w:leader="dot" w:pos="8312"/>
        </w:tabs>
      </w:pPr>
      <w:hyperlink w:anchor="_Toc18205" w:history="1">
        <w:r>
          <w:rPr>
            <w:rFonts w:hint="eastAsia"/>
            <w:szCs w:val="24"/>
          </w:rPr>
          <w:t>14</w:t>
        </w:r>
        <w:r>
          <w:rPr>
            <w:szCs w:val="24"/>
          </w:rPr>
          <w:t>.1.2产品成本</w:t>
        </w:r>
        <w:r>
          <w:tab/>
        </w:r>
        <w:r>
          <w:fldChar w:fldCharType="begin"/>
        </w:r>
        <w:r>
          <w:instrText xml:space="preserve"> PAGEREF _Toc18205 \h </w:instrText>
        </w:r>
        <w:r>
          <w:fldChar w:fldCharType="separate"/>
        </w:r>
        <w:r>
          <w:t>65</w:t>
        </w:r>
        <w:r>
          <w:fldChar w:fldCharType="end"/>
        </w:r>
      </w:hyperlink>
    </w:p>
    <w:p>
      <w:pPr>
        <w:pStyle w:val="TOC3"/>
        <w:tabs>
          <w:tab w:val="right" w:leader="dot" w:pos="8312"/>
        </w:tabs>
      </w:pPr>
      <w:hyperlink w:anchor="_Toc17472" w:history="1">
        <w:r>
          <w:rPr>
            <w:rFonts w:hint="eastAsia"/>
            <w:szCs w:val="24"/>
          </w:rPr>
          <w:t>14</w:t>
        </w:r>
        <w:r>
          <w:rPr>
            <w:szCs w:val="24"/>
          </w:rPr>
          <w:t>.1.3平均产品利润</w:t>
        </w:r>
        <w:r>
          <w:tab/>
        </w:r>
        <w:r>
          <w:fldChar w:fldCharType="begin"/>
        </w:r>
        <w:r>
          <w:instrText xml:space="preserve"> PAGEREF _Toc17472 \h </w:instrText>
        </w:r>
        <w:r>
          <w:fldChar w:fldCharType="separate"/>
        </w:r>
        <w:r>
          <w:t>66</w:t>
        </w:r>
        <w:r>
          <w:fldChar w:fldCharType="end"/>
        </w:r>
      </w:hyperlink>
    </w:p>
    <w:p>
      <w:pPr>
        <w:pStyle w:val="TOC2"/>
        <w:tabs>
          <w:tab w:val="clear" w:pos="8302"/>
          <w:tab w:val="right" w:leader="dot" w:pos="8312"/>
        </w:tabs>
      </w:pPr>
      <w:hyperlink w:anchor="_Toc11841"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_Toc11841 \h </w:instrText>
        </w:r>
        <w:r>
          <w:fldChar w:fldCharType="separate"/>
        </w:r>
        <w:r>
          <w:t>66</w:t>
        </w:r>
        <w:r>
          <w:fldChar w:fldCharType="end"/>
        </w:r>
      </w:hyperlink>
    </w:p>
    <w:p>
      <w:pPr>
        <w:pStyle w:val="TOC3"/>
        <w:tabs>
          <w:tab w:val="right" w:leader="dot" w:pos="8312"/>
        </w:tabs>
      </w:pPr>
      <w:hyperlink w:anchor="_Toc4917" w:history="1">
        <w:r>
          <w:rPr>
            <w:rFonts w:hint="eastAsia"/>
            <w:szCs w:val="24"/>
          </w:rPr>
          <w:t>14</w:t>
        </w:r>
        <w:r>
          <w:rPr>
            <w:szCs w:val="24"/>
          </w:rPr>
          <w:t>.2.1项目投资回收期</w:t>
        </w:r>
        <w:r>
          <w:tab/>
        </w:r>
        <w:r>
          <w:fldChar w:fldCharType="begin"/>
        </w:r>
        <w:r>
          <w:instrText xml:space="preserve"> PAGEREF _Toc4917 \h </w:instrText>
        </w:r>
        <w:r>
          <w:fldChar w:fldCharType="separate"/>
        </w:r>
        <w:r>
          <w:t>66</w:t>
        </w:r>
        <w:r>
          <w:fldChar w:fldCharType="end"/>
        </w:r>
      </w:hyperlink>
    </w:p>
    <w:p>
      <w:pPr>
        <w:pStyle w:val="TOC3"/>
        <w:tabs>
          <w:tab w:val="right" w:leader="dot" w:pos="8312"/>
        </w:tabs>
      </w:pPr>
      <w:hyperlink w:anchor="_Toc26081" w:history="1">
        <w:r>
          <w:rPr>
            <w:rFonts w:hint="eastAsia"/>
            <w:szCs w:val="24"/>
          </w:rPr>
          <w:t>14</w:t>
        </w:r>
        <w:r>
          <w:rPr>
            <w:szCs w:val="24"/>
          </w:rPr>
          <w:t>.2.2项目投资利润率</w:t>
        </w:r>
        <w:r>
          <w:tab/>
        </w:r>
        <w:r>
          <w:fldChar w:fldCharType="begin"/>
        </w:r>
        <w:r>
          <w:instrText xml:space="preserve"> PAGEREF _Toc26081 \h </w:instrText>
        </w:r>
        <w:r>
          <w:fldChar w:fldCharType="separate"/>
        </w:r>
        <w:r>
          <w:t>66</w:t>
        </w:r>
        <w:r>
          <w:fldChar w:fldCharType="end"/>
        </w:r>
      </w:hyperlink>
    </w:p>
    <w:p>
      <w:pPr>
        <w:pStyle w:val="TOC3"/>
        <w:tabs>
          <w:tab w:val="right" w:leader="dot" w:pos="8312"/>
        </w:tabs>
      </w:pPr>
      <w:hyperlink w:anchor="_Toc27123" w:history="1">
        <w:r>
          <w:rPr>
            <w:rFonts w:hint="eastAsia"/>
            <w:szCs w:val="24"/>
          </w:rPr>
          <w:t>14</w:t>
        </w:r>
        <w:r>
          <w:rPr>
            <w:szCs w:val="24"/>
          </w:rPr>
          <w:t>.2.3不确定性分析</w:t>
        </w:r>
        <w:r>
          <w:tab/>
        </w:r>
        <w:r>
          <w:fldChar w:fldCharType="begin"/>
        </w:r>
        <w:r>
          <w:instrText xml:space="preserve"> PAGEREF _Toc27123 \h </w:instrText>
        </w:r>
        <w:r>
          <w:fldChar w:fldCharType="separate"/>
        </w:r>
        <w:r>
          <w:t>66</w:t>
        </w:r>
        <w:r>
          <w:fldChar w:fldCharType="end"/>
        </w:r>
      </w:hyperlink>
    </w:p>
    <w:p>
      <w:pPr>
        <w:pStyle w:val="TOC2"/>
        <w:tabs>
          <w:tab w:val="clear" w:pos="8302"/>
          <w:tab w:val="right" w:leader="dot" w:pos="8312"/>
        </w:tabs>
      </w:pPr>
      <w:hyperlink w:anchor="_Toc10089"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_Toc10089 \h </w:instrText>
        </w:r>
        <w:r>
          <w:fldChar w:fldCharType="separate"/>
        </w:r>
        <w:r>
          <w:t>69</w:t>
        </w:r>
        <w:r>
          <w:fldChar w:fldCharType="end"/>
        </w:r>
      </w:hyperlink>
    </w:p>
    <w:p>
      <w:pPr>
        <w:pStyle w:val="TOC1"/>
        <w:tabs>
          <w:tab w:val="clear" w:pos="8296"/>
          <w:tab w:val="right" w:leader="dot" w:pos="8312"/>
        </w:tabs>
      </w:pPr>
      <w:hyperlink w:anchor="_Toc6196"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_Toc6196 \h </w:instrText>
        </w:r>
        <w:r>
          <w:fldChar w:fldCharType="separate"/>
        </w:r>
        <w:r>
          <w:t>71</w:t>
        </w:r>
        <w:r>
          <w:fldChar w:fldCharType="end"/>
        </w:r>
      </w:hyperlink>
    </w:p>
    <w:p>
      <w:pPr>
        <w:pStyle w:val="TOC2"/>
        <w:tabs>
          <w:tab w:val="clear" w:pos="8302"/>
          <w:tab w:val="right" w:leader="dot" w:pos="8312"/>
        </w:tabs>
      </w:pPr>
      <w:hyperlink w:anchor="_Toc30653"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_Toc30653 \h </w:instrText>
        </w:r>
        <w:r>
          <w:fldChar w:fldCharType="separate"/>
        </w:r>
        <w:r>
          <w:t>71</w:t>
        </w:r>
        <w:r>
          <w:fldChar w:fldCharType="end"/>
        </w:r>
      </w:hyperlink>
    </w:p>
    <w:p>
      <w:pPr>
        <w:pStyle w:val="TOC3"/>
        <w:tabs>
          <w:tab w:val="right" w:leader="dot" w:pos="8312"/>
        </w:tabs>
      </w:pPr>
      <w:hyperlink w:anchor="_Toc31509"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_Toc31509 \h </w:instrText>
        </w:r>
        <w:r>
          <w:fldChar w:fldCharType="separate"/>
        </w:r>
        <w:r>
          <w:t>71</w:t>
        </w:r>
        <w:r>
          <w:fldChar w:fldCharType="end"/>
        </w:r>
      </w:hyperlink>
    </w:p>
    <w:p>
      <w:pPr>
        <w:pStyle w:val="TOC3"/>
        <w:tabs>
          <w:tab w:val="right" w:leader="dot" w:pos="8312"/>
        </w:tabs>
      </w:pPr>
      <w:hyperlink w:anchor="_Toc9256"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_Toc9256 \h </w:instrText>
        </w:r>
        <w:r>
          <w:fldChar w:fldCharType="separate"/>
        </w:r>
        <w:r>
          <w:t>71</w:t>
        </w:r>
        <w:r>
          <w:fldChar w:fldCharType="end"/>
        </w:r>
      </w:hyperlink>
    </w:p>
    <w:p>
      <w:pPr>
        <w:pStyle w:val="TOC3"/>
        <w:tabs>
          <w:tab w:val="right" w:leader="dot" w:pos="8312"/>
        </w:tabs>
      </w:pPr>
      <w:hyperlink w:anchor="_Toc1228"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_Toc1228 \h </w:instrText>
        </w:r>
        <w:r>
          <w:fldChar w:fldCharType="separate"/>
        </w:r>
        <w:r>
          <w:t>71</w:t>
        </w:r>
        <w:r>
          <w:fldChar w:fldCharType="end"/>
        </w:r>
      </w:hyperlink>
    </w:p>
    <w:p>
      <w:pPr>
        <w:pStyle w:val="TOC2"/>
        <w:tabs>
          <w:tab w:val="clear" w:pos="8302"/>
          <w:tab w:val="right" w:leader="dot" w:pos="8312"/>
        </w:tabs>
      </w:pPr>
      <w:hyperlink w:anchor="_Toc12217"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_Toc12217 \h </w:instrText>
        </w:r>
        <w:r>
          <w:fldChar w:fldCharType="separate"/>
        </w:r>
        <w:r>
          <w:t>71</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26394"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_Toc26394 \h </w:instrText>
        </w:r>
        <w:r>
          <w:fldChar w:fldCharType="separate"/>
        </w:r>
        <w:r>
          <w:t>72</w:t>
        </w:r>
        <w:r>
          <w:fldChar w:fldCharType="end"/>
        </w:r>
      </w:hyperlink>
    </w:p>
    <w:p>
      <w:pPr>
        <w:pStyle w:val="TOC3"/>
        <w:tabs>
          <w:tab w:val="right" w:leader="dot" w:pos="8312"/>
        </w:tabs>
      </w:pPr>
      <w:hyperlink w:anchor="_Toc31854"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_Toc31854 \h </w:instrText>
        </w:r>
        <w:r>
          <w:fldChar w:fldCharType="separate"/>
        </w:r>
        <w:r>
          <w:t>72</w:t>
        </w:r>
        <w:r>
          <w:fldChar w:fldCharType="end"/>
        </w:r>
      </w:hyperlink>
    </w:p>
    <w:p>
      <w:pPr>
        <w:pStyle w:val="TOC3"/>
        <w:tabs>
          <w:tab w:val="right" w:leader="dot" w:pos="8312"/>
        </w:tabs>
      </w:pPr>
      <w:hyperlink w:anchor="_Toc7739"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_Toc7739 \h </w:instrText>
        </w:r>
        <w:r>
          <w:fldChar w:fldCharType="separate"/>
        </w:r>
        <w:r>
          <w:t>72</w:t>
        </w:r>
        <w:r>
          <w:fldChar w:fldCharType="end"/>
        </w:r>
      </w:hyperlink>
    </w:p>
    <w:p>
      <w:pPr>
        <w:pStyle w:val="TOC1"/>
        <w:tabs>
          <w:tab w:val="clear" w:pos="8296"/>
          <w:tab w:val="right" w:leader="dot" w:pos="8312"/>
        </w:tabs>
      </w:pPr>
      <w:hyperlink w:anchor="_Toc5861"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_Toc5861 \h </w:instrText>
        </w:r>
        <w:r>
          <w:fldChar w:fldCharType="separate"/>
        </w:r>
        <w:r>
          <w:t>73</w:t>
        </w:r>
        <w:r>
          <w:fldChar w:fldCharType="end"/>
        </w:r>
      </w:hyperlink>
    </w:p>
    <w:p>
      <w:pPr>
        <w:pStyle w:val="TOC2"/>
        <w:tabs>
          <w:tab w:val="clear" w:pos="8302"/>
          <w:tab w:val="right" w:leader="dot" w:pos="8312"/>
        </w:tabs>
      </w:pPr>
      <w:hyperlink w:anchor="_Toc18530"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_Toc18530 \h </w:instrText>
        </w:r>
        <w:r>
          <w:fldChar w:fldCharType="separate"/>
        </w:r>
        <w:r>
          <w:t>73</w:t>
        </w:r>
        <w:r>
          <w:fldChar w:fldCharType="end"/>
        </w:r>
      </w:hyperlink>
    </w:p>
    <w:p>
      <w:pPr>
        <w:pStyle w:val="TOC2"/>
        <w:tabs>
          <w:tab w:val="clear" w:pos="8302"/>
          <w:tab w:val="right" w:leader="dot" w:pos="8312"/>
        </w:tabs>
      </w:pPr>
      <w:hyperlink w:anchor="_Toc108"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_Toc108 \h </w:instrText>
        </w:r>
        <w:r>
          <w:fldChar w:fldCharType="separate"/>
        </w:r>
        <w:r>
          <w:t>73</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混凝土构件生产线建设项目可行性研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30709"/>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26441"/>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14330"/>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混凝土构件生产线建设</w:t>
      </w:r>
      <w:r>
        <w:rPr>
          <w:rFonts w:hint="eastAsia"/>
          <w:color w:val="000000"/>
          <w:kern w:val="0"/>
          <w:sz w:val="26"/>
          <w:szCs w:val="28"/>
        </w:rPr>
        <w:t>项目</w:t>
      </w:r>
    </w:p>
    <w:p>
      <w:pPr>
        <w:pStyle w:val="Heading3"/>
        <w:rPr>
          <w:rFonts w:hint="eastAsia"/>
          <w:color w:val="000000"/>
          <w:sz w:val="24"/>
          <w:szCs w:val="24"/>
        </w:rPr>
      </w:pPr>
      <w:bookmarkStart w:id="6" w:name="_Toc2536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24253"/>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1422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哈尔滨市</w:t>
      </w:r>
    </w:p>
    <w:p>
      <w:pPr>
        <w:pStyle w:val="Heading3"/>
        <w:rPr>
          <w:rFonts w:hint="eastAsia"/>
          <w:color w:val="000000"/>
          <w:sz w:val="24"/>
          <w:szCs w:val="24"/>
        </w:rPr>
      </w:pPr>
      <w:bookmarkStart w:id="9" w:name="_Toc16742"/>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b/>
          <w:bCs/>
          <w:color w:val="0000FF"/>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10" w:name="_Toc16154"/>
      <w:bookmarkStart w:id="11" w:name="_Toc380043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项目的总投资为4500.00万元，其中，建设投资为3750.00万元（土建工程费用为1490.00万元，设备及安装投资1776.60万元，土地费用为360.00万元，其他费用为68.13万元，预备费55.27万元），铺底流动资金为750.00万元。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项目建成后，达产年可实现年产值13500.00万元，年均销售收入为10309.09万元，年均利润总额966.93万元；投资利润率为21.49%，税后财务内部收益率22.52%，税后投资回收期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为5.89年。</w:t>
      </w:r>
    </w:p>
    <w:p>
      <w:pPr>
        <w:pStyle w:val="Heading3"/>
        <w:rPr>
          <w:rFonts w:hint="eastAsia"/>
          <w:color w:val="000000"/>
          <w:sz w:val="24"/>
          <w:szCs w:val="24"/>
        </w:rPr>
      </w:pPr>
      <w:bookmarkStart w:id="12" w:name="_Toc3800439"/>
      <w:bookmarkStart w:id="13" w:name="_Toc1125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12"/>
      <w:bookmarkEnd w:id="1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本项目主要生产产品</w:t>
      </w:r>
      <w:r>
        <w:rPr>
          <w:rFonts w:hint="eastAsia"/>
          <w:color w:val="000000"/>
          <w:kern w:val="0"/>
          <w:sz w:val="26"/>
          <w:szCs w:val="28"/>
          <w:lang w:eastAsia="zh-CN"/>
        </w:rPr>
        <w:t>：混凝土构件生产线建设</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本次建设项目占地面积30亩，总建筑面积13000.00平方米；主要建设内容及规模如下：</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1792"/>
        <w:gridCol w:w="3061"/>
        <w:gridCol w:w="1196"/>
        <w:gridCol w:w="1196"/>
        <w:gridCol w:w="1283"/>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75"/>
          <w:jc w:val="center"/>
        </w:trPr>
        <w:tc>
          <w:tcPr>
            <w:tcW w:w="179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30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19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19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283"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405"/>
          <w:jc w:val="center"/>
        </w:trPr>
        <w:tc>
          <w:tcPr>
            <w:tcW w:w="1792"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3061" w:type="dxa"/>
            <w:vAlign w:val="center"/>
          </w:tcPr>
          <w:p>
            <w:pPr>
              <w:widowControl/>
              <w:jc w:val="center"/>
              <w:rPr>
                <w:rFonts w:ascii="宋体" w:hAnsi="宋体" w:cs="宋体"/>
                <w:color w:val="000000"/>
                <w:kern w:val="0"/>
                <w:sz w:val="20"/>
                <w:szCs w:val="20"/>
              </w:rPr>
            </w:pPr>
            <w:bookmarkStart w:id="14" w:name="RANGE!O3"/>
            <w:r>
              <w:rPr>
                <w:rFonts w:ascii="宋体" w:hAnsi="宋体" w:cs="宋体" w:hint="eastAsia"/>
                <w:color w:val="000000"/>
                <w:kern w:val="0"/>
                <w:sz w:val="20"/>
                <w:szCs w:val="20"/>
              </w:rPr>
              <w:t>生产车间</w:t>
            </w:r>
            <w:bookmarkEnd w:id="14"/>
          </w:p>
        </w:tc>
        <w:tc>
          <w:tcPr>
            <w:tcW w:w="1196"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196" w:type="dxa"/>
            <w:vAlign w:val="center"/>
          </w:tcPr>
          <w:p>
            <w:pPr>
              <w:widowControl/>
              <w:jc w:val="center"/>
              <w:rPr>
                <w:color w:val="000000"/>
                <w:kern w:val="0"/>
                <w:sz w:val="20"/>
                <w:szCs w:val="20"/>
              </w:rPr>
            </w:pPr>
            <w:r>
              <w:rPr>
                <w:color w:val="000000"/>
                <w:kern w:val="0"/>
                <w:sz w:val="20"/>
                <w:szCs w:val="20"/>
              </w:rPr>
              <w:t>5200.00</w:t>
            </w:r>
          </w:p>
        </w:tc>
        <w:tc>
          <w:tcPr>
            <w:tcW w:w="1283" w:type="dxa"/>
            <w:vAlign w:val="center"/>
          </w:tcPr>
          <w:p>
            <w:pPr>
              <w:widowControl/>
              <w:jc w:val="center"/>
              <w:rPr>
                <w:color w:val="000000"/>
                <w:kern w:val="0"/>
                <w:sz w:val="20"/>
                <w:szCs w:val="20"/>
              </w:rPr>
            </w:pPr>
            <w:r>
              <w:rPr>
                <w:color w:val="000000"/>
                <w:kern w:val="0"/>
                <w:sz w:val="20"/>
                <w:szCs w:val="20"/>
              </w:rPr>
              <w:t>5200.00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792" w:type="dxa"/>
            <w:vMerge/>
            <w:vAlign w:val="center"/>
          </w:tcPr>
          <w:p>
            <w:pPr>
              <w:widowControl/>
              <w:jc w:val="center"/>
              <w:rPr>
                <w:color w:val="000000"/>
                <w:kern w:val="0"/>
                <w:sz w:val="20"/>
                <w:szCs w:val="20"/>
              </w:rPr>
            </w:pPr>
          </w:p>
        </w:tc>
        <w:tc>
          <w:tcPr>
            <w:tcW w:w="30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196"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196" w:type="dxa"/>
            <w:vAlign w:val="center"/>
          </w:tcPr>
          <w:p>
            <w:pPr>
              <w:widowControl/>
              <w:jc w:val="center"/>
              <w:rPr>
                <w:color w:val="000000"/>
                <w:kern w:val="0"/>
                <w:sz w:val="20"/>
                <w:szCs w:val="20"/>
              </w:rPr>
            </w:pPr>
            <w:r>
              <w:rPr>
                <w:color w:val="000000"/>
                <w:kern w:val="0"/>
                <w:sz w:val="20"/>
                <w:szCs w:val="20"/>
              </w:rPr>
              <w:t>2200.00</w:t>
            </w:r>
          </w:p>
        </w:tc>
        <w:tc>
          <w:tcPr>
            <w:tcW w:w="1283" w:type="dxa"/>
            <w:vAlign w:val="center"/>
          </w:tcPr>
          <w:p>
            <w:pPr>
              <w:widowControl/>
              <w:jc w:val="center"/>
              <w:rPr>
                <w:color w:val="000000"/>
                <w:kern w:val="0"/>
                <w:sz w:val="20"/>
                <w:szCs w:val="20"/>
              </w:rPr>
            </w:pPr>
            <w:r>
              <w:rPr>
                <w:color w:val="000000"/>
                <w:kern w:val="0"/>
                <w:sz w:val="20"/>
                <w:szCs w:val="20"/>
              </w:rPr>
              <w:t>2200.00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792" w:type="dxa"/>
            <w:vMerge/>
            <w:vAlign w:val="center"/>
          </w:tcPr>
          <w:p>
            <w:pPr>
              <w:widowControl/>
              <w:jc w:val="center"/>
              <w:rPr>
                <w:color w:val="000000"/>
                <w:kern w:val="0"/>
                <w:sz w:val="20"/>
                <w:szCs w:val="20"/>
              </w:rPr>
            </w:pPr>
          </w:p>
        </w:tc>
        <w:tc>
          <w:tcPr>
            <w:tcW w:w="30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办公综合楼</w:t>
            </w:r>
          </w:p>
        </w:tc>
        <w:tc>
          <w:tcPr>
            <w:tcW w:w="1196"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3</w:t>
            </w:r>
          </w:p>
        </w:tc>
        <w:tc>
          <w:tcPr>
            <w:tcW w:w="1196" w:type="dxa"/>
            <w:vAlign w:val="center"/>
          </w:tcPr>
          <w:p>
            <w:pPr>
              <w:widowControl/>
              <w:jc w:val="center"/>
              <w:rPr>
                <w:color w:val="000000"/>
                <w:kern w:val="0"/>
                <w:sz w:val="20"/>
                <w:szCs w:val="20"/>
              </w:rPr>
            </w:pPr>
            <w:r>
              <w:rPr>
                <w:color w:val="000000"/>
                <w:kern w:val="0"/>
                <w:sz w:val="20"/>
                <w:szCs w:val="20"/>
              </w:rPr>
              <w:t>300.00</w:t>
            </w:r>
          </w:p>
        </w:tc>
        <w:tc>
          <w:tcPr>
            <w:tcW w:w="1283" w:type="dxa"/>
            <w:vAlign w:val="center"/>
          </w:tcPr>
          <w:p>
            <w:pPr>
              <w:widowControl/>
              <w:jc w:val="center"/>
              <w:rPr>
                <w:color w:val="000000"/>
                <w:kern w:val="0"/>
                <w:sz w:val="20"/>
                <w:szCs w:val="20"/>
              </w:rPr>
            </w:pPr>
            <w:r>
              <w:rPr>
                <w:color w:val="000000"/>
                <w:kern w:val="0"/>
                <w:sz w:val="20"/>
                <w:szCs w:val="20"/>
              </w:rPr>
              <w:t>900.00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792" w:type="dxa"/>
            <w:vMerge/>
            <w:vAlign w:val="center"/>
          </w:tcPr>
          <w:p>
            <w:pPr>
              <w:widowControl/>
              <w:jc w:val="center"/>
              <w:rPr>
                <w:color w:val="000000"/>
                <w:kern w:val="0"/>
                <w:sz w:val="20"/>
                <w:szCs w:val="20"/>
              </w:rPr>
            </w:pPr>
          </w:p>
        </w:tc>
        <w:tc>
          <w:tcPr>
            <w:tcW w:w="30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职工宿舍及食堂</w:t>
            </w:r>
          </w:p>
        </w:tc>
        <w:tc>
          <w:tcPr>
            <w:tcW w:w="1196"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3</w:t>
            </w:r>
          </w:p>
        </w:tc>
        <w:tc>
          <w:tcPr>
            <w:tcW w:w="1196" w:type="dxa"/>
            <w:vAlign w:val="center"/>
          </w:tcPr>
          <w:p>
            <w:pPr>
              <w:widowControl/>
              <w:jc w:val="center"/>
              <w:rPr>
                <w:color w:val="000000"/>
                <w:kern w:val="0"/>
                <w:sz w:val="20"/>
                <w:szCs w:val="20"/>
              </w:rPr>
            </w:pPr>
            <w:r>
              <w:rPr>
                <w:color w:val="000000"/>
                <w:kern w:val="0"/>
                <w:sz w:val="20"/>
                <w:szCs w:val="20"/>
              </w:rPr>
              <w:t>300.00</w:t>
            </w:r>
          </w:p>
        </w:tc>
        <w:tc>
          <w:tcPr>
            <w:tcW w:w="1283" w:type="dxa"/>
            <w:vAlign w:val="center"/>
          </w:tcPr>
          <w:p>
            <w:pPr>
              <w:widowControl/>
              <w:jc w:val="center"/>
              <w:rPr>
                <w:color w:val="000000"/>
                <w:kern w:val="0"/>
                <w:sz w:val="20"/>
                <w:szCs w:val="20"/>
              </w:rPr>
            </w:pPr>
            <w:r>
              <w:rPr>
                <w:color w:val="000000"/>
                <w:kern w:val="0"/>
                <w:sz w:val="20"/>
                <w:szCs w:val="20"/>
              </w:rPr>
              <w:t>900.00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792" w:type="dxa"/>
            <w:vMerge/>
            <w:vAlign w:val="center"/>
          </w:tcPr>
          <w:p>
            <w:pPr>
              <w:widowControl/>
              <w:jc w:val="center"/>
              <w:rPr>
                <w:color w:val="000000"/>
                <w:kern w:val="0"/>
                <w:sz w:val="20"/>
                <w:szCs w:val="20"/>
              </w:rPr>
            </w:pPr>
          </w:p>
        </w:tc>
        <w:tc>
          <w:tcPr>
            <w:tcW w:w="30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供配电站及门卫室</w:t>
            </w:r>
          </w:p>
        </w:tc>
        <w:tc>
          <w:tcPr>
            <w:tcW w:w="1196" w:type="dxa"/>
            <w:vAlign w:val="center"/>
          </w:tcPr>
          <w:p>
            <w:pPr>
              <w:widowControl/>
              <w:jc w:val="center"/>
              <w:rPr>
                <w:color w:val="000000"/>
                <w:kern w:val="0"/>
                <w:sz w:val="20"/>
                <w:szCs w:val="20"/>
              </w:rPr>
            </w:pPr>
            <w:r>
              <w:rPr>
                <w:color w:val="000000"/>
                <w:kern w:val="0"/>
                <w:sz w:val="20"/>
                <w:szCs w:val="20"/>
              </w:rPr>
              <w:t>1</w:t>
            </w:r>
          </w:p>
        </w:tc>
        <w:tc>
          <w:tcPr>
            <w:tcW w:w="1196" w:type="dxa"/>
            <w:vAlign w:val="center"/>
          </w:tcPr>
          <w:p>
            <w:pPr>
              <w:widowControl/>
              <w:jc w:val="center"/>
              <w:rPr>
                <w:color w:val="000000"/>
                <w:kern w:val="0"/>
                <w:sz w:val="20"/>
                <w:szCs w:val="20"/>
              </w:rPr>
            </w:pPr>
            <w:r>
              <w:rPr>
                <w:color w:val="000000"/>
                <w:kern w:val="0"/>
                <w:sz w:val="20"/>
                <w:szCs w:val="20"/>
              </w:rPr>
              <w:t>150.00</w:t>
            </w:r>
          </w:p>
        </w:tc>
        <w:tc>
          <w:tcPr>
            <w:tcW w:w="1283" w:type="dxa"/>
            <w:vAlign w:val="center"/>
          </w:tcPr>
          <w:p>
            <w:pPr>
              <w:widowControl/>
              <w:jc w:val="center"/>
              <w:rPr>
                <w:color w:val="000000"/>
                <w:kern w:val="0"/>
                <w:sz w:val="20"/>
                <w:szCs w:val="20"/>
              </w:rPr>
            </w:pPr>
            <w:r>
              <w:rPr>
                <w:color w:val="000000"/>
                <w:kern w:val="0"/>
                <w:sz w:val="20"/>
                <w:szCs w:val="20"/>
              </w:rPr>
              <w:t>150.00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792" w:type="dxa"/>
            <w:vMerge/>
            <w:vAlign w:val="center"/>
          </w:tcPr>
          <w:p>
            <w:pPr>
              <w:widowControl/>
              <w:jc w:val="center"/>
              <w:rPr>
                <w:color w:val="000000"/>
                <w:kern w:val="0"/>
                <w:sz w:val="20"/>
                <w:szCs w:val="20"/>
              </w:rPr>
            </w:pPr>
          </w:p>
        </w:tc>
        <w:tc>
          <w:tcPr>
            <w:tcW w:w="30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原料堆场</w:t>
            </w:r>
          </w:p>
        </w:tc>
        <w:tc>
          <w:tcPr>
            <w:tcW w:w="1196" w:type="dxa"/>
            <w:vAlign w:val="center"/>
          </w:tcPr>
          <w:p>
            <w:pPr>
              <w:widowControl/>
              <w:jc w:val="center"/>
              <w:rPr>
                <w:color w:val="000000"/>
                <w:kern w:val="0"/>
                <w:sz w:val="20"/>
                <w:szCs w:val="20"/>
              </w:rPr>
            </w:pPr>
            <w:r>
              <w:rPr>
                <w:color w:val="000000"/>
                <w:kern w:val="0"/>
                <w:sz w:val="20"/>
                <w:szCs w:val="20"/>
              </w:rPr>
              <w:t>1</w:t>
            </w:r>
          </w:p>
        </w:tc>
        <w:tc>
          <w:tcPr>
            <w:tcW w:w="1196" w:type="dxa"/>
            <w:vAlign w:val="center"/>
          </w:tcPr>
          <w:p>
            <w:pPr>
              <w:widowControl/>
              <w:jc w:val="center"/>
              <w:rPr>
                <w:color w:val="000000"/>
                <w:kern w:val="0"/>
                <w:sz w:val="20"/>
                <w:szCs w:val="20"/>
              </w:rPr>
            </w:pPr>
            <w:r>
              <w:rPr>
                <w:color w:val="000000"/>
                <w:kern w:val="0"/>
                <w:sz w:val="20"/>
                <w:szCs w:val="20"/>
              </w:rPr>
              <w:t>3500.00</w:t>
            </w:r>
          </w:p>
        </w:tc>
        <w:tc>
          <w:tcPr>
            <w:tcW w:w="1283" w:type="dxa"/>
            <w:vAlign w:val="center"/>
          </w:tcPr>
          <w:p>
            <w:pPr>
              <w:widowControl/>
              <w:jc w:val="center"/>
              <w:rPr>
                <w:color w:val="000000"/>
                <w:kern w:val="0"/>
                <w:sz w:val="20"/>
                <w:szCs w:val="20"/>
              </w:rPr>
            </w:pPr>
            <w:r>
              <w:rPr>
                <w:color w:val="000000"/>
                <w:kern w:val="0"/>
                <w:sz w:val="20"/>
                <w:szCs w:val="20"/>
              </w:rPr>
              <w:t>3500.00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792" w:type="dxa"/>
            <w:vMerge/>
            <w:vAlign w:val="center"/>
          </w:tcPr>
          <w:p>
            <w:pPr>
              <w:widowControl/>
              <w:jc w:val="center"/>
              <w:rPr>
                <w:color w:val="000000"/>
                <w:kern w:val="0"/>
                <w:sz w:val="20"/>
                <w:szCs w:val="20"/>
              </w:rPr>
            </w:pPr>
          </w:p>
        </w:tc>
        <w:tc>
          <w:tcPr>
            <w:tcW w:w="30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其他配套建筑工程</w:t>
            </w:r>
          </w:p>
        </w:tc>
        <w:tc>
          <w:tcPr>
            <w:tcW w:w="1196" w:type="dxa"/>
            <w:vAlign w:val="center"/>
          </w:tcPr>
          <w:p>
            <w:pPr>
              <w:widowControl/>
              <w:jc w:val="center"/>
              <w:rPr>
                <w:color w:val="000000"/>
                <w:kern w:val="0"/>
                <w:sz w:val="20"/>
                <w:szCs w:val="20"/>
              </w:rPr>
            </w:pPr>
            <w:r>
              <w:rPr>
                <w:color w:val="000000"/>
                <w:kern w:val="0"/>
                <w:sz w:val="20"/>
                <w:szCs w:val="20"/>
              </w:rPr>
              <w:t>1</w:t>
            </w:r>
          </w:p>
        </w:tc>
        <w:tc>
          <w:tcPr>
            <w:tcW w:w="1196" w:type="dxa"/>
            <w:vAlign w:val="center"/>
          </w:tcPr>
          <w:p>
            <w:pPr>
              <w:widowControl/>
              <w:jc w:val="center"/>
              <w:rPr>
                <w:color w:val="000000"/>
                <w:kern w:val="0"/>
                <w:sz w:val="20"/>
                <w:szCs w:val="20"/>
              </w:rPr>
            </w:pPr>
            <w:r>
              <w:rPr>
                <w:color w:val="000000"/>
                <w:kern w:val="0"/>
                <w:sz w:val="20"/>
                <w:szCs w:val="20"/>
              </w:rPr>
              <w:t>150.00</w:t>
            </w:r>
          </w:p>
        </w:tc>
        <w:tc>
          <w:tcPr>
            <w:tcW w:w="1283" w:type="dxa"/>
            <w:vAlign w:val="center"/>
          </w:tcPr>
          <w:p>
            <w:pPr>
              <w:widowControl/>
              <w:jc w:val="center"/>
              <w:rPr>
                <w:color w:val="000000"/>
                <w:kern w:val="0"/>
                <w:sz w:val="20"/>
                <w:szCs w:val="20"/>
              </w:rPr>
            </w:pPr>
            <w:r>
              <w:rPr>
                <w:color w:val="000000"/>
                <w:kern w:val="0"/>
                <w:sz w:val="20"/>
                <w:szCs w:val="20"/>
              </w:rPr>
              <w:t>150.00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6049" w:type="dxa"/>
            <w:gridSpan w:val="3"/>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196" w:type="dxa"/>
            <w:vAlign w:val="center"/>
          </w:tcPr>
          <w:p>
            <w:pPr>
              <w:widowControl/>
              <w:jc w:val="center"/>
              <w:rPr>
                <w:b/>
                <w:bCs/>
                <w:color w:val="000000"/>
                <w:kern w:val="0"/>
                <w:sz w:val="20"/>
                <w:szCs w:val="20"/>
              </w:rPr>
            </w:pPr>
            <w:r>
              <w:rPr>
                <w:b/>
                <w:bCs/>
                <w:color w:val="000000"/>
                <w:kern w:val="0"/>
                <w:sz w:val="20"/>
                <w:szCs w:val="20"/>
              </w:rPr>
              <w:t>11800.00</w:t>
            </w:r>
          </w:p>
        </w:tc>
        <w:tc>
          <w:tcPr>
            <w:tcW w:w="1283" w:type="dxa"/>
            <w:vAlign w:val="center"/>
          </w:tcPr>
          <w:p>
            <w:pPr>
              <w:widowControl/>
              <w:jc w:val="center"/>
              <w:rPr>
                <w:b/>
                <w:bCs/>
                <w:color w:val="000000"/>
                <w:kern w:val="0"/>
                <w:sz w:val="20"/>
                <w:szCs w:val="20"/>
              </w:rPr>
            </w:pPr>
            <w:r>
              <w:rPr>
                <w:b/>
                <w:bCs/>
                <w:color w:val="000000"/>
                <w:kern w:val="0"/>
                <w:sz w:val="20"/>
                <w:szCs w:val="20"/>
              </w:rPr>
              <w:t>13000.00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6049" w:type="dxa"/>
            <w:gridSpan w:val="3"/>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行政办公及其他设施占地面积</w:t>
            </w:r>
          </w:p>
        </w:tc>
        <w:tc>
          <w:tcPr>
            <w:tcW w:w="1196" w:type="dxa"/>
            <w:vAlign w:val="center"/>
          </w:tcPr>
          <w:p>
            <w:pPr>
              <w:widowControl/>
              <w:jc w:val="center"/>
              <w:rPr>
                <w:b/>
                <w:bCs/>
                <w:color w:val="000000"/>
                <w:kern w:val="0"/>
                <w:sz w:val="20"/>
                <w:szCs w:val="20"/>
              </w:rPr>
            </w:pPr>
            <w:r>
              <w:rPr>
                <w:b/>
                <w:bCs/>
                <w:color w:val="000000"/>
                <w:kern w:val="0"/>
                <w:sz w:val="20"/>
                <w:szCs w:val="20"/>
              </w:rPr>
              <w:t>600.00</w:t>
            </w:r>
          </w:p>
        </w:tc>
        <w:tc>
          <w:tcPr>
            <w:tcW w:w="1283" w:type="dxa"/>
            <w:vAlign w:val="center"/>
          </w:tcPr>
          <w:p>
            <w:pPr>
              <w:widowControl/>
              <w:jc w:val="center"/>
              <w:rPr>
                <w:b/>
                <w:bCs/>
                <w:color w:val="000000"/>
                <w:kern w:val="0"/>
                <w:sz w:val="20"/>
                <w:szCs w:val="20"/>
              </w:rPr>
            </w:pP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792"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30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路面硬化及停车场</w:t>
            </w:r>
          </w:p>
        </w:tc>
        <w:tc>
          <w:tcPr>
            <w:tcW w:w="1196" w:type="dxa"/>
            <w:vAlign w:val="center"/>
          </w:tcPr>
          <w:p>
            <w:pPr>
              <w:widowControl/>
              <w:jc w:val="center"/>
              <w:rPr>
                <w:color w:val="000000"/>
                <w:kern w:val="0"/>
                <w:sz w:val="20"/>
                <w:szCs w:val="20"/>
              </w:rPr>
            </w:pPr>
          </w:p>
        </w:tc>
        <w:tc>
          <w:tcPr>
            <w:tcW w:w="1196" w:type="dxa"/>
            <w:vAlign w:val="center"/>
          </w:tcPr>
          <w:p>
            <w:pPr>
              <w:widowControl/>
              <w:jc w:val="center"/>
              <w:rPr>
                <w:color w:val="000000"/>
                <w:kern w:val="0"/>
                <w:sz w:val="20"/>
                <w:szCs w:val="20"/>
              </w:rPr>
            </w:pPr>
            <w:r>
              <w:rPr>
                <w:color w:val="000000"/>
                <w:kern w:val="0"/>
                <w:sz w:val="20"/>
                <w:szCs w:val="20"/>
              </w:rPr>
              <w:t>6100.00</w:t>
            </w:r>
          </w:p>
        </w:tc>
        <w:tc>
          <w:tcPr>
            <w:tcW w:w="1283" w:type="dxa"/>
            <w:vAlign w:val="center"/>
          </w:tcPr>
          <w:p>
            <w:pPr>
              <w:widowControl/>
              <w:jc w:val="center"/>
              <w:rPr>
                <w:color w:val="000000"/>
                <w:kern w:val="0"/>
                <w:sz w:val="20"/>
                <w:szCs w:val="20"/>
              </w:rPr>
            </w:pPr>
            <w:r>
              <w:rPr>
                <w:color w:val="000000"/>
                <w:kern w:val="0"/>
                <w:sz w:val="20"/>
                <w:szCs w:val="20"/>
              </w:rPr>
              <w:t>6100.00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792" w:type="dxa"/>
            <w:vMerge/>
            <w:vAlign w:val="center"/>
          </w:tcPr>
          <w:p>
            <w:pPr>
              <w:widowControl/>
              <w:jc w:val="center"/>
              <w:rPr>
                <w:color w:val="000000"/>
                <w:kern w:val="0"/>
                <w:sz w:val="20"/>
                <w:szCs w:val="20"/>
              </w:rPr>
            </w:pPr>
          </w:p>
        </w:tc>
        <w:tc>
          <w:tcPr>
            <w:tcW w:w="30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绿化工程</w:t>
            </w:r>
          </w:p>
        </w:tc>
        <w:tc>
          <w:tcPr>
            <w:tcW w:w="1196" w:type="dxa"/>
            <w:vAlign w:val="center"/>
          </w:tcPr>
          <w:p>
            <w:pPr>
              <w:widowControl/>
              <w:jc w:val="center"/>
              <w:rPr>
                <w:color w:val="000000"/>
                <w:kern w:val="0"/>
                <w:sz w:val="20"/>
                <w:szCs w:val="20"/>
              </w:rPr>
            </w:pPr>
          </w:p>
        </w:tc>
        <w:tc>
          <w:tcPr>
            <w:tcW w:w="1196" w:type="dxa"/>
            <w:vAlign w:val="center"/>
          </w:tcPr>
          <w:p>
            <w:pPr>
              <w:widowControl/>
              <w:jc w:val="center"/>
              <w:rPr>
                <w:color w:val="000000"/>
                <w:kern w:val="0"/>
                <w:sz w:val="20"/>
                <w:szCs w:val="20"/>
              </w:rPr>
            </w:pPr>
            <w:r>
              <w:rPr>
                <w:color w:val="000000"/>
                <w:kern w:val="0"/>
                <w:sz w:val="20"/>
                <w:szCs w:val="20"/>
              </w:rPr>
              <w:t>2000.00</w:t>
            </w:r>
          </w:p>
        </w:tc>
        <w:tc>
          <w:tcPr>
            <w:tcW w:w="1283" w:type="dxa"/>
            <w:vAlign w:val="center"/>
          </w:tcPr>
          <w:p>
            <w:pPr>
              <w:widowControl/>
              <w:jc w:val="center"/>
              <w:rPr>
                <w:color w:val="000000"/>
                <w:kern w:val="0"/>
                <w:sz w:val="20"/>
                <w:szCs w:val="20"/>
              </w:rPr>
            </w:pPr>
            <w:r>
              <w:rPr>
                <w:color w:val="000000"/>
                <w:kern w:val="0"/>
                <w:sz w:val="20"/>
                <w:szCs w:val="20"/>
              </w:rPr>
              <w:t>2000.00</w:t>
            </w:r>
          </w:p>
        </w:tc>
      </w:tr>
    </w:tbl>
    <w:p>
      <w:pPr>
        <w:pStyle w:val="Heading3"/>
        <w:rPr>
          <w:rFonts w:hint="eastAsia"/>
          <w:color w:val="000000"/>
          <w:sz w:val="24"/>
          <w:szCs w:val="24"/>
        </w:rPr>
      </w:pPr>
      <w:bookmarkStart w:id="15" w:name="_Toc3800440"/>
      <w:bookmarkStart w:id="16" w:name="_Toc1974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5"/>
      <w:bookmarkEnd w:id="16"/>
    </w:p>
    <w:p>
      <w:pPr>
        <w:tabs>
          <w:tab w:val="right" w:pos="8312"/>
        </w:tabs>
        <w:spacing w:after="156" w:afterLines="50" w:line="520" w:lineRule="exact"/>
        <w:ind w:firstLine="520" w:firstLineChars="200"/>
        <w:rPr>
          <w:rFonts w:hint="eastAsia"/>
          <w:color w:val="000000"/>
          <w:sz w:val="26"/>
          <w:szCs w:val="26"/>
        </w:rPr>
      </w:pPr>
      <w:r>
        <w:rPr>
          <w:color w:val="000000"/>
          <w:sz w:val="26"/>
          <w:szCs w:val="26"/>
        </w:rPr>
        <w:t>本项目总投资资金</w:t>
      </w:r>
      <w:r>
        <w:rPr>
          <w:rFonts w:hint="eastAsia"/>
          <w:color w:val="000000"/>
          <w:sz w:val="26"/>
          <w:szCs w:val="26"/>
        </w:rPr>
        <w:t>4500.00万元人民币，资金来源为项目</w:t>
      </w:r>
      <w:r>
        <w:rPr>
          <w:color w:val="000000"/>
          <w:sz w:val="26"/>
          <w:szCs w:val="26"/>
        </w:rPr>
        <w:t>企业</w:t>
      </w:r>
      <w:r>
        <w:rPr>
          <w:rFonts w:hint="eastAsia"/>
          <w:color w:val="000000"/>
          <w:sz w:val="26"/>
          <w:szCs w:val="26"/>
        </w:rPr>
        <w:t>自筹。</w:t>
      </w:r>
    </w:p>
    <w:p>
      <w:pPr>
        <w:pStyle w:val="Heading3"/>
        <w:rPr>
          <w:rFonts w:hint="eastAsia"/>
          <w:color w:val="000000"/>
          <w:sz w:val="24"/>
          <w:szCs w:val="24"/>
        </w:rPr>
      </w:pPr>
      <w:bookmarkStart w:id="17" w:name="_Toc9568"/>
      <w:bookmarkStart w:id="18" w:name="_Toc380044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7"/>
      <w:bookmarkEnd w:id="18"/>
    </w:p>
    <w:p>
      <w:pPr>
        <w:spacing w:after="156" w:afterLines="50" w:line="520" w:lineRule="exact"/>
        <w:ind w:firstLine="520" w:firstLineChars="200"/>
        <w:rPr>
          <w:rFonts w:hAnsi="宋体" w:hint="eastAsia"/>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rFonts w:hAnsi="宋体"/>
          <w:color w:val="000000"/>
          <w:sz w:val="26"/>
          <w:szCs w:val="26"/>
        </w:rPr>
        <w:t>本项目建设分</w:t>
      </w:r>
      <w:r>
        <w:rPr>
          <w:rFonts w:hAnsi="宋体" w:hint="eastAsia"/>
          <w:color w:val="000000"/>
          <w:sz w:val="26"/>
          <w:szCs w:val="26"/>
        </w:rPr>
        <w:t>三</w:t>
      </w:r>
      <w:r>
        <w:rPr>
          <w:rFonts w:hAnsi="宋体"/>
          <w:color w:val="000000"/>
          <w:sz w:val="26"/>
          <w:szCs w:val="26"/>
        </w:rPr>
        <w:t>期进行：第一期：201</w:t>
      </w:r>
      <w:r>
        <w:rPr>
          <w:rFonts w:hAnsi="宋体" w:hint="eastAsia"/>
          <w:color w:val="000000"/>
          <w:sz w:val="26"/>
          <w:szCs w:val="26"/>
        </w:rPr>
        <w:t>9</w:t>
      </w:r>
      <w:r>
        <w:rPr>
          <w:rFonts w:hAnsi="宋体"/>
          <w:color w:val="000000"/>
          <w:sz w:val="26"/>
          <w:szCs w:val="26"/>
        </w:rPr>
        <w:t>年</w:t>
      </w:r>
      <w:r>
        <w:rPr>
          <w:rFonts w:hAnsi="宋体" w:hint="eastAsia"/>
          <w:color w:val="000000"/>
          <w:sz w:val="26"/>
          <w:szCs w:val="26"/>
        </w:rPr>
        <w:t>4</w:t>
      </w:r>
      <w:r>
        <w:rPr>
          <w:rFonts w:hAnsi="宋体"/>
          <w:color w:val="000000"/>
          <w:sz w:val="26"/>
          <w:szCs w:val="26"/>
        </w:rPr>
        <w:t>月—20</w:t>
      </w:r>
      <w:r>
        <w:rPr>
          <w:rFonts w:hAnsi="宋体" w:hint="eastAsia"/>
          <w:color w:val="000000"/>
          <w:sz w:val="26"/>
          <w:szCs w:val="26"/>
        </w:rPr>
        <w:t>20</w:t>
      </w:r>
      <w:r>
        <w:rPr>
          <w:rFonts w:hAnsi="宋体"/>
          <w:color w:val="000000"/>
          <w:sz w:val="26"/>
          <w:szCs w:val="26"/>
        </w:rPr>
        <w:t>年</w:t>
      </w:r>
      <w:r>
        <w:rPr>
          <w:rFonts w:hAnsi="宋体" w:hint="eastAsia"/>
          <w:color w:val="000000"/>
          <w:sz w:val="26"/>
          <w:szCs w:val="26"/>
        </w:rPr>
        <w:t>3</w:t>
      </w:r>
      <w:r>
        <w:rPr>
          <w:rFonts w:hAnsi="宋体"/>
          <w:color w:val="000000"/>
          <w:sz w:val="26"/>
          <w:szCs w:val="26"/>
        </w:rPr>
        <w:t>月；第二期：20</w:t>
      </w:r>
      <w:r>
        <w:rPr>
          <w:rFonts w:hAnsi="宋体" w:hint="eastAsia"/>
          <w:color w:val="000000"/>
          <w:sz w:val="26"/>
          <w:szCs w:val="26"/>
        </w:rPr>
        <w:t>20</w:t>
      </w:r>
      <w:r>
        <w:rPr>
          <w:rFonts w:hAnsi="宋体"/>
          <w:color w:val="000000"/>
          <w:sz w:val="26"/>
          <w:szCs w:val="26"/>
        </w:rPr>
        <w:t>年</w:t>
      </w:r>
      <w:r>
        <w:rPr>
          <w:rFonts w:hAnsi="宋体" w:hint="eastAsia"/>
          <w:color w:val="000000"/>
          <w:sz w:val="26"/>
          <w:szCs w:val="26"/>
        </w:rPr>
        <w:t>4</w:t>
      </w:r>
      <w:r>
        <w:rPr>
          <w:rFonts w:hAnsi="宋体"/>
          <w:color w:val="000000"/>
          <w:sz w:val="26"/>
          <w:szCs w:val="26"/>
        </w:rPr>
        <w:t>月—20</w:t>
      </w:r>
      <w:r>
        <w:rPr>
          <w:rFonts w:hAnsi="宋体" w:hint="eastAsia"/>
          <w:color w:val="000000"/>
          <w:sz w:val="26"/>
          <w:szCs w:val="26"/>
        </w:rPr>
        <w:t>21</w:t>
      </w:r>
      <w:r>
        <w:rPr>
          <w:rFonts w:hAnsi="宋体"/>
          <w:color w:val="000000"/>
          <w:sz w:val="26"/>
          <w:szCs w:val="26"/>
        </w:rPr>
        <w:t>年</w:t>
      </w:r>
      <w:r>
        <w:rPr>
          <w:rFonts w:hAnsi="宋体" w:hint="eastAsia"/>
          <w:color w:val="000000"/>
          <w:sz w:val="26"/>
          <w:szCs w:val="26"/>
        </w:rPr>
        <w:t>3</w:t>
      </w:r>
      <w:r>
        <w:rPr>
          <w:rFonts w:hAnsi="宋体"/>
          <w:color w:val="000000"/>
          <w:sz w:val="26"/>
          <w:szCs w:val="26"/>
        </w:rPr>
        <w:t>月；第</w:t>
      </w:r>
      <w:r>
        <w:rPr>
          <w:rFonts w:hAnsi="宋体" w:hint="eastAsia"/>
          <w:color w:val="000000"/>
          <w:sz w:val="26"/>
          <w:szCs w:val="26"/>
        </w:rPr>
        <w:t>三</w:t>
      </w:r>
      <w:r>
        <w:rPr>
          <w:rFonts w:hAnsi="宋体"/>
          <w:color w:val="000000"/>
          <w:sz w:val="26"/>
          <w:szCs w:val="26"/>
        </w:rPr>
        <w:t>期：20</w:t>
      </w:r>
      <w:r>
        <w:rPr>
          <w:rFonts w:hAnsi="宋体" w:hint="eastAsia"/>
          <w:color w:val="000000"/>
          <w:sz w:val="26"/>
          <w:szCs w:val="26"/>
        </w:rPr>
        <w:t>21</w:t>
      </w:r>
      <w:r>
        <w:rPr>
          <w:rFonts w:hAnsi="宋体"/>
          <w:color w:val="000000"/>
          <w:sz w:val="26"/>
          <w:szCs w:val="26"/>
        </w:rPr>
        <w:t>年</w:t>
      </w:r>
      <w:r>
        <w:rPr>
          <w:rFonts w:hAnsi="宋体" w:hint="eastAsia"/>
          <w:color w:val="000000"/>
          <w:sz w:val="26"/>
          <w:szCs w:val="26"/>
        </w:rPr>
        <w:t>4</w:t>
      </w:r>
      <w:r>
        <w:rPr>
          <w:rFonts w:hAnsi="宋体"/>
          <w:color w:val="000000"/>
          <w:sz w:val="26"/>
          <w:szCs w:val="26"/>
        </w:rPr>
        <w:t>月—20</w:t>
      </w:r>
      <w:r>
        <w:rPr>
          <w:rFonts w:hAnsi="宋体" w:hint="eastAsia"/>
          <w:color w:val="000000"/>
          <w:sz w:val="26"/>
          <w:szCs w:val="26"/>
        </w:rPr>
        <w:t>22</w:t>
      </w:r>
      <w:r>
        <w:rPr>
          <w:rFonts w:hAnsi="宋体"/>
          <w:color w:val="000000"/>
          <w:sz w:val="26"/>
          <w:szCs w:val="26"/>
        </w:rPr>
        <w:t>年</w:t>
      </w:r>
      <w:r>
        <w:rPr>
          <w:rFonts w:hAnsi="宋体" w:hint="eastAsia"/>
          <w:color w:val="000000"/>
          <w:sz w:val="26"/>
          <w:szCs w:val="26"/>
        </w:rPr>
        <w:t>3</w:t>
      </w:r>
      <w:r>
        <w:rPr>
          <w:rFonts w:hAnsi="宋体"/>
          <w:color w:val="000000"/>
          <w:sz w:val="26"/>
          <w:szCs w:val="26"/>
        </w:rPr>
        <w:t>月；建设工期共计</w:t>
      </w:r>
      <w:r>
        <w:rPr>
          <w:rFonts w:hAnsi="宋体" w:hint="eastAsia"/>
          <w:color w:val="000000"/>
          <w:sz w:val="26"/>
          <w:szCs w:val="26"/>
        </w:rPr>
        <w:t>3年</w:t>
      </w:r>
      <w:r>
        <w:rPr>
          <w:rFonts w:hAnsi="宋体"/>
          <w:color w:val="000000"/>
          <w:sz w:val="26"/>
          <w:szCs w:val="26"/>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20662"/>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9"/>
    </w:p>
    <w:p>
      <w:pPr>
        <w:pStyle w:val="NormalWeb"/>
        <w:keepNext w:val="0"/>
        <w:keepLines w:val="0"/>
        <w:widowControl/>
        <w:suppressLineNumbers w:val="0"/>
        <w:ind w:left="0" w:firstLine="0"/>
        <w:rPr>
          <w:rFonts w:ascii="Calibri" w:eastAsia="宋体" w:hAnsi="Calibri" w:cs="Times New Roman" w:hint="default"/>
          <w:sz w:val="26"/>
          <w:szCs w:val="28"/>
          <w:lang w:val="en-US" w:eastAsia="zh-CN" w:bidi="ar-SA"/>
        </w:rPr>
      </w:pP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实业有限公司始建于1998年10月，位于素有江南明珠、丝府之乡之称的溧阳市，座落在溧阳西隅之千年古镇</w:t>
      </w:r>
      <w:r>
        <w:rPr>
          <w:rFonts w:ascii="Calibri" w:eastAsia="宋体" w:hAnsi="Calibri" w:cs="Times New Roman" w:hint="eastAsia"/>
          <w:kern w:val="0"/>
          <w:sz w:val="26"/>
          <w:szCs w:val="28"/>
          <w:lang w:val="en-US" w:eastAsia="zh-CN" w:bidi="ar-SA"/>
        </w:rPr>
        <w:t>——</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镇，毗邻宁杭高速公路，其高速公路</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出口离公司1公里</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　　</w:t>
      </w:r>
    </w:p>
    <w:p>
      <w:pPr>
        <w:pStyle w:val="NormalWeb"/>
        <w:keepNext w:val="0"/>
        <w:keepLines w:val="0"/>
        <w:widowControl/>
        <w:suppressLineNumbers w:val="0"/>
        <w:ind w:left="0" w:firstLine="0"/>
        <w:rPr>
          <w:rFonts w:hint="eastAsia"/>
          <w:color w:val="FF0000"/>
          <w:sz w:val="26"/>
          <w:szCs w:val="28"/>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rFonts w:ascii="Calibri" w:eastAsia="宋体" w:hAnsi="Calibri" w:cs="Times New Roman" w:hint="default"/>
          <w:kern w:val="0"/>
          <w:sz w:val="26"/>
          <w:szCs w:val="28"/>
          <w:lang w:val="en-US" w:eastAsia="zh-CN" w:bidi="ar-SA"/>
        </w:rPr>
        <w:t>公司下属有钢管制造厂、螺旋管制造厂、热电镀锌厂、静电喷塑厂、浸塑厂、纳米加工厂、公路材料制造厂、铁路声屏障制造厂、大型铸锻件等十多个企业和二十多个分公司，并在河南等省内建有分厂和联营企业。专业生产、销售4分至8寸</w:t>
      </w:r>
      <w:r>
        <w:rPr>
          <w:rFonts w:ascii="Calibri" w:eastAsia="宋体" w:hAnsi="Calibri" w:cs="Times New Roman" w:hint="eastAsia"/>
          <w:kern w:val="0"/>
          <w:sz w:val="26"/>
          <w:szCs w:val="28"/>
          <w:lang w:val="en-US" w:eastAsia="zh-CN" w:bidi="ar-SA"/>
        </w:rPr>
        <w:t>混凝土构件生产线建设</w:t>
      </w:r>
      <w:r>
        <w:rPr>
          <w:rFonts w:ascii="Calibri" w:eastAsia="宋体" w:hAnsi="Calibri" w:cs="Times New Roman" w:hint="default"/>
          <w:kern w:val="0"/>
          <w:sz w:val="26"/>
          <w:szCs w:val="28"/>
          <w:lang w:val="en-US" w:eastAsia="zh-CN" w:bidi="ar-SA"/>
        </w:rPr>
        <w:t>、219~2540规格的螺旋钢管、石油天然气管、厚壁管、高速公路安全防护设施产品（包括立柱、二波三波护栏板、标志杆、隔离栅，以及与之相配套的产品）、铁路声屏障产品，各种规格的钢管、扁铁、圆钢、角钢、及铁制大小件的生产和热镀锌电镀锌加工、静电喷塑和纳米加工，提供储运、餐饮、住宿等项配套服务。具备200万吨的年综合生产能力。公司所生产的各种钢管产品均达到国家规定的质量要求，2004年引进日本最新纳米涂层技术，成为全国为数不多的纳米加工企业之一，拥有两项纳米护栏产品专利，2006年又与日本新日铁公司联合开发预镀锌技术；公司的</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石油天然气工业用焊接钢管</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为江苏省高新技术产品，并被列入</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国家火炬计划项目</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公司拥有专业的交安工程施工队伍，具备丰富的招投标和工程施工经验，公司的生产工艺、设备装置、检测手段、计量能力等方面均达到较高的水平。公司产品在除在国内市场占有重要地位外，并成功销往美洲、欧洲、中东、东南亚等地，与美国、印度、荷兰、澳大利亚、阿联酋、韩国等国客商建立了业务合作关系。</w:t>
      </w:r>
    </w:p>
    <w:p>
      <w:pPr>
        <w:pStyle w:val="NormalWeb"/>
        <w:keepNext w:val="0"/>
        <w:keepLines w:val="0"/>
        <w:widowControl/>
        <w:suppressLineNumbers w:val="0"/>
        <w:ind w:left="0" w:firstLine="0"/>
        <w:rPr>
          <w:rFonts w:hint="eastAsia"/>
          <w:color w:val="FF0000"/>
          <w:sz w:val="26"/>
          <w:szCs w:val="28"/>
        </w:rPr>
      </w:pPr>
      <w:r>
        <w:rPr>
          <w:rFonts w:ascii="Calibri" w:eastAsia="宋体" w:hAnsi="Calibri" w:cs="Times New Roman" w:hint="default"/>
          <w:kern w:val="0"/>
          <w:sz w:val="26"/>
          <w:szCs w:val="28"/>
          <w:lang w:val="en-US" w:eastAsia="zh-CN" w:bidi="ar-SA"/>
        </w:rPr>
        <w:t xml:space="preserve"> 　　历年来，公司先后被评为</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中国民营企业五百强</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全国交通百强</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溧阳市十大纳税大户</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，以及荣获</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AAA级资信企业</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江苏省名牌产品</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中国交通名牌产品</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等证书。</w:t>
      </w:r>
      <w:r>
        <w:rPr>
          <w:rFonts w:ascii="Calibri" w:eastAsia="宋体" w:hAnsi="Calibri" w:cs="Times New Roman" w:hint="default"/>
          <w:kern w:val="0"/>
          <w:sz w:val="26"/>
          <w:szCs w:val="28"/>
          <w:lang w:val="en-US" w:eastAsia="zh-CN" w:bidi="ar-SA"/>
        </w:rPr>
        <w:br/>
      </w:r>
      <w:r>
        <w:rPr>
          <w:rFonts w:ascii="Calibri" w:eastAsia="宋体" w:hAnsi="Calibri" w:cs="Times New Roman" w:hint="default"/>
          <w:kern w:val="0"/>
          <w:sz w:val="26"/>
          <w:szCs w:val="28"/>
          <w:lang w:val="en-US" w:eastAsia="zh-CN" w:bidi="ar-SA"/>
        </w:rPr>
        <w:t>　　公司贯彻</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与时俱进，开拓进取，脚踏实地，永攀新高</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的企业方针，本着</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建设诚信国强，打造国强品牌</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的经营理念，围绕</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做精做强做大</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的思路，在未来三年时间内，朝着100亿销售目标而奋斗。</w:t>
      </w:r>
      <w:r>
        <w:rPr>
          <w:rFonts w:ascii="Calibri" w:eastAsia="宋体" w:hAnsi="Calibri" w:cs="Times New Roman" w:hint="default"/>
          <w:kern w:val="0"/>
          <w:sz w:val="26"/>
          <w:szCs w:val="28"/>
          <w:lang w:val="en-US" w:eastAsia="zh-CN" w:bidi="ar-SA"/>
        </w:rPr>
        <w:br/>
      </w:r>
      <w:r>
        <w:rPr>
          <w:rFonts w:ascii="Calibri" w:eastAsia="宋体" w:hAnsi="Calibri" w:cs="Times New Roman" w:hint="default"/>
          <w:kern w:val="0"/>
          <w:sz w:val="26"/>
          <w:szCs w:val="28"/>
          <w:lang w:val="en-US" w:eastAsia="zh-CN" w:bidi="ar-SA"/>
        </w:rPr>
        <w:t>　　公司积极创造和谐的内外部发展空间，努力实现经济效益和社会效益</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双赢</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的局面，热心公益事业，设立了</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袁氏兄弟奖学金</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，参与实施了</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春蕾计划</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溧阳市公益募捐</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等社会公益活动，在促进地方经济的发展的进程中作出了应有的贡献。</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15557"/>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20"/>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哈尔滨市</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混凝土构件生产线建设</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3"/>
        </w:numPr>
        <w:tabs>
          <w:tab w:val="left" w:pos="940"/>
        </w:tabs>
        <w:spacing w:after="156" w:afterLines="50" w:line="520" w:lineRule="exact"/>
        <w:rPr>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color w:val="000000"/>
          <w:kern w:val="0"/>
          <w:sz w:val="26"/>
          <w:szCs w:val="28"/>
        </w:rPr>
        <w:t>项目公司提供的发展规划、有关资料及相关数据；</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20245"/>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1"/>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29338"/>
      <w:r>
        <w:rPr>
          <w:rFonts w:ascii="Times New Roman" w:eastAsia="宋体" w:hAnsi="Times New Roman" w:hint="eastAsia"/>
          <w:color w:val="000000"/>
          <w:sz w:val="26"/>
          <w:szCs w:val="28"/>
        </w:rPr>
        <w:t>1.5研究范围</w:t>
      </w:r>
      <w:bookmarkEnd w:id="22"/>
    </w:p>
    <w:p>
      <w:pPr>
        <w:spacing w:after="156" w:afterLines="50" w:line="520" w:lineRule="exact"/>
        <w:ind w:firstLine="520" w:firstLineChars="200"/>
        <w:rPr>
          <w:rFonts w:hint="eastAsia"/>
          <w:color w:val="000000"/>
          <w:kern w:val="0"/>
          <w:sz w:val="26"/>
          <w:szCs w:val="28"/>
        </w:r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3" w:name="_Toc7903"/>
      <w:bookmarkStart w:id="24" w:name="_Toc3800446"/>
      <w:bookmarkStart w:id="25" w:name="_Toc508375798"/>
      <w:bookmarkStart w:id="26" w:name="_Toc244509877"/>
      <w:bookmarkStart w:id="27" w:name="_Toc244509860"/>
      <w:bookmarkStart w:id="28" w:name="_Toc256591008"/>
      <w:bookmarkStart w:id="29" w:name="_Toc256591030"/>
      <w:bookmarkStart w:id="30" w:name="_Toc240341598"/>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23"/>
      <w:bookmarkEnd w:id="24"/>
    </w:p>
    <w:p>
      <w:pPr>
        <w:spacing w:after="156" w:afterLines="50" w:line="520" w:lineRule="exact"/>
        <w:jc w:val="center"/>
        <w:rPr>
          <w:rFonts w:hint="eastAsia"/>
          <w:b/>
          <w:bCs/>
          <w:color w:val="000000"/>
          <w:kern w:val="0"/>
          <w:sz w:val="26"/>
          <w:szCs w:val="28"/>
        </w:rPr>
      </w:pPr>
      <w:r>
        <w:rPr>
          <w:rFonts w:hint="eastAsia"/>
          <w:b/>
          <w:bCs/>
          <w:color w:val="000000"/>
          <w:kern w:val="0"/>
          <w:sz w:val="26"/>
          <w:szCs w:val="28"/>
        </w:rPr>
        <w:t>项目主要经济技术指标表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53"/>
        <w:gridCol w:w="4296"/>
        <w:gridCol w:w="1632"/>
        <w:gridCol w:w="1847"/>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53"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29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32"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53"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29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32" w:type="dxa"/>
            <w:noWrap/>
            <w:vAlign w:val="center"/>
          </w:tcPr>
          <w:p>
            <w:pPr>
              <w:widowControl/>
              <w:jc w:val="center"/>
              <w:rPr>
                <w:color w:val="000000"/>
                <w:kern w:val="0"/>
                <w:sz w:val="22"/>
                <w:szCs w:val="22"/>
              </w:rPr>
            </w:pPr>
          </w:p>
        </w:tc>
        <w:tc>
          <w:tcPr>
            <w:tcW w:w="1847"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53" w:type="dxa"/>
            <w:noWrap/>
            <w:vAlign w:val="center"/>
          </w:tcPr>
          <w:p>
            <w:pPr>
              <w:widowControl/>
              <w:jc w:val="center"/>
              <w:rPr>
                <w:color w:val="000000"/>
                <w:kern w:val="0"/>
                <w:sz w:val="22"/>
                <w:szCs w:val="22"/>
              </w:rPr>
            </w:pPr>
            <w:r>
              <w:rPr>
                <w:color w:val="000000"/>
                <w:kern w:val="0"/>
                <w:sz w:val="22"/>
                <w:szCs w:val="22"/>
              </w:rPr>
              <w:t>1</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847"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53" w:type="dxa"/>
            <w:noWrap/>
            <w:vAlign w:val="center"/>
          </w:tcPr>
          <w:p>
            <w:pPr>
              <w:widowControl/>
              <w:jc w:val="center"/>
              <w:rPr>
                <w:color w:val="000000"/>
                <w:kern w:val="0"/>
                <w:sz w:val="22"/>
                <w:szCs w:val="22"/>
              </w:rPr>
            </w:pPr>
            <w:r>
              <w:rPr>
                <w:color w:val="000000"/>
                <w:kern w:val="0"/>
                <w:sz w:val="22"/>
                <w:szCs w:val="22"/>
              </w:rPr>
              <w:t>3</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总占地面积</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47" w:type="dxa"/>
            <w:noWrap/>
            <w:vAlign w:val="center"/>
          </w:tcPr>
          <w:p>
            <w:pPr>
              <w:widowControl/>
              <w:jc w:val="center"/>
              <w:rPr>
                <w:color w:val="000000"/>
                <w:kern w:val="0"/>
                <w:sz w:val="22"/>
                <w:szCs w:val="22"/>
              </w:rPr>
            </w:pPr>
            <w:r>
              <w:rPr>
                <w:color w:val="000000"/>
                <w:kern w:val="0"/>
                <w:sz w:val="22"/>
                <w:szCs w:val="22"/>
              </w:rPr>
              <w:t>30.00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53" w:type="dxa"/>
            <w:noWrap/>
            <w:vAlign w:val="center"/>
          </w:tcPr>
          <w:p>
            <w:pPr>
              <w:widowControl/>
              <w:jc w:val="center"/>
              <w:rPr>
                <w:color w:val="000000"/>
                <w:kern w:val="0"/>
                <w:sz w:val="22"/>
                <w:szCs w:val="22"/>
              </w:rPr>
            </w:pPr>
            <w:r>
              <w:rPr>
                <w:color w:val="000000"/>
                <w:kern w:val="0"/>
                <w:sz w:val="22"/>
                <w:szCs w:val="22"/>
              </w:rPr>
              <w:t>4</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47" w:type="dxa"/>
            <w:noWrap/>
            <w:vAlign w:val="center"/>
          </w:tcPr>
          <w:p>
            <w:pPr>
              <w:widowControl/>
              <w:jc w:val="center"/>
              <w:rPr>
                <w:color w:val="000000"/>
                <w:kern w:val="0"/>
                <w:sz w:val="22"/>
                <w:szCs w:val="22"/>
              </w:rPr>
            </w:pPr>
            <w:r>
              <w:rPr>
                <w:color w:val="000000"/>
                <w:kern w:val="0"/>
                <w:sz w:val="22"/>
                <w:szCs w:val="22"/>
              </w:rPr>
              <w:t>13000.00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53" w:type="dxa"/>
            <w:noWrap/>
            <w:vAlign w:val="center"/>
          </w:tcPr>
          <w:p>
            <w:pPr>
              <w:widowControl/>
              <w:jc w:val="center"/>
              <w:rPr>
                <w:color w:val="000000"/>
                <w:kern w:val="0"/>
                <w:sz w:val="22"/>
                <w:szCs w:val="22"/>
              </w:rPr>
            </w:pPr>
            <w:r>
              <w:rPr>
                <w:color w:val="000000"/>
                <w:kern w:val="0"/>
                <w:sz w:val="22"/>
                <w:szCs w:val="22"/>
              </w:rPr>
              <w:t>5</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4500.00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5.1</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1490.00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5.2</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1776.60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53" w:type="dxa"/>
            <w:noWrap/>
            <w:vAlign w:val="center"/>
          </w:tcPr>
          <w:p>
            <w:pPr>
              <w:widowControl/>
              <w:jc w:val="center"/>
              <w:rPr>
                <w:color w:val="000000"/>
                <w:kern w:val="0"/>
                <w:sz w:val="22"/>
                <w:szCs w:val="22"/>
              </w:rPr>
            </w:pPr>
            <w:r>
              <w:rPr>
                <w:color w:val="000000"/>
                <w:kern w:val="0"/>
                <w:sz w:val="22"/>
                <w:szCs w:val="22"/>
              </w:rPr>
              <w:t>5.3</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360.00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53" w:type="dxa"/>
            <w:noWrap/>
            <w:vAlign w:val="center"/>
          </w:tcPr>
          <w:p>
            <w:pPr>
              <w:widowControl/>
              <w:jc w:val="center"/>
              <w:rPr>
                <w:color w:val="000000"/>
                <w:kern w:val="0"/>
                <w:sz w:val="22"/>
                <w:szCs w:val="22"/>
              </w:rPr>
            </w:pPr>
            <w:r>
              <w:rPr>
                <w:color w:val="000000"/>
                <w:kern w:val="0"/>
                <w:sz w:val="22"/>
                <w:szCs w:val="22"/>
              </w:rPr>
              <w:t>5.4</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68.13</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53" w:type="dxa"/>
            <w:noWrap/>
            <w:vAlign w:val="center"/>
          </w:tcPr>
          <w:p>
            <w:pPr>
              <w:widowControl/>
              <w:jc w:val="center"/>
              <w:rPr>
                <w:color w:val="000000"/>
                <w:kern w:val="0"/>
                <w:sz w:val="22"/>
                <w:szCs w:val="22"/>
              </w:rPr>
            </w:pPr>
            <w:r>
              <w:rPr>
                <w:color w:val="000000"/>
                <w:kern w:val="0"/>
                <w:sz w:val="22"/>
                <w:szCs w:val="22"/>
              </w:rPr>
              <w:t>5.5</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55.27</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53" w:type="dxa"/>
            <w:noWrap/>
            <w:vAlign w:val="center"/>
          </w:tcPr>
          <w:p>
            <w:pPr>
              <w:widowControl/>
              <w:jc w:val="center"/>
              <w:rPr>
                <w:color w:val="000000"/>
                <w:kern w:val="0"/>
                <w:sz w:val="22"/>
                <w:szCs w:val="22"/>
              </w:rPr>
            </w:pPr>
            <w:r>
              <w:rPr>
                <w:color w:val="000000"/>
                <w:kern w:val="0"/>
                <w:sz w:val="22"/>
                <w:szCs w:val="22"/>
              </w:rPr>
              <w:t>5.6</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750.00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753"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29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32" w:type="dxa"/>
            <w:noWrap/>
            <w:vAlign w:val="center"/>
          </w:tcPr>
          <w:p>
            <w:pPr>
              <w:widowControl/>
              <w:jc w:val="center"/>
              <w:rPr>
                <w:rFonts w:ascii="宋体" w:hAnsi="宋体" w:cs="宋体"/>
                <w:color w:val="000000"/>
                <w:kern w:val="0"/>
                <w:sz w:val="22"/>
                <w:szCs w:val="22"/>
              </w:rPr>
            </w:pPr>
          </w:p>
        </w:tc>
        <w:tc>
          <w:tcPr>
            <w:tcW w:w="1847" w:type="dxa"/>
            <w:noWrap/>
            <w:vAlign w:val="center"/>
          </w:tcPr>
          <w:p>
            <w:pPr>
              <w:widowControl/>
              <w:jc w:val="center"/>
              <w:rPr>
                <w:rFonts w:ascii="宋体" w:hAnsi="宋体" w:cs="宋体"/>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1</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正常达产年年产值</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13500.00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2</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计算期内年均销售收入</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10309.09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3</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966.93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4</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966.93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5</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6</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7</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8</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47" w:type="dxa"/>
            <w:noWrap/>
            <w:vAlign w:val="center"/>
          </w:tcPr>
          <w:p>
            <w:pPr>
              <w:widowControl/>
              <w:jc w:val="center"/>
              <w:rPr>
                <w:color w:val="000000"/>
                <w:kern w:val="0"/>
                <w:sz w:val="22"/>
                <w:szCs w:val="22"/>
              </w:rPr>
            </w:pPr>
            <w:r>
              <w:rPr>
                <w:color w:val="000000"/>
                <w:kern w:val="0"/>
                <w:sz w:val="22"/>
                <w:szCs w:val="22"/>
              </w:rPr>
              <w:t>105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9</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47" w:type="dxa"/>
            <w:noWrap/>
            <w:vAlign w:val="center"/>
          </w:tcPr>
          <w:p>
            <w:pPr>
              <w:widowControl/>
              <w:jc w:val="center"/>
              <w:rPr>
                <w:color w:val="000000"/>
                <w:kern w:val="0"/>
                <w:sz w:val="22"/>
                <w:szCs w:val="22"/>
              </w:rPr>
            </w:pPr>
            <w:r>
              <w:rPr>
                <w:color w:val="000000"/>
                <w:kern w:val="0"/>
                <w:sz w:val="22"/>
                <w:szCs w:val="22"/>
              </w:rPr>
              <w:t>2</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753"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29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32" w:type="dxa"/>
            <w:noWrap/>
            <w:vAlign w:val="center"/>
          </w:tcPr>
          <w:p>
            <w:pPr>
              <w:widowControl/>
              <w:jc w:val="center"/>
              <w:rPr>
                <w:rFonts w:ascii="宋体" w:hAnsi="宋体" w:cs="宋体"/>
                <w:b/>
                <w:bCs/>
                <w:color w:val="000000"/>
                <w:kern w:val="0"/>
                <w:sz w:val="22"/>
                <w:szCs w:val="22"/>
              </w:rPr>
            </w:pPr>
          </w:p>
        </w:tc>
        <w:tc>
          <w:tcPr>
            <w:tcW w:w="1847" w:type="dxa"/>
            <w:noWrap/>
            <w:vAlign w:val="center"/>
          </w:tcPr>
          <w:p>
            <w:pPr>
              <w:widowControl/>
              <w:jc w:val="center"/>
              <w:rPr>
                <w:rFonts w:ascii="宋体" w:hAnsi="宋体" w:cs="宋体"/>
                <w:b/>
                <w:bCs/>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1</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32" w:type="dxa"/>
            <w:noWrap/>
            <w:vAlign w:val="center"/>
          </w:tcPr>
          <w:p>
            <w:pPr>
              <w:widowControl/>
              <w:jc w:val="center"/>
              <w:rPr>
                <w:color w:val="000000"/>
                <w:kern w:val="0"/>
                <w:sz w:val="22"/>
                <w:szCs w:val="22"/>
              </w:rPr>
            </w:pPr>
            <w:r>
              <w:rPr>
                <w:color w:val="000000"/>
                <w:kern w:val="0"/>
                <w:sz w:val="22"/>
                <w:szCs w:val="22"/>
              </w:rPr>
              <w:t>%</w:t>
            </w:r>
          </w:p>
        </w:tc>
        <w:tc>
          <w:tcPr>
            <w:tcW w:w="1847" w:type="dxa"/>
            <w:noWrap/>
            <w:vAlign w:val="center"/>
          </w:tcPr>
          <w:p>
            <w:pPr>
              <w:widowControl/>
              <w:jc w:val="center"/>
              <w:rPr>
                <w:color w:val="000000"/>
                <w:kern w:val="0"/>
                <w:sz w:val="22"/>
                <w:szCs w:val="22"/>
              </w:rPr>
            </w:pPr>
            <w:r>
              <w:rPr>
                <w:color w:val="000000"/>
                <w:kern w:val="0"/>
                <w:sz w:val="22"/>
                <w:szCs w:val="22"/>
              </w:rPr>
              <w:t>21.49%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2</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32" w:type="dxa"/>
            <w:noWrap/>
            <w:vAlign w:val="center"/>
          </w:tcPr>
          <w:p>
            <w:pPr>
              <w:widowControl/>
              <w:jc w:val="center"/>
              <w:rPr>
                <w:color w:val="000000"/>
                <w:kern w:val="0"/>
                <w:sz w:val="22"/>
                <w:szCs w:val="22"/>
              </w:rPr>
            </w:pPr>
            <w:r>
              <w:rPr>
                <w:color w:val="000000"/>
                <w:kern w:val="0"/>
                <w:sz w:val="22"/>
                <w:szCs w:val="22"/>
              </w:rPr>
              <w:t>%</w:t>
            </w:r>
          </w:p>
        </w:tc>
        <w:tc>
          <w:tcPr>
            <w:tcW w:w="1847" w:type="dxa"/>
            <w:noWrap/>
            <w:vAlign w:val="center"/>
          </w:tcPr>
          <w:p>
            <w:pPr>
              <w:widowControl/>
              <w:jc w:val="center"/>
              <w:rPr>
                <w:color w:val="000000"/>
                <w:kern w:val="0"/>
                <w:sz w:val="22"/>
                <w:szCs w:val="22"/>
              </w:rPr>
            </w:pPr>
            <w:r>
              <w:rPr>
                <w:color w:val="000000"/>
                <w:kern w:val="0"/>
                <w:sz w:val="22"/>
                <w:szCs w:val="22"/>
              </w:rPr>
              <w:t>21.49%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3</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32" w:type="dxa"/>
            <w:noWrap/>
            <w:vAlign w:val="center"/>
          </w:tcPr>
          <w:p>
            <w:pPr>
              <w:widowControl/>
              <w:jc w:val="center"/>
              <w:rPr>
                <w:color w:val="000000"/>
                <w:kern w:val="0"/>
                <w:sz w:val="22"/>
                <w:szCs w:val="22"/>
              </w:rPr>
            </w:pPr>
            <w:r>
              <w:rPr>
                <w:color w:val="000000"/>
                <w:kern w:val="0"/>
                <w:sz w:val="22"/>
                <w:szCs w:val="22"/>
              </w:rPr>
              <w:t>%</w:t>
            </w:r>
          </w:p>
        </w:tc>
        <w:tc>
          <w:tcPr>
            <w:tcW w:w="1847" w:type="dxa"/>
            <w:noWrap/>
            <w:vAlign w:val="center"/>
          </w:tcPr>
          <w:p>
            <w:pPr>
              <w:widowControl/>
              <w:jc w:val="center"/>
              <w:rPr>
                <w:color w:val="000000"/>
                <w:kern w:val="0"/>
                <w:sz w:val="22"/>
                <w:szCs w:val="22"/>
              </w:rPr>
            </w:pPr>
            <w:r>
              <w:rPr>
                <w:color w:val="000000"/>
                <w:kern w:val="0"/>
                <w:sz w:val="22"/>
                <w:szCs w:val="22"/>
              </w:rPr>
              <w:t>22.52%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4</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32" w:type="dxa"/>
            <w:noWrap/>
            <w:vAlign w:val="center"/>
          </w:tcPr>
          <w:p>
            <w:pPr>
              <w:widowControl/>
              <w:jc w:val="center"/>
              <w:rPr>
                <w:color w:val="000000"/>
                <w:kern w:val="0"/>
                <w:sz w:val="22"/>
                <w:szCs w:val="22"/>
              </w:rPr>
            </w:pPr>
            <w:r>
              <w:rPr>
                <w:color w:val="000000"/>
                <w:kern w:val="0"/>
                <w:sz w:val="22"/>
                <w:szCs w:val="22"/>
              </w:rPr>
              <w:t>%</w:t>
            </w:r>
          </w:p>
        </w:tc>
        <w:tc>
          <w:tcPr>
            <w:tcW w:w="1847" w:type="dxa"/>
            <w:noWrap/>
            <w:vAlign w:val="center"/>
          </w:tcPr>
          <w:p>
            <w:pPr>
              <w:widowControl/>
              <w:jc w:val="center"/>
              <w:rPr>
                <w:color w:val="000000"/>
                <w:kern w:val="0"/>
                <w:sz w:val="22"/>
                <w:szCs w:val="22"/>
              </w:rPr>
            </w:pPr>
            <w:r>
              <w:rPr>
                <w:color w:val="000000"/>
                <w:kern w:val="0"/>
                <w:sz w:val="22"/>
                <w:szCs w:val="22"/>
              </w:rPr>
              <w:t>22.52%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5</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4,248.05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6</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4,248.05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7</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47" w:type="dxa"/>
            <w:noWrap/>
            <w:vAlign w:val="center"/>
          </w:tcPr>
          <w:p>
            <w:pPr>
              <w:widowControl/>
              <w:jc w:val="center"/>
              <w:rPr>
                <w:color w:val="000000"/>
                <w:kern w:val="0"/>
                <w:sz w:val="22"/>
                <w:szCs w:val="22"/>
              </w:rPr>
            </w:pPr>
            <w:r>
              <w:rPr>
                <w:color w:val="000000"/>
                <w:kern w:val="0"/>
                <w:sz w:val="22"/>
                <w:szCs w:val="22"/>
              </w:rPr>
              <w:t>5.89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8</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47" w:type="dxa"/>
            <w:noWrap/>
            <w:vAlign w:val="center"/>
          </w:tcPr>
          <w:p>
            <w:pPr>
              <w:widowControl/>
              <w:jc w:val="center"/>
              <w:rPr>
                <w:color w:val="000000"/>
                <w:kern w:val="0"/>
                <w:sz w:val="22"/>
                <w:szCs w:val="22"/>
              </w:rPr>
            </w:pPr>
            <w:r>
              <w:rPr>
                <w:color w:val="000000"/>
                <w:kern w:val="0"/>
                <w:sz w:val="22"/>
                <w:szCs w:val="22"/>
              </w:rPr>
              <w:t>5.89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9</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32" w:type="dxa"/>
            <w:noWrap/>
            <w:vAlign w:val="center"/>
          </w:tcPr>
          <w:p>
            <w:pPr>
              <w:widowControl/>
              <w:jc w:val="center"/>
              <w:rPr>
                <w:color w:val="000000"/>
                <w:kern w:val="0"/>
                <w:sz w:val="22"/>
                <w:szCs w:val="22"/>
              </w:rPr>
            </w:pPr>
            <w:r>
              <w:rPr>
                <w:color w:val="000000"/>
                <w:kern w:val="0"/>
                <w:sz w:val="22"/>
                <w:szCs w:val="22"/>
              </w:rPr>
              <w:t>%</w:t>
            </w:r>
          </w:p>
        </w:tc>
        <w:tc>
          <w:tcPr>
            <w:tcW w:w="1847" w:type="dxa"/>
            <w:noWrap/>
            <w:vAlign w:val="center"/>
          </w:tcPr>
          <w:p>
            <w:pPr>
              <w:widowControl/>
              <w:jc w:val="center"/>
              <w:rPr>
                <w:color w:val="000000"/>
                <w:kern w:val="0"/>
                <w:sz w:val="22"/>
                <w:szCs w:val="22"/>
              </w:rPr>
            </w:pPr>
            <w:r>
              <w:rPr>
                <w:color w:val="000000"/>
                <w:kern w:val="0"/>
                <w:sz w:val="22"/>
                <w:szCs w:val="22"/>
              </w:rPr>
              <w:t>39.04%</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31" w:name="_Toc8961"/>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5"/>
      <w:bookmarkEnd w:id="31"/>
    </w:p>
    <w:p>
      <w:pPr>
        <w:spacing w:after="156" w:afterLines="50" w:line="520" w:lineRule="exact"/>
        <w:ind w:firstLine="520" w:firstLineChars="200"/>
        <w:rPr>
          <w:rFonts w:hint="eastAsia"/>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混凝土构件生产线建设</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项目建成后，可满足当前</w:t>
      </w:r>
      <w:r>
        <w:rPr>
          <w:rFonts w:hint="eastAsia"/>
          <w:color w:val="000000"/>
          <w:kern w:val="0"/>
          <w:sz w:val="26"/>
          <w:szCs w:val="28"/>
          <w:lang w:eastAsia="zh-CN"/>
        </w:rPr>
        <w:t>混凝土构件生产线建设</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哈尔滨市</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混凝土构件生产线建设</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2" w:name="_Toc21365"/>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7"/>
      <w:bookmarkEnd w:id="28"/>
      <w:bookmarkEnd w:id="32"/>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3" w:name="_Toc17534"/>
      <w:bookmarkStart w:id="34"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3"/>
    </w:p>
    <w:p>
      <w:pPr>
        <w:ind w:firstLine="420" w:firstLineChars="0"/>
        <w:rPr>
          <w:rFonts w:hint="eastAsia"/>
          <w:color w:val="000000"/>
          <w:kern w:val="0"/>
          <w:sz w:val="26"/>
          <w:szCs w:val="28"/>
        </w:rPr>
      </w:pPr>
      <w:r>
        <w:rPr>
          <w:rFonts w:hint="eastAsia"/>
          <w:color w:val="000000"/>
          <w:kern w:val="0"/>
          <w:sz w:val="26"/>
          <w:szCs w:val="28"/>
        </w:rPr>
        <w:t>2018年，哈尔滨实现地区生产总值6300.5亿元，比上年增长5.1%。其中，第一产业实现增加值525.5亿元，下降0.1%；第二产业实现增加值1689.3亿元，增长2.7%；第三产业实现增加值4085.7亿元，增长7.5%。三次产业结构由上年的9.5：29.1：61.4调整为8.3：26.8：64.9。常住人口人均地区生产总值57837元，增长5.6%。</w:t>
      </w:r>
    </w:p>
    <w:p>
      <w:pPr>
        <w:ind w:firstLine="420" w:firstLineChars="0"/>
        <w:rPr>
          <w:rFonts w:hint="eastAsia"/>
          <w:color w:val="000000"/>
          <w:kern w:val="0"/>
          <w:sz w:val="26"/>
          <w:szCs w:val="28"/>
        </w:rPr>
      </w:pPr>
      <w:r>
        <w:rPr>
          <w:rFonts w:hint="eastAsia"/>
          <w:color w:val="000000"/>
          <w:kern w:val="0"/>
          <w:sz w:val="26"/>
          <w:szCs w:val="28"/>
        </w:rPr>
        <w:t>2018年，哈尔滨一般公共预算收入完成384.4亿元，比上年增长4.4%，其中税收收入324.4亿元，增长9.9%。主体税种中，增值税增长4.3%，企业所得税下降0.7%，个人所得税增长15.2%，城市维护建设税增长8.3%。一般公共预算支出962.2亿元，增长0.4%。</w:t>
      </w:r>
    </w:p>
    <w:p>
      <w:pPr>
        <w:ind w:firstLine="420" w:firstLineChars="0"/>
        <w:rPr>
          <w:rFonts w:hint="eastAsia"/>
          <w:color w:val="000000"/>
          <w:kern w:val="0"/>
          <w:sz w:val="26"/>
          <w:szCs w:val="28"/>
        </w:rPr>
      </w:pPr>
      <w:r>
        <w:rPr>
          <w:rFonts w:hint="eastAsia"/>
          <w:color w:val="000000"/>
          <w:kern w:val="0"/>
          <w:sz w:val="26"/>
          <w:szCs w:val="28"/>
        </w:rPr>
        <w:t>2018年，哈尔滨固定资产投资比上年下降7.2%。按产业分，第一产业、第二产业、第三产业投资分别下降59.1%、8.5%、6.4%。按经济类型分，国有及国有控股固定资产投资下降12.7%;民间固定资产投资下降6.4%；港澳台及外商固定资产投资增长54.8%；按投资规模分，亿元以上项目完成投资占全市固定资产投资的92.5%，10亿元以上项目完成投资占全市的51.6%。</w:t>
      </w:r>
    </w:p>
    <w:p>
      <w:pPr>
        <w:ind w:firstLine="420" w:firstLineChars="0"/>
        <w:rPr>
          <w:rFonts w:hint="eastAsia"/>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r>
        <w:rPr>
          <w:rFonts w:hint="eastAsia"/>
          <w:color w:val="000000"/>
          <w:kern w:val="0"/>
          <w:sz w:val="26"/>
          <w:szCs w:val="28"/>
        </w:rPr>
        <w:t>2018年，哈尔滨房地产开发投资比上年增长17.6%，占全市固定资产投资的比重为60.2%。其中，住宅投资增长18.9%；办公楼投资增长27.6%；商业营业用房投资增长3.5%。商品房销售面积1042.8万平方米，下降16.5%。</w:t>
      </w:r>
    </w:p>
    <w:p>
      <w:pPr>
        <w:ind w:firstLine="420" w:firstLineChars="0"/>
        <w:rPr>
          <w:rFonts w:hint="eastAsia"/>
          <w:color w:val="000000"/>
          <w:kern w:val="0"/>
          <w:sz w:val="26"/>
          <w:szCs w:val="28"/>
        </w:rPr>
      </w:pPr>
      <w:r>
        <w:rPr>
          <w:rFonts w:hint="eastAsia"/>
          <w:color w:val="000000"/>
          <w:kern w:val="0"/>
          <w:sz w:val="26"/>
          <w:szCs w:val="28"/>
        </w:rPr>
        <w:t>2018年，哈尔滨居民消费价格总水平同比上涨2.5%。其中消费品价格上涨1.1%，服务项目价格上涨4.8%。</w:t>
      </w:r>
    </w:p>
    <w:p>
      <w:pPr>
        <w:ind w:firstLine="420" w:firstLineChars="0"/>
        <w:rPr>
          <w:rFonts w:hint="default"/>
        </w:rPr>
      </w:pPr>
      <w:r>
        <w:rPr>
          <w:rFonts w:hint="eastAsia"/>
          <w:color w:val="000000"/>
          <w:kern w:val="0"/>
          <w:sz w:val="26"/>
          <w:szCs w:val="28"/>
        </w:rPr>
        <w:t>2018年，哈尔滨批发和零售业增加值817.9亿元，比上年增长5.1%；交通运输、仓储和邮政业增加值326.3亿元，增长2.8%；住宿和餐饮业增加值256.1亿元，增长4.4%；金融业增加值443.6亿元，增长6.1%；房地产业增加值223.2亿元，增长1.4%；其他服务业增加值1997.0亿元，增长10.7%。</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5" w:name="_Toc32615"/>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混凝土构件生产线建设</w:t>
      </w:r>
      <w:r>
        <w:rPr>
          <w:rFonts w:ascii="Times New Roman" w:eastAsia="宋体" w:hAnsi="Times New Roman" w:hint="eastAsia"/>
          <w:color w:val="000000"/>
          <w:sz w:val="26"/>
        </w:rPr>
        <w:t>行业发展状况分析</w:t>
      </w:r>
      <w:bookmarkEnd w:id="34"/>
      <w:bookmarkEnd w:id="3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混凝土构件生产线建设</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混凝土构件生产线建设</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混凝土构件生产线建设</w:t>
      </w:r>
      <w:r>
        <w:rPr>
          <w:rFonts w:hint="eastAsia"/>
          <w:color w:val="000000"/>
          <w:kern w:val="0"/>
          <w:sz w:val="26"/>
          <w:szCs w:val="28"/>
        </w:rPr>
        <w:t>产业格局的进一步调整，我国</w:t>
      </w:r>
      <w:r>
        <w:rPr>
          <w:rFonts w:hint="eastAsia"/>
          <w:color w:val="000000"/>
          <w:kern w:val="0"/>
          <w:sz w:val="26"/>
          <w:szCs w:val="28"/>
          <w:lang w:eastAsia="zh-CN"/>
        </w:rPr>
        <w:t>混凝土构件生产线建设</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混凝土构件生产线建设</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混凝土构件生产线建设</w:t>
      </w:r>
      <w:r>
        <w:rPr>
          <w:rFonts w:hint="eastAsia"/>
          <w:color w:val="000000"/>
          <w:kern w:val="0"/>
          <w:sz w:val="26"/>
          <w:szCs w:val="28"/>
        </w:rPr>
        <w:t>行业在传统</w:t>
      </w:r>
      <w:r>
        <w:rPr>
          <w:rFonts w:hint="eastAsia"/>
          <w:color w:val="000000"/>
          <w:kern w:val="0"/>
          <w:sz w:val="26"/>
          <w:szCs w:val="28"/>
          <w:lang w:eastAsia="zh-CN"/>
        </w:rPr>
        <w:t>混凝土构件生产线建设</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混凝土构件生产线建设</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混凝土构件生产线建设</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r>
        <w:rPr>
          <w:rFonts w:hint="eastAsia"/>
          <w:b/>
          <w:color w:val="000000"/>
          <w:kern w:val="0"/>
          <w:sz w:val="26"/>
          <w:szCs w:val="28"/>
          <w:lang w:eastAsia="zh-CN"/>
        </w:rPr>
        <w:t>混凝土构件生产线建设</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混凝土构件生产线建设</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混凝土构件生产线建设</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混凝土构件生产线建设</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混凝土构件生产线建设</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混凝土构件生产线建设</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6" w:name="_Toc9486"/>
      <w:bookmarkStart w:id="37" w:name="_Toc31906951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混凝土构件生产线建设</w:t>
      </w:r>
      <w:r>
        <w:rPr>
          <w:rFonts w:ascii="Times New Roman" w:eastAsia="宋体" w:hAnsi="Times New Roman" w:hint="eastAsia"/>
          <w:color w:val="000000"/>
          <w:sz w:val="26"/>
        </w:rPr>
        <w:t>行业发展趋势分析</w:t>
      </w:r>
      <w:bookmarkEnd w:id="36"/>
      <w:bookmarkEnd w:id="37"/>
    </w:p>
    <w:p>
      <w:pPr>
        <w:spacing w:after="156" w:afterLines="50" w:line="520" w:lineRule="exact"/>
        <w:ind w:firstLine="520" w:firstLineChars="200"/>
        <w:rPr>
          <w:rFonts w:hint="eastAsia"/>
          <w:color w:val="000000"/>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10"/>
          <w:cols w:space="708"/>
          <w:titlePg w:val="0"/>
          <w:docGrid w:type="lines" w:linePitch="312" w:charSpace="0"/>
        </w:sectPr>
      </w:pPr>
      <w:bookmarkStart w:id="38"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混凝土构件生产线建设</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混凝土构件生产线建设</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混凝土构件生产线建设</w:t>
      </w:r>
      <w:r>
        <w:rPr>
          <w:rFonts w:hint="eastAsia"/>
          <w:color w:val="000000"/>
          <w:kern w:val="0"/>
          <w:sz w:val="26"/>
          <w:szCs w:val="28"/>
        </w:rPr>
        <w:t>行业的结构调整，大大提高我国</w:t>
      </w:r>
      <w:r>
        <w:rPr>
          <w:rFonts w:hint="eastAsia"/>
          <w:color w:val="000000"/>
          <w:kern w:val="0"/>
          <w:sz w:val="26"/>
          <w:szCs w:val="28"/>
          <w:lang w:eastAsia="zh-CN"/>
        </w:rPr>
        <w:t>混凝土构件生产线建设</w:t>
      </w:r>
      <w:r>
        <w:rPr>
          <w:rFonts w:hint="eastAsia"/>
          <w:color w:val="000000"/>
          <w:kern w:val="0"/>
          <w:sz w:val="26"/>
          <w:szCs w:val="28"/>
        </w:rPr>
        <w:t>工艺技术水平，提高我国</w:t>
      </w:r>
      <w:r>
        <w:rPr>
          <w:rFonts w:hint="eastAsia"/>
          <w:color w:val="000000"/>
          <w:kern w:val="0"/>
          <w:sz w:val="26"/>
          <w:szCs w:val="28"/>
          <w:lang w:eastAsia="zh-CN"/>
        </w:rPr>
        <w:t>混凝土构件生产线建设</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混凝土构件生产线建设</w:t>
      </w:r>
      <w:r>
        <w:rPr>
          <w:rFonts w:hint="eastAsia"/>
          <w:color w:val="000000"/>
          <w:kern w:val="0"/>
          <w:sz w:val="26"/>
          <w:szCs w:val="28"/>
        </w:rPr>
        <w:t>企业商品的购、销、存等流转过程，进一步规范企业运作流程，加速企业生产效率，大大提高企业的市场应变能力。</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混凝土构件生产线建设</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9" w:name="_Toc28585"/>
      <w:bookmarkEnd w:id="38"/>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混凝土构件生产线建设</w:t>
      </w:r>
      <w:r>
        <w:rPr>
          <w:rFonts w:hint="eastAsia"/>
          <w:color w:val="000000"/>
          <w:kern w:val="0"/>
          <w:sz w:val="26"/>
          <w:szCs w:val="28"/>
        </w:rPr>
        <w:t>业及</w:t>
      </w:r>
      <w:r>
        <w:rPr>
          <w:rFonts w:hint="eastAsia"/>
          <w:color w:val="000000"/>
          <w:kern w:val="0"/>
          <w:sz w:val="26"/>
          <w:szCs w:val="28"/>
          <w:lang w:eastAsia="zh-CN"/>
        </w:rPr>
        <w:t>混凝土构件生产线建设</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混凝土构件生产线建设</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9"/>
          <w:footerReference w:type="default" r:id="rId70"/>
          <w:headerReference w:type="first" r:id="rId71"/>
          <w:footerReference w:type="first" r:id="rId72"/>
          <w:type w:val="nextPage"/>
          <w:pgSz w:w="11906" w:h="16838"/>
          <w:pgMar w:top="1440" w:right="1800" w:bottom="1440" w:left="1800" w:header="851" w:footer="992" w:gutter="0"/>
          <w:pgNumType w:fmt="decimal" w:start="11"/>
          <w:cols w:space="708"/>
          <w:titlePg w:val="0"/>
          <w:docGrid w:type="lines" w:linePitch="312" w:charSpace="0"/>
        </w:sectPr>
      </w:pPr>
      <w:bookmarkEnd w:id="26"/>
      <w:bookmarkEnd w:id="29"/>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40" w:name="_Toc24853"/>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30"/>
      <w:bookmarkEnd w:id="40"/>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1" w:name="_Toc19780"/>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1"/>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混凝土构件生产线建设</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混凝土构件生产线建设</w:t>
      </w:r>
      <w:r>
        <w:rPr>
          <w:color w:val="000000"/>
          <w:kern w:val="0"/>
          <w:sz w:val="26"/>
          <w:szCs w:val="28"/>
        </w:rPr>
        <w:t>市场的变化，政府大力推动并加快</w:t>
      </w:r>
      <w:r>
        <w:rPr>
          <w:rFonts w:hint="eastAsia"/>
          <w:color w:val="000000"/>
          <w:kern w:val="0"/>
          <w:sz w:val="26"/>
          <w:szCs w:val="28"/>
          <w:lang w:eastAsia="zh-CN"/>
        </w:rPr>
        <w:t>混凝土构件生产线建设</w:t>
      </w:r>
      <w:r>
        <w:rPr>
          <w:color w:val="000000"/>
          <w:kern w:val="0"/>
          <w:sz w:val="26"/>
          <w:szCs w:val="28"/>
        </w:rPr>
        <w:t>工业转型升级，</w:t>
      </w:r>
      <w:r>
        <w:rPr>
          <w:rFonts w:hint="eastAsia"/>
          <w:color w:val="000000"/>
          <w:kern w:val="0"/>
          <w:sz w:val="26"/>
          <w:szCs w:val="28"/>
          <w:lang w:eastAsia="zh-CN"/>
        </w:rPr>
        <w:t>混凝土构件生产线建设</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混凝土构件生产线建设</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pgSz w:w="11906" w:h="16838"/>
          <w:pgMar w:top="1440" w:right="1800" w:bottom="1440" w:left="1800" w:header="851" w:footer="992" w:gutter="0"/>
          <w:pgNumType w:fmt="decimal" w:start="12"/>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混凝土构件生产线建设</w:t>
      </w:r>
      <w:r>
        <w:rPr>
          <w:rFonts w:hint="eastAsia"/>
          <w:color w:val="000000"/>
          <w:kern w:val="0"/>
          <w:sz w:val="26"/>
          <w:szCs w:val="28"/>
        </w:rPr>
        <w:t>行业发展较好的行业背景、</w:t>
      </w:r>
      <w:r>
        <w:rPr>
          <w:rFonts w:hint="eastAsia"/>
          <w:color w:val="000000"/>
          <w:kern w:val="0"/>
          <w:sz w:val="26"/>
          <w:szCs w:val="28"/>
          <w:lang w:eastAsia="zh-CN"/>
        </w:rPr>
        <w:t>混凝土构件生产线建设</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混凝土构件生产线建设</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混凝土构件生产线建设</w:t>
      </w:r>
      <w:r>
        <w:rPr>
          <w:rFonts w:hint="eastAsia"/>
          <w:color w:val="000000"/>
          <w:kern w:val="0"/>
          <w:sz w:val="26"/>
          <w:szCs w:val="28"/>
        </w:rPr>
        <w:t>开发生产基地。本次项目的建设对于加快</w:t>
      </w:r>
      <w:r>
        <w:rPr>
          <w:rFonts w:hint="eastAsia"/>
          <w:color w:val="000000"/>
          <w:kern w:val="0"/>
          <w:sz w:val="26"/>
          <w:szCs w:val="28"/>
          <w:lang w:eastAsia="zh-CN"/>
        </w:rPr>
        <w:t>哈尔滨市混凝土构件生产线建设</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2" w:name="_Toc240339966"/>
      <w:bookmarkStart w:id="43" w:name="_Toc240341599"/>
      <w:bookmarkStart w:id="44" w:name="_Toc240339580"/>
      <w:bookmarkStart w:id="45" w:name="_Toc240339729"/>
      <w:bookmarkStart w:id="46" w:name="_Toc27346"/>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2"/>
      <w:bookmarkEnd w:id="43"/>
      <w:bookmarkEnd w:id="44"/>
      <w:bookmarkEnd w:id="45"/>
      <w:r>
        <w:rPr>
          <w:rFonts w:ascii="Times New Roman" w:eastAsia="宋体" w:hAnsi="Times New Roman" w:hint="eastAsia"/>
          <w:color w:val="000000"/>
          <w:sz w:val="26"/>
          <w:szCs w:val="28"/>
        </w:rPr>
        <w:t>建设必要性分析</w:t>
      </w:r>
      <w:bookmarkEnd w:id="46"/>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7" w:name="_Toc16778"/>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混凝土构件生产线建设</w:t>
      </w:r>
      <w:r>
        <w:rPr>
          <w:rFonts w:hint="eastAsia"/>
          <w:color w:val="000000"/>
          <w:sz w:val="24"/>
          <w:szCs w:val="24"/>
        </w:rPr>
        <w:t>工业快速发展</w:t>
      </w:r>
      <w:r>
        <w:rPr>
          <w:color w:val="000000"/>
          <w:sz w:val="24"/>
          <w:szCs w:val="24"/>
        </w:rPr>
        <w:t>的需要</w:t>
      </w:r>
      <w:bookmarkEnd w:id="47"/>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rFonts w:hint="eastAsia"/>
          <w:color w:val="000000"/>
          <w:kern w:val="0"/>
          <w:sz w:val="26"/>
          <w:szCs w:val="28"/>
          <w:lang w:eastAsia="zh-CN"/>
        </w:rPr>
        <w:t>混凝土构件生产线建设</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混凝土构件生产线建设</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混凝土构件生产线建设</w:t>
      </w:r>
      <w:r>
        <w:rPr>
          <w:rFonts w:hint="eastAsia"/>
          <w:color w:val="000000"/>
          <w:kern w:val="0"/>
          <w:sz w:val="26"/>
          <w:szCs w:val="28"/>
        </w:rPr>
        <w:t>业生产的主要方向，以减少中国</w:t>
      </w:r>
      <w:r>
        <w:rPr>
          <w:rFonts w:hint="eastAsia"/>
          <w:color w:val="000000"/>
          <w:kern w:val="0"/>
          <w:sz w:val="26"/>
          <w:szCs w:val="28"/>
          <w:lang w:eastAsia="zh-CN"/>
        </w:rPr>
        <w:t>混凝土构件生产线建设</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混凝土构件生产线建设</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混凝土构件生产线建设</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混凝土构件生产线建设</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混凝土构件生产线建设</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8" w:name="_Toc319069505"/>
      <w:bookmarkStart w:id="49" w:name="_Toc28200"/>
      <w:r>
        <w:rPr>
          <w:rFonts w:hint="eastAsia"/>
          <w:color w:val="000000"/>
          <w:sz w:val="24"/>
          <w:szCs w:val="24"/>
          <w:lang w:val="en-US" w:eastAsia="zh-CN"/>
        </w:rPr>
        <w:t>3</w:t>
      </w:r>
      <w:r>
        <w:rPr>
          <w:rFonts w:hint="eastAsia"/>
          <w:color w:val="000000"/>
          <w:sz w:val="24"/>
          <w:szCs w:val="24"/>
        </w:rPr>
        <w:t>.2.</w:t>
      </w:r>
      <w:bookmarkEnd w:id="48"/>
      <w:r>
        <w:rPr>
          <w:rFonts w:hint="eastAsia"/>
          <w:color w:val="000000"/>
          <w:sz w:val="24"/>
          <w:szCs w:val="24"/>
        </w:rPr>
        <w:t>2提升技术进步，满足</w:t>
      </w:r>
      <w:r>
        <w:rPr>
          <w:rFonts w:hint="eastAsia"/>
          <w:color w:val="000000"/>
          <w:sz w:val="24"/>
          <w:szCs w:val="24"/>
          <w:lang w:eastAsia="zh-CN"/>
        </w:rPr>
        <w:t>混凝土构件生产线建设</w:t>
      </w:r>
      <w:r>
        <w:rPr>
          <w:rFonts w:hint="eastAsia"/>
          <w:color w:val="000000"/>
          <w:sz w:val="24"/>
          <w:szCs w:val="24"/>
        </w:rPr>
        <w:t>行业生产高品质产品的需要</w:t>
      </w:r>
      <w:bookmarkEnd w:id="4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混凝土构件生产线建设</w:t>
      </w:r>
      <w:r>
        <w:rPr>
          <w:rFonts w:hint="eastAsia"/>
          <w:color w:val="000000"/>
          <w:kern w:val="0"/>
          <w:sz w:val="26"/>
          <w:szCs w:val="28"/>
        </w:rPr>
        <w:t>技术进步与产业升级对于</w:t>
      </w:r>
      <w:r>
        <w:rPr>
          <w:rFonts w:hint="eastAsia"/>
          <w:color w:val="000000"/>
          <w:kern w:val="0"/>
          <w:sz w:val="26"/>
          <w:szCs w:val="28"/>
          <w:lang w:eastAsia="zh-CN"/>
        </w:rPr>
        <w:t>混凝土构件生产线建设</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哈尔滨市XX有限公司</w:t>
      </w:r>
      <w:r>
        <w:rPr>
          <w:rFonts w:hint="eastAsia"/>
          <w:color w:val="000000"/>
          <w:kern w:val="0"/>
          <w:sz w:val="26"/>
          <w:szCs w:val="28"/>
        </w:rPr>
        <w:t>自成立以来一直从事</w:t>
      </w:r>
      <w:r>
        <w:rPr>
          <w:rFonts w:hint="eastAsia"/>
          <w:color w:val="000000"/>
          <w:kern w:val="0"/>
          <w:sz w:val="26"/>
          <w:szCs w:val="28"/>
          <w:lang w:eastAsia="zh-CN"/>
        </w:rPr>
        <w:t>混凝土构件生产线建设混凝土构件生产线建设</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混凝土构件生产线建设</w:t>
      </w:r>
      <w:r>
        <w:rPr>
          <w:rFonts w:hint="eastAsia"/>
          <w:color w:val="000000"/>
          <w:kern w:val="0"/>
          <w:sz w:val="26"/>
          <w:szCs w:val="28"/>
        </w:rPr>
        <w:t>尖端技术的空白，还可有效满足</w:t>
      </w:r>
      <w:r>
        <w:rPr>
          <w:rFonts w:hint="eastAsia"/>
          <w:color w:val="000000"/>
          <w:kern w:val="0"/>
          <w:sz w:val="26"/>
          <w:szCs w:val="28"/>
          <w:lang w:eastAsia="zh-CN"/>
        </w:rPr>
        <w:t>混凝土构件生产线建设</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color w:val="000000"/>
          <w:kern w:val="0"/>
          <w:sz w:val="26"/>
          <w:szCs w:val="28"/>
        </w:rPr>
        <w:t>从</w:t>
      </w:r>
      <w:r>
        <w:rPr>
          <w:rFonts w:hint="eastAsia"/>
          <w:color w:val="000000"/>
          <w:kern w:val="0"/>
          <w:sz w:val="26"/>
          <w:szCs w:val="28"/>
          <w:lang w:val="en-US" w:eastAsia="zh-CN"/>
        </w:rPr>
        <w:t>混凝土构件生产线建设</w:t>
      </w:r>
      <w:r>
        <w:rPr>
          <w:color w:val="000000"/>
          <w:kern w:val="0"/>
          <w:sz w:val="26"/>
          <w:szCs w:val="28"/>
        </w:rPr>
        <w:t>企业来说，生产高端</w:t>
      </w:r>
      <w:r>
        <w:rPr>
          <w:rFonts w:hint="eastAsia"/>
          <w:color w:val="000000"/>
          <w:kern w:val="0"/>
          <w:sz w:val="26"/>
          <w:szCs w:val="28"/>
          <w:lang w:eastAsia="zh-CN"/>
        </w:rPr>
        <w:t>混凝土构件生产线建设</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混凝土构件生产线建设</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混凝土构件生产线建设</w:t>
      </w:r>
      <w:r>
        <w:rPr>
          <w:color w:val="000000"/>
          <w:kern w:val="0"/>
          <w:sz w:val="26"/>
          <w:szCs w:val="28"/>
        </w:rPr>
        <w:t>行业产品的创新开发和培育新的增长点</w:t>
      </w:r>
      <w:r>
        <w:rPr>
          <w:rFonts w:hint="eastAsia"/>
          <w:color w:val="000000"/>
          <w:kern w:val="0"/>
          <w:sz w:val="26"/>
          <w:szCs w:val="28"/>
        </w:rPr>
        <w:t>，从而</w:t>
      </w:r>
    </w:p>
    <w:p>
      <w:pPr>
        <w:spacing w:after="156" w:afterLines="50" w:line="520" w:lineRule="exact"/>
        <w:ind w:firstLine="520" w:firstLineChars="200"/>
        <w:rPr>
          <w:rFonts w:hint="eastAsia"/>
          <w:color w:val="000000"/>
          <w:kern w:val="0"/>
          <w:sz w:val="26"/>
          <w:szCs w:val="28"/>
        </w:rPr>
      </w:pP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混凝土构件生产线建设</w:t>
      </w:r>
      <w:r>
        <w:rPr>
          <w:rFonts w:hint="eastAsia"/>
          <w:color w:val="000000"/>
          <w:kern w:val="0"/>
          <w:sz w:val="26"/>
          <w:szCs w:val="28"/>
        </w:rPr>
        <w:t>的市场需求。</w:t>
      </w:r>
    </w:p>
    <w:p>
      <w:pPr>
        <w:pStyle w:val="Heading3"/>
        <w:spacing w:line="240" w:lineRule="auto"/>
        <w:rPr>
          <w:rFonts w:hint="eastAsia"/>
          <w:color w:val="000000"/>
          <w:sz w:val="24"/>
          <w:szCs w:val="24"/>
        </w:rPr>
      </w:pPr>
      <w:bookmarkStart w:id="50" w:name="_Toc443477886"/>
      <w:bookmarkStart w:id="51" w:name="_Toc517734634"/>
      <w:bookmarkStart w:id="52" w:name="_Toc22827"/>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50"/>
      <w:bookmarkEnd w:id="51"/>
      <w:r>
        <w:rPr>
          <w:rFonts w:hint="eastAsia"/>
          <w:color w:val="000000"/>
          <w:sz w:val="24"/>
          <w:szCs w:val="24"/>
          <w:lang w:val="en-US" w:eastAsia="zh-CN"/>
        </w:rPr>
        <w:t>3</w:t>
      </w:r>
      <w:r>
        <w:rPr>
          <w:rFonts w:hint="eastAsia"/>
          <w:color w:val="000000"/>
          <w:sz w:val="24"/>
          <w:szCs w:val="24"/>
        </w:rPr>
        <w:t>符合现行产业政策及清洁生产要求</w:t>
      </w:r>
      <w:bookmarkEnd w:id="52"/>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3" w:name="_Toc16177441"/>
      <w:bookmarkStart w:id="54" w:name="_Toc31746"/>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混凝土构件生产线建设</w:t>
      </w:r>
      <w:r>
        <w:rPr>
          <w:color w:val="000000"/>
          <w:sz w:val="24"/>
          <w:szCs w:val="24"/>
        </w:rPr>
        <w:t>产品研发和技术创新</w:t>
      </w:r>
      <w:r>
        <w:rPr>
          <w:rFonts w:hint="eastAsia"/>
          <w:color w:val="000000"/>
          <w:sz w:val="24"/>
          <w:szCs w:val="24"/>
        </w:rPr>
        <w:t>水平的需要</w:t>
      </w:r>
      <w:bookmarkEnd w:id="53"/>
      <w:bookmarkEnd w:id="54"/>
    </w:p>
    <w:p>
      <w:pPr>
        <w:spacing w:after="156" w:afterLines="50" w:line="520" w:lineRule="exact"/>
        <w:ind w:firstLine="520" w:firstLineChars="200"/>
        <w:rPr>
          <w:rFonts w:ascii="宋体" w:hAnsi="宋体"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混凝土构件生产线建设</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混凝土构件生产线建设</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哈尔滨市</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混凝土构件生产线建设</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5" w:name="_Toc16177442"/>
      <w:bookmarkStart w:id="56" w:name="_Toc1166"/>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5"/>
      <w:bookmarkEnd w:id="5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混凝土构件生产线建设</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混凝土构件生产线建设</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混凝土构件生产线建设</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混凝土构件生产线建设</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7" w:name="_Toc421"/>
      <w:bookmarkStart w:id="58" w:name="_Toc16177443"/>
      <w:bookmarkStart w:id="59" w:name="_Toc259432489"/>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7"/>
      <w:bookmarkEnd w:id="58"/>
      <w:bookmarkEnd w:id="59"/>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混凝土构件生产线建设</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60" w:name="_Toc18528"/>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60"/>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1" w:name="_Toc29600"/>
      <w:r>
        <w:rPr>
          <w:rFonts w:hint="eastAsia"/>
          <w:color w:val="000000"/>
          <w:sz w:val="24"/>
          <w:szCs w:val="24"/>
          <w:lang w:val="en-US" w:eastAsia="zh-CN"/>
        </w:rPr>
        <w:t>3</w:t>
      </w:r>
      <w:r>
        <w:rPr>
          <w:rFonts w:hint="eastAsia"/>
          <w:color w:val="000000"/>
          <w:sz w:val="24"/>
          <w:szCs w:val="24"/>
        </w:rPr>
        <w:t>.3.1政策可行性</w:t>
      </w:r>
      <w:bookmarkEnd w:id="61"/>
    </w:p>
    <w:p>
      <w:pPr>
        <w:spacing w:after="156" w:afterLines="50" w:line="520" w:lineRule="exact"/>
        <w:ind w:firstLine="520" w:firstLineChars="200"/>
        <w:rPr>
          <w:rFonts w:hint="eastAsia"/>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混凝土构件生产线建设</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混凝土构件生产线建设</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混凝土构件生产线建设</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2" w:name="_Toc215308197"/>
      <w:bookmarkStart w:id="63" w:name="_Toc1851"/>
      <w:bookmarkStart w:id="64" w:name="_Toc196653792"/>
      <w:bookmarkStart w:id="65" w:name="_Toc319069511"/>
      <w:r>
        <w:rPr>
          <w:rFonts w:hint="eastAsia"/>
          <w:color w:val="000000"/>
          <w:sz w:val="24"/>
          <w:szCs w:val="24"/>
          <w:lang w:val="en-US" w:eastAsia="zh-CN"/>
        </w:rPr>
        <w:t>3</w:t>
      </w:r>
      <w:r>
        <w:rPr>
          <w:rFonts w:hint="eastAsia"/>
          <w:color w:val="000000"/>
          <w:sz w:val="24"/>
          <w:szCs w:val="24"/>
        </w:rPr>
        <w:t>.3.2技术可行性</w:t>
      </w:r>
      <w:bookmarkEnd w:id="62"/>
      <w:bookmarkEnd w:id="63"/>
      <w:bookmarkEnd w:id="64"/>
      <w:bookmarkEnd w:id="65"/>
    </w:p>
    <w:p>
      <w:pPr>
        <w:spacing w:after="156" w:afterLines="50" w:line="520" w:lineRule="exact"/>
        <w:ind w:firstLine="520" w:firstLineChars="200"/>
        <w:rPr>
          <w:rFonts w:hint="eastAsia"/>
          <w:color w:val="000000"/>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17"/>
          <w:cols w:space="708"/>
          <w:titlePg w:val="0"/>
          <w:docGrid w:type="lines" w:linePitch="312"/>
        </w:sectPr>
      </w:pPr>
      <w:bookmarkStart w:id="66" w:name="_Toc196653793"/>
      <w:bookmarkStart w:id="67" w:name="_Toc319069512"/>
      <w:bookmarkStart w:id="68" w:name="_Toc21530819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9" w:name="_Toc4419"/>
      <w:r>
        <w:rPr>
          <w:rFonts w:hint="eastAsia"/>
          <w:color w:val="000000"/>
          <w:sz w:val="24"/>
          <w:szCs w:val="24"/>
          <w:lang w:val="en-US" w:eastAsia="zh-CN"/>
        </w:rPr>
        <w:t>3</w:t>
      </w:r>
      <w:r>
        <w:rPr>
          <w:rFonts w:hint="eastAsia"/>
          <w:color w:val="000000"/>
          <w:sz w:val="24"/>
          <w:szCs w:val="24"/>
        </w:rPr>
        <w:t>.3.3管理可行性</w:t>
      </w:r>
      <w:bookmarkEnd w:id="66"/>
      <w:bookmarkEnd w:id="67"/>
      <w:bookmarkEnd w:id="68"/>
      <w:bookmarkEnd w:id="6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70" w:name="_Toc319069513"/>
      <w:bookmarkStart w:id="71" w:name="_Toc21964"/>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70"/>
      <w:bookmarkEnd w:id="7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7"/>
          <w:footerReference w:type="default" r:id="rId98"/>
          <w:headerReference w:type="first" r:id="rId99"/>
          <w:footerReference w:type="first" r:id="rId100"/>
          <w:type w:val="nextPage"/>
          <w:pgSz w:w="11906" w:h="16838"/>
          <w:pgMar w:top="1440" w:right="1800" w:bottom="1440" w:left="1800" w:header="851" w:footer="992" w:gutter="0"/>
          <w:pgNumType w:fmt="decimal" w:start="18"/>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2" w:name="_Toc299461841"/>
      <w:bookmarkStart w:id="73" w:name="_Toc3266"/>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2"/>
      <w:bookmarkEnd w:id="73"/>
    </w:p>
    <w:p>
      <w:pPr>
        <w:pStyle w:val="Heading2"/>
        <w:spacing w:before="100" w:beforeLines="0" w:beforeAutospacing="1" w:after="156" w:afterLines="50" w:line="360" w:lineRule="auto"/>
        <w:rPr>
          <w:rFonts w:ascii="Times New Roman" w:eastAsia="宋体" w:hAnsi="Times New Roman"/>
          <w:color w:val="000000"/>
          <w:sz w:val="26"/>
        </w:rPr>
      </w:pPr>
      <w:bookmarkStart w:id="74" w:name="_Toc261422189"/>
      <w:bookmarkStart w:id="75" w:name="_Toc5346"/>
      <w:bookmarkStart w:id="76" w:name="_Toc256591031"/>
      <w:bookmarkStart w:id="77" w:name="_Toc259859426"/>
      <w:bookmarkStart w:id="78" w:name="_Toc244509878"/>
      <w:bookmarkStart w:id="79" w:name="_Toc492829086"/>
      <w:bookmarkStart w:id="80" w:name="_Toc427693681"/>
      <w:bookmarkStart w:id="81"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4"/>
      <w:bookmarkEnd w:id="75"/>
      <w:bookmarkEnd w:id="76"/>
      <w:bookmarkEnd w:id="77"/>
      <w:bookmarkEnd w:id="78"/>
      <w:bookmarkEnd w:id="79"/>
      <w:bookmarkEnd w:id="8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本项目建设地址选定在</w:t>
      </w:r>
      <w:r>
        <w:rPr>
          <w:rFonts w:hint="eastAsia"/>
          <w:color w:val="000000"/>
          <w:kern w:val="0"/>
          <w:sz w:val="26"/>
          <w:szCs w:val="28"/>
          <w:lang w:eastAsia="zh-CN"/>
        </w:rPr>
        <w:t>黑龙江省哈尔滨市</w:t>
      </w:r>
      <w:r>
        <w:rPr>
          <w:rFonts w:hint="eastAsia"/>
          <w:color w:val="000000"/>
          <w:kern w:val="0"/>
          <w:sz w:val="26"/>
          <w:szCs w:val="28"/>
        </w:rPr>
        <w:t>。</w:t>
      </w:r>
    </w:p>
    <w:p>
      <w:pPr>
        <w:spacing w:after="156" w:afterLines="50" w:line="520" w:lineRule="exact"/>
        <w:ind w:firstLine="520" w:firstLineChars="200"/>
        <w:jc w:val="center"/>
        <w:rPr>
          <w:rFonts w:ascii="黑体" w:eastAsia="黑体" w:hAnsi="黑体" w:hint="eastAsia"/>
          <w:color w:val="000000"/>
          <w:sz w:val="26"/>
        </w:rPr>
      </w:pPr>
      <w:r>
        <w:rPr>
          <w:rFonts w:ascii="黑体" w:eastAsia="黑体" w:hAnsi="黑体" w:hint="eastAsia"/>
          <w:color w:val="000000"/>
          <w:sz w:val="26"/>
        </w:rPr>
        <w:t>项目区域位置示意图</w:t>
      </w:r>
    </w:p>
    <w:p>
      <w:pPr>
        <w:widowControl/>
        <w:jc w:val="center"/>
        <w:rPr>
          <w:rFonts w:ascii="宋体" w:hAnsi="宋体" w:cs="宋体"/>
          <w:color w:val="000000"/>
          <w:kern w:val="0"/>
          <w:sz w:val="24"/>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 o:spid="_x0000_i1025" type="#_x0000_t75" style="width:415.2pt;height:291.39pt;mso-position-horizontal-relative:page;mso-position-vertical-relative:page;mso-wrap-style:square" o:preferrelative="t" filled="f" stroked="f">
            <v:fill o:detectmouseclick="t"/>
            <v:stroke linestyle="single"/>
            <v:imagedata r:id="rId101" o:title=""/>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82" w:name="_Toc492829087"/>
      <w:bookmarkStart w:id="83" w:name="_Toc261422190"/>
      <w:bookmarkStart w:id="84" w:name="_Toc1385"/>
      <w:bookmarkStart w:id="85" w:name="_Toc427693682"/>
      <w:r>
        <w:rPr>
          <w:rFonts w:ascii="Times New Roman" w:eastAsia="宋体" w:hAnsi="Times New Roman"/>
          <w:color w:val="000000"/>
          <w:sz w:val="26"/>
        </w:rPr>
        <w:t>4.2</w:t>
      </w:r>
      <w:r>
        <w:rPr>
          <w:rFonts w:ascii="Times New Roman" w:eastAsia="宋体" w:hAnsi="Times New Roman" w:hint="eastAsia"/>
          <w:color w:val="000000"/>
          <w:sz w:val="26"/>
        </w:rPr>
        <w:t>区域</w:t>
      </w:r>
      <w:bookmarkEnd w:id="85"/>
      <w:bookmarkEnd w:id="83"/>
      <w:r>
        <w:rPr>
          <w:rFonts w:ascii="Times New Roman" w:eastAsia="宋体" w:hAnsi="Times New Roman" w:hint="eastAsia"/>
          <w:color w:val="000000"/>
          <w:sz w:val="26"/>
        </w:rPr>
        <w:t>建设条件</w:t>
      </w:r>
      <w:bookmarkEnd w:id="82"/>
      <w:bookmarkEnd w:id="84"/>
    </w:p>
    <w:p>
      <w:pPr>
        <w:pStyle w:val="Heading3"/>
        <w:spacing w:before="120" w:after="120" w:line="415" w:lineRule="auto"/>
        <w:rPr>
          <w:rFonts w:hint="eastAsia"/>
          <w:color w:val="000000"/>
          <w:sz w:val="24"/>
        </w:rPr>
      </w:pPr>
      <w:bookmarkStart w:id="86" w:name="_Toc10576"/>
      <w:bookmarkStart w:id="87" w:name="_Toc427693683"/>
      <w:bookmarkStart w:id="88" w:name="_Toc492829088"/>
      <w:bookmarkStart w:id="89" w:name="_Toc261422191"/>
      <w:bookmarkStart w:id="90" w:name="_Toc256591027"/>
      <w:r>
        <w:rPr>
          <w:color w:val="000000"/>
          <w:sz w:val="24"/>
        </w:rPr>
        <w:t>4.2.1</w:t>
      </w:r>
      <w:bookmarkEnd w:id="90"/>
      <w:r>
        <w:rPr>
          <w:rFonts w:hint="eastAsia"/>
          <w:color w:val="000000"/>
          <w:sz w:val="24"/>
        </w:rPr>
        <w:t>区域</w:t>
      </w:r>
      <w:bookmarkEnd w:id="89"/>
      <w:r>
        <w:rPr>
          <w:rFonts w:hint="eastAsia"/>
          <w:color w:val="000000"/>
          <w:sz w:val="24"/>
        </w:rPr>
        <w:t>地理位置</w:t>
      </w:r>
      <w:bookmarkEnd w:id="88"/>
      <w:bookmarkEnd w:id="87"/>
      <w:bookmarkEnd w:id="86"/>
    </w:p>
    <w:p>
      <w:pPr>
        <w:spacing w:after="156" w:afterLines="50" w:line="520" w:lineRule="exact"/>
        <w:ind w:firstLine="520" w:firstLineChars="200"/>
        <w:rPr>
          <w:color w:val="000000"/>
          <w:kern w:val="0"/>
          <w:sz w:val="26"/>
          <w:szCs w:val="28"/>
        </w:rPr>
        <w:sectPr>
          <w:headerReference w:type="default" r:id="rId102"/>
          <w:footerReference w:type="default" r:id="rId103"/>
          <w:headerReference w:type="first" r:id="rId104"/>
          <w:footerReference w:type="first" r:id="rId105"/>
          <w:pgSz w:w="11906" w:h="16838"/>
          <w:pgMar w:top="1440" w:right="1797" w:bottom="1440" w:left="1797" w:header="851" w:footer="992" w:gutter="0"/>
          <w:pgNumType w:fmt="decimal" w:start="19"/>
          <w:cols w:space="708"/>
          <w:docGrid w:type="linesAndChars" w:linePitch="312"/>
        </w:sectPr>
      </w:pPr>
      <w:r>
        <w:rPr>
          <w:rFonts w:hint="eastAsia"/>
          <w:color w:val="000000"/>
          <w:kern w:val="0"/>
          <w:sz w:val="26"/>
          <w:szCs w:val="28"/>
        </w:rPr>
        <w:t>哈尔滨市地处中国东北平原东北部地区，黑龙江省南部，处东北亚中心区域，是第一条欧亚大陆桥和空中走廊的重要枢纽，位于东经125</w:t>
      </w:r>
      <w:r>
        <w:rPr>
          <w:rFonts w:hint="eastAsia"/>
          <w:color w:val="000000"/>
          <w:kern w:val="0"/>
          <w:sz w:val="26"/>
          <w:szCs w:val="28"/>
        </w:rPr>
        <w:t>°</w:t>
      </w:r>
      <w:r>
        <w:rPr>
          <w:rFonts w:hint="eastAsia"/>
          <w:color w:val="000000"/>
          <w:kern w:val="0"/>
          <w:sz w:val="26"/>
          <w:szCs w:val="28"/>
        </w:rPr>
        <w:t>42</w:t>
      </w:r>
      <w:r>
        <w:rPr>
          <w:rFonts w:hint="eastAsia"/>
          <w:color w:val="000000"/>
          <w:kern w:val="0"/>
          <w:sz w:val="26"/>
          <w:szCs w:val="28"/>
        </w:rPr>
        <w:t>′</w:t>
      </w:r>
      <w:r>
        <w:rPr>
          <w:rFonts w:hint="eastAsia"/>
          <w:color w:val="000000"/>
          <w:kern w:val="0"/>
          <w:sz w:val="26"/>
          <w:szCs w:val="28"/>
        </w:rPr>
        <w:t>～130</w:t>
      </w:r>
      <w:r>
        <w:rPr>
          <w:rFonts w:hint="eastAsia"/>
          <w:color w:val="000000"/>
          <w:kern w:val="0"/>
          <w:sz w:val="26"/>
          <w:szCs w:val="28"/>
        </w:rPr>
        <w:t>°</w:t>
      </w:r>
      <w:r>
        <w:rPr>
          <w:rFonts w:hint="eastAsia"/>
          <w:color w:val="000000"/>
          <w:kern w:val="0"/>
          <w:sz w:val="26"/>
          <w:szCs w:val="28"/>
        </w:rPr>
        <w:t>10</w:t>
      </w:r>
      <w:r>
        <w:rPr>
          <w:rFonts w:hint="eastAsia"/>
          <w:color w:val="000000"/>
          <w:kern w:val="0"/>
          <w:sz w:val="26"/>
          <w:szCs w:val="28"/>
        </w:rPr>
        <w:t>′</w:t>
      </w:r>
      <w:r>
        <w:rPr>
          <w:rFonts w:hint="eastAsia"/>
          <w:color w:val="000000"/>
          <w:kern w:val="0"/>
          <w:sz w:val="26"/>
          <w:szCs w:val="28"/>
        </w:rPr>
        <w:t>、北纬44</w:t>
      </w:r>
      <w:r>
        <w:rPr>
          <w:rFonts w:hint="eastAsia"/>
          <w:color w:val="000000"/>
          <w:kern w:val="0"/>
          <w:sz w:val="26"/>
          <w:szCs w:val="28"/>
        </w:rPr>
        <w:t>°</w:t>
      </w:r>
      <w:r>
        <w:rPr>
          <w:rFonts w:hint="eastAsia"/>
          <w:color w:val="000000"/>
          <w:kern w:val="0"/>
          <w:sz w:val="26"/>
          <w:szCs w:val="28"/>
        </w:rPr>
        <w:t>04</w:t>
      </w:r>
      <w:r>
        <w:rPr>
          <w:rFonts w:hint="eastAsia"/>
          <w:color w:val="000000"/>
          <w:kern w:val="0"/>
          <w:sz w:val="26"/>
          <w:szCs w:val="28"/>
        </w:rPr>
        <w:t>′</w:t>
      </w:r>
      <w:r>
        <w:rPr>
          <w:rFonts w:hint="eastAsia"/>
          <w:color w:val="000000"/>
          <w:kern w:val="0"/>
          <w:sz w:val="26"/>
          <w:szCs w:val="28"/>
        </w:rPr>
        <w:t>～46</w:t>
      </w:r>
      <w:r>
        <w:rPr>
          <w:rFonts w:hint="eastAsia"/>
          <w:color w:val="000000"/>
          <w:kern w:val="0"/>
          <w:sz w:val="26"/>
          <w:szCs w:val="28"/>
        </w:rPr>
        <w:t>°</w:t>
      </w:r>
      <w:r>
        <w:rPr>
          <w:rFonts w:hint="eastAsia"/>
          <w:color w:val="000000"/>
          <w:kern w:val="0"/>
          <w:sz w:val="26"/>
          <w:szCs w:val="28"/>
        </w:rPr>
        <w:t>40</w:t>
      </w:r>
      <w:r>
        <w:rPr>
          <w:rFonts w:hint="eastAsia"/>
          <w:color w:val="000000"/>
          <w:kern w:val="0"/>
          <w:sz w:val="26"/>
          <w:szCs w:val="28"/>
        </w:rPr>
        <w:t>′</w:t>
      </w:r>
    </w:p>
    <w:p>
      <w:pPr>
        <w:spacing w:after="156" w:afterLines="50" w:line="520" w:lineRule="exact"/>
        <w:ind w:firstLine="520" w:firstLineChars="200"/>
        <w:rPr>
          <w:color w:val="000000"/>
          <w:kern w:val="0"/>
          <w:sz w:val="26"/>
          <w:szCs w:val="28"/>
        </w:rPr>
      </w:pPr>
      <w:r>
        <w:rPr>
          <w:rFonts w:hint="eastAsia"/>
          <w:color w:val="000000"/>
          <w:kern w:val="0"/>
          <w:sz w:val="26"/>
          <w:szCs w:val="28"/>
        </w:rPr>
        <w:t>之间，哈尔滨东与牡丹江市、七台河市接壤，北与伊春市、佳木斯市接壤，西与绥化市、大庆市接壤，南与吉林省长春市、吉林市、延边朝鲜族自治州接壤。哈尔滨市总面积5.31万平方千米，其中市区面积7086平方千米。</w:t>
      </w:r>
    </w:p>
    <w:p>
      <w:pPr>
        <w:pStyle w:val="Heading3"/>
        <w:rPr>
          <w:color w:val="000000"/>
          <w:sz w:val="24"/>
        </w:rPr>
      </w:pPr>
      <w:bookmarkStart w:id="91" w:name="_Toc492829089"/>
      <w:bookmarkStart w:id="92" w:name="_Toc427693684"/>
      <w:bookmarkStart w:id="93" w:name="_Toc27798"/>
      <w:r>
        <w:rPr>
          <w:color w:val="000000"/>
          <w:sz w:val="24"/>
        </w:rPr>
        <w:t>4.2.2</w:t>
      </w:r>
      <w:r>
        <w:rPr>
          <w:rFonts w:hint="eastAsia"/>
          <w:color w:val="000000"/>
          <w:sz w:val="24"/>
        </w:rPr>
        <w:t>区域地形地貌</w:t>
      </w:r>
      <w:bookmarkEnd w:id="93"/>
      <w:bookmarkEnd w:id="91"/>
      <w:bookmarkEnd w:id="92"/>
    </w:p>
    <w:p>
      <w:pPr>
        <w:spacing w:after="156" w:afterLines="50" w:line="520" w:lineRule="exact"/>
        <w:ind w:firstLine="520" w:firstLineChars="200"/>
        <w:rPr>
          <w:rFonts w:ascii="宋体" w:hAnsi="宋体" w:hint="eastAsia"/>
          <w:color w:val="000000"/>
          <w:kern w:val="0"/>
          <w:sz w:val="26"/>
        </w:rPr>
      </w:pPr>
      <w:bookmarkStart w:id="94" w:name="_Toc492829090"/>
      <w:bookmarkStart w:id="95" w:name="_Toc427693685"/>
      <w:r>
        <w:rPr>
          <w:rFonts w:ascii="宋体" w:hAnsi="宋体"/>
          <w:color w:val="000000"/>
          <w:kern w:val="0"/>
          <w:sz w:val="26"/>
        </w:rPr>
        <w:t>哈尔滨市区及</w:t>
      </w:r>
      <w:hyperlink r:id="rId106" w:tgtFrame="_blank" w:history="1">
        <w:r>
          <w:rPr>
            <w:rFonts w:ascii="宋体" w:hAnsi="宋体"/>
            <w:color w:val="000000"/>
            <w:kern w:val="0"/>
            <w:sz w:val="26"/>
          </w:rPr>
          <w:t>双城区</w:t>
        </w:r>
      </w:hyperlink>
      <w:r>
        <w:rPr>
          <w:rFonts w:ascii="宋体" w:hAnsi="宋体"/>
          <w:color w:val="000000"/>
          <w:kern w:val="0"/>
          <w:sz w:val="26"/>
        </w:rPr>
        <w:t>、</w:t>
      </w:r>
      <w:hyperlink r:id="rId107" w:tgtFrame="_blank" w:history="1">
        <w:r>
          <w:rPr>
            <w:rFonts w:ascii="宋体" w:hAnsi="宋体"/>
            <w:color w:val="000000"/>
            <w:kern w:val="0"/>
            <w:sz w:val="26"/>
          </w:rPr>
          <w:t>呼兰区</w:t>
        </w:r>
      </w:hyperlink>
      <w:r>
        <w:rPr>
          <w:rFonts w:ascii="宋体" w:hAnsi="宋体"/>
          <w:color w:val="000000"/>
          <w:kern w:val="0"/>
          <w:sz w:val="26"/>
        </w:rPr>
        <w:t>地域平坦、低洼，东部县（市）多山及丘陵地。东南临</w:t>
      </w:r>
      <w:hyperlink r:id="rId108" w:tgtFrame="_blank" w:history="1">
        <w:r>
          <w:rPr>
            <w:rFonts w:ascii="宋体" w:hAnsi="宋体"/>
            <w:color w:val="000000"/>
            <w:kern w:val="0"/>
            <w:sz w:val="26"/>
          </w:rPr>
          <w:t>张广才岭</w:t>
        </w:r>
      </w:hyperlink>
      <w:r>
        <w:rPr>
          <w:rFonts w:ascii="宋体" w:hAnsi="宋体"/>
          <w:color w:val="000000"/>
          <w:kern w:val="0"/>
          <w:sz w:val="26"/>
        </w:rPr>
        <w:t>支脉丘陵，北部为</w:t>
      </w:r>
      <w:hyperlink r:id="rId109" w:tgtFrame="_blank" w:history="1">
        <w:r>
          <w:rPr>
            <w:rFonts w:ascii="宋体" w:hAnsi="宋体"/>
            <w:color w:val="000000"/>
            <w:kern w:val="0"/>
            <w:sz w:val="26"/>
          </w:rPr>
          <w:t>小兴安岭</w:t>
        </w:r>
      </w:hyperlink>
      <w:r>
        <w:rPr>
          <w:rFonts w:ascii="宋体" w:hAnsi="宋体"/>
          <w:color w:val="000000"/>
          <w:kern w:val="0"/>
          <w:sz w:val="26"/>
        </w:rPr>
        <w:t>山区，中部有松花江通过，山势不高，河流纵横，平原辽阔</w:t>
      </w:r>
      <w:r>
        <w:rPr>
          <w:rFonts w:ascii="宋体" w:hAnsi="宋体" w:hint="eastAsia"/>
          <w:color w:val="000000"/>
          <w:kern w:val="0"/>
          <w:sz w:val="26"/>
        </w:rPr>
        <w:t>。</w:t>
      </w:r>
    </w:p>
    <w:p>
      <w:pPr>
        <w:spacing w:after="156" w:afterLines="50" w:line="520" w:lineRule="exact"/>
        <w:ind w:firstLine="520" w:firstLineChars="200"/>
        <w:rPr>
          <w:color w:val="000000"/>
          <w:kern w:val="0"/>
          <w:sz w:val="26"/>
        </w:rPr>
      </w:pPr>
      <w:r>
        <w:rPr>
          <w:rFonts w:hAnsi="宋体"/>
          <w:color w:val="000000"/>
          <w:kern w:val="0"/>
          <w:sz w:val="26"/>
        </w:rPr>
        <w:t>哈尔滨市区主要分布在松花江形成的三级阶地上：第一级阶地海拔在</w:t>
      </w:r>
      <w:r>
        <w:rPr>
          <w:color w:val="000000"/>
          <w:kern w:val="0"/>
          <w:sz w:val="26"/>
        </w:rPr>
        <w:t>132</w:t>
      </w:r>
      <w:r>
        <w:rPr>
          <w:rFonts w:hAnsi="宋体"/>
          <w:color w:val="000000"/>
          <w:kern w:val="0"/>
          <w:sz w:val="26"/>
        </w:rPr>
        <w:t>～</w:t>
      </w:r>
      <w:r>
        <w:rPr>
          <w:color w:val="000000"/>
          <w:kern w:val="0"/>
          <w:sz w:val="26"/>
        </w:rPr>
        <w:t>140</w:t>
      </w:r>
      <w:r>
        <w:rPr>
          <w:rFonts w:hAnsi="宋体"/>
          <w:color w:val="000000"/>
          <w:kern w:val="0"/>
          <w:sz w:val="26"/>
        </w:rPr>
        <w:t>米之间，主要包括道里区和道外区，地面平坦；第二级阶地海拔</w:t>
      </w:r>
      <w:r>
        <w:rPr>
          <w:color w:val="000000"/>
          <w:kern w:val="0"/>
          <w:sz w:val="26"/>
        </w:rPr>
        <w:t>145</w:t>
      </w:r>
      <w:r>
        <w:rPr>
          <w:rFonts w:hAnsi="宋体"/>
          <w:color w:val="000000"/>
          <w:kern w:val="0"/>
          <w:sz w:val="26"/>
        </w:rPr>
        <w:t>～</w:t>
      </w:r>
      <w:r>
        <w:rPr>
          <w:color w:val="000000"/>
          <w:kern w:val="0"/>
          <w:sz w:val="26"/>
        </w:rPr>
        <w:t>175</w:t>
      </w:r>
      <w:r>
        <w:rPr>
          <w:rFonts w:hAnsi="宋体"/>
          <w:color w:val="000000"/>
          <w:kern w:val="0"/>
          <w:sz w:val="26"/>
        </w:rPr>
        <w:t>米，由第一级阶地逐步过渡，无明显界限，主要包括南岗区和香坊区的部分地区，面积较大，长期流水浸蚀，略有起伏，土层深厚，土质肥沃，是哈尔滨市重要农业区；第三级阶地海拔</w:t>
      </w:r>
      <w:r>
        <w:rPr>
          <w:color w:val="000000"/>
          <w:kern w:val="0"/>
          <w:sz w:val="26"/>
        </w:rPr>
        <w:t>180</w:t>
      </w:r>
      <w:r>
        <w:rPr>
          <w:rFonts w:hAnsi="宋体"/>
          <w:color w:val="000000"/>
          <w:kern w:val="0"/>
          <w:sz w:val="26"/>
        </w:rPr>
        <w:t>～</w:t>
      </w:r>
      <w:r>
        <w:rPr>
          <w:color w:val="000000"/>
          <w:kern w:val="0"/>
          <w:sz w:val="26"/>
        </w:rPr>
        <w:t>200</w:t>
      </w:r>
      <w:r>
        <w:rPr>
          <w:rFonts w:hAnsi="宋体"/>
          <w:color w:val="000000"/>
          <w:kern w:val="0"/>
          <w:sz w:val="26"/>
        </w:rPr>
        <w:t>米，主要分布在荒山嘴子和平房区南部等地，再往东南则逐渐过渡到张广才岭余脉，为丘陵地区。</w:t>
      </w:r>
    </w:p>
    <w:p>
      <w:pPr>
        <w:pStyle w:val="Heading3"/>
        <w:rPr>
          <w:color w:val="000000"/>
          <w:sz w:val="24"/>
        </w:rPr>
      </w:pPr>
      <w:bookmarkStart w:id="96" w:name="_Toc10121"/>
      <w:r>
        <w:rPr>
          <w:color w:val="000000"/>
          <w:sz w:val="24"/>
        </w:rPr>
        <w:t>4.2.</w:t>
      </w:r>
      <w:r>
        <w:rPr>
          <w:rFonts w:hint="eastAsia"/>
          <w:color w:val="000000"/>
          <w:sz w:val="24"/>
        </w:rPr>
        <w:t>3区域气候条件</w:t>
      </w:r>
      <w:bookmarkEnd w:id="94"/>
      <w:bookmarkEnd w:id="95"/>
      <w:bookmarkEnd w:id="96"/>
    </w:p>
    <w:p>
      <w:pPr>
        <w:spacing w:after="156" w:afterLines="50" w:line="520" w:lineRule="exact"/>
        <w:ind w:firstLine="520" w:firstLineChars="200"/>
        <w:rPr>
          <w:rFonts w:hAnsi="宋体"/>
          <w:color w:val="000000"/>
          <w:kern w:val="0"/>
          <w:sz w:val="26"/>
        </w:rPr>
      </w:pPr>
      <w:bookmarkStart w:id="97" w:name="_Toc427693687"/>
      <w:bookmarkStart w:id="98" w:name="_Toc492829091"/>
      <w:r>
        <w:rPr>
          <w:rFonts w:hAnsi="宋体"/>
          <w:color w:val="000000"/>
          <w:kern w:val="0"/>
          <w:sz w:val="26"/>
        </w:rPr>
        <w:t>哈尔滨位于最北端，是中国纬度最高、气温最低的大城市。四季分明，冬季漫长寒冷，而夏季则显得短暂凉爽。春、秋季气温升降变化快，属于过渡季节，时间较短。</w:t>
      </w:r>
    </w:p>
    <w:p>
      <w:pPr>
        <w:spacing w:after="156" w:afterLines="50" w:line="520" w:lineRule="exact"/>
        <w:ind w:firstLine="520" w:firstLineChars="200"/>
        <w:rPr>
          <w:rFonts w:hAnsi="宋体"/>
          <w:color w:val="000000"/>
          <w:kern w:val="0"/>
          <w:sz w:val="26"/>
        </w:rPr>
      </w:pPr>
      <w:r>
        <w:rPr>
          <w:rFonts w:hAnsi="宋体"/>
          <w:color w:val="000000"/>
          <w:kern w:val="0"/>
          <w:sz w:val="26"/>
        </w:rPr>
        <w:t>哈尔滨的气候属中温带大陆性季风气候，冬长夏短，全年平均降水量569.1毫米，降水主要集中在6-9月，夏季占全年降水量的60%，集中降雪期为每年11月至次年1月。四季分明，冬季1月平均气温约零下19度；夏季7月的平均气温约23度。</w:t>
      </w:r>
      <w:bookmarkStart w:id="99" w:name="ref_[10]_19072905"/>
      <w:r>
        <w:rPr>
          <w:rFonts w:hAnsi="宋体"/>
          <w:color w:val="000000"/>
          <w:kern w:val="0"/>
          <w:sz w:val="26"/>
        </w:rPr>
        <w:t> </w:t>
      </w:r>
      <w:bookmarkEnd w:id="99"/>
    </w:p>
    <w:p>
      <w:pPr>
        <w:spacing w:after="156" w:afterLines="50" w:line="520" w:lineRule="exact"/>
        <w:ind w:firstLine="520" w:firstLineChars="200"/>
        <w:rPr>
          <w:rFonts w:hAnsi="宋体"/>
          <w:color w:val="000000"/>
          <w:kern w:val="0"/>
          <w:sz w:val="26"/>
        </w:rPr>
      </w:pPr>
      <w:r>
        <w:rPr>
          <w:rFonts w:hAnsi="宋体"/>
          <w:color w:val="000000"/>
          <w:kern w:val="0"/>
          <w:sz w:val="26"/>
        </w:rPr>
        <w:t>4-6月份为春季，易发生春旱和</w:t>
      </w:r>
      <w:hyperlink r:id="rId110" w:tgtFrame="_blank" w:history="1">
        <w:r>
          <w:rPr>
            <w:rFonts w:hAnsi="宋体"/>
            <w:color w:val="000000"/>
            <w:kern w:val="0"/>
            <w:sz w:val="26"/>
          </w:rPr>
          <w:t>大风</w:t>
        </w:r>
      </w:hyperlink>
      <w:r>
        <w:rPr>
          <w:rFonts w:hAnsi="宋体"/>
          <w:color w:val="000000"/>
          <w:kern w:val="0"/>
          <w:sz w:val="26"/>
        </w:rPr>
        <w:t>，气温回升快而且变化无常，升温或降温一次可达10</w:t>
      </w:r>
      <w:r>
        <w:rPr>
          <w:rFonts w:hAnsi="宋体" w:hint="eastAsia"/>
          <w:color w:val="000000"/>
          <w:kern w:val="0"/>
          <w:sz w:val="26"/>
        </w:rPr>
        <w:t>℃</w:t>
      </w:r>
      <w:r>
        <w:rPr>
          <w:rFonts w:hAnsi="宋体"/>
          <w:color w:val="000000"/>
          <w:kern w:val="0"/>
          <w:sz w:val="26"/>
        </w:rPr>
        <w:t>左右。气温月际变化强烈，一般在8～10</w:t>
      </w:r>
      <w:r>
        <w:rPr>
          <w:rFonts w:hAnsi="宋体" w:hint="eastAsia"/>
          <w:color w:val="000000"/>
          <w:kern w:val="0"/>
          <w:sz w:val="26"/>
        </w:rPr>
        <w:t>℃</w:t>
      </w:r>
      <w:r>
        <w:rPr>
          <w:rFonts w:hAnsi="宋体"/>
          <w:color w:val="000000"/>
          <w:kern w:val="0"/>
          <w:sz w:val="26"/>
        </w:rPr>
        <w:t>左右。</w:t>
      </w:r>
    </w:p>
    <w:p>
      <w:pPr>
        <w:spacing w:after="156" w:afterLines="50" w:line="520" w:lineRule="exact"/>
        <w:ind w:firstLine="520" w:firstLineChars="200"/>
        <w:rPr>
          <w:rFonts w:hAnsi="宋体"/>
          <w:color w:val="000000"/>
          <w:kern w:val="0"/>
          <w:sz w:val="26"/>
        </w:rPr>
        <w:sectPr>
          <w:headerReference w:type="default" r:id="rId111"/>
          <w:footerReference w:type="default" r:id="rId112"/>
          <w:headerReference w:type="first" r:id="rId113"/>
          <w:footerReference w:type="first" r:id="rId114"/>
          <w:type w:val="nextPage"/>
          <w:pgSz w:w="11906" w:h="16838"/>
          <w:pgMar w:top="1440" w:right="1797" w:bottom="1440" w:left="1797" w:header="851" w:footer="992" w:gutter="0"/>
          <w:pgNumType w:fmt="decimal" w:start="20"/>
          <w:cols w:space="708"/>
          <w:titlePg w:val="0"/>
          <w:docGrid w:type="linesAndChars" w:linePitch="312"/>
        </w:sectPr>
      </w:pPr>
      <w:r>
        <w:rPr>
          <w:rFonts w:hAnsi="宋体"/>
          <w:color w:val="000000"/>
          <w:kern w:val="0"/>
          <w:sz w:val="26"/>
        </w:rPr>
        <w:t>7-8月份为夏季，气候温热湿润多雨，7月份平均气温19-23</w:t>
      </w:r>
      <w:r>
        <w:rPr>
          <w:rFonts w:hAnsi="宋体" w:hint="eastAsia"/>
          <w:color w:val="000000"/>
          <w:kern w:val="0"/>
          <w:sz w:val="26"/>
        </w:rPr>
        <w:t>℃</w:t>
      </w:r>
    </w:p>
    <w:p>
      <w:pPr>
        <w:spacing w:after="156" w:afterLines="50" w:line="520" w:lineRule="exact"/>
        <w:ind w:firstLine="520" w:firstLineChars="200"/>
        <w:rPr>
          <w:rFonts w:hAnsi="宋体"/>
          <w:color w:val="000000"/>
          <w:kern w:val="0"/>
          <w:sz w:val="26"/>
        </w:rPr>
      </w:pPr>
      <w:r>
        <w:rPr>
          <w:rFonts w:hAnsi="宋体"/>
          <w:color w:val="000000"/>
          <w:kern w:val="0"/>
          <w:sz w:val="26"/>
        </w:rPr>
        <w:t>，最高气温达38</w:t>
      </w:r>
      <w:r>
        <w:rPr>
          <w:rFonts w:hAnsi="宋体" w:hint="eastAsia"/>
          <w:color w:val="000000"/>
          <w:kern w:val="0"/>
          <w:sz w:val="26"/>
        </w:rPr>
        <w:t>℃</w:t>
      </w:r>
      <w:r>
        <w:rPr>
          <w:rFonts w:hAnsi="宋体"/>
          <w:color w:val="000000"/>
          <w:kern w:val="0"/>
          <w:sz w:val="26"/>
        </w:rPr>
        <w:t>。平均降水量占全年的60%-70%，气温月际差异很小，为各季之最。</w:t>
      </w:r>
    </w:p>
    <w:p>
      <w:pPr>
        <w:spacing w:after="156" w:afterLines="50" w:line="520" w:lineRule="exact"/>
        <w:ind w:firstLine="520" w:firstLineChars="200"/>
        <w:rPr>
          <w:rFonts w:hAnsi="宋体"/>
          <w:color w:val="000000"/>
          <w:kern w:val="0"/>
          <w:sz w:val="26"/>
        </w:rPr>
      </w:pPr>
      <w:r>
        <w:rPr>
          <w:rFonts w:hAnsi="宋体"/>
          <w:color w:val="000000"/>
          <w:kern w:val="0"/>
          <w:sz w:val="26"/>
        </w:rPr>
        <w:t>9-10月份为秋季，降雨明显减少，昼夜温差变幅较大，9月份平均气温为10</w:t>
      </w:r>
      <w:r>
        <w:rPr>
          <w:rFonts w:hAnsi="宋体" w:hint="eastAsia"/>
          <w:color w:val="000000"/>
          <w:kern w:val="0"/>
          <w:sz w:val="26"/>
        </w:rPr>
        <w:t>℃</w:t>
      </w:r>
      <w:r>
        <w:rPr>
          <w:rFonts w:hAnsi="宋体"/>
          <w:color w:val="000000"/>
          <w:kern w:val="0"/>
          <w:sz w:val="26"/>
        </w:rPr>
        <w:t>，10月份北部地区已到0</w:t>
      </w:r>
      <w:r>
        <w:rPr>
          <w:rFonts w:hAnsi="宋体" w:hint="eastAsia"/>
          <w:color w:val="000000"/>
          <w:kern w:val="0"/>
          <w:sz w:val="26"/>
        </w:rPr>
        <w:t>℃</w:t>
      </w:r>
      <w:r>
        <w:rPr>
          <w:rFonts w:hAnsi="宋体"/>
          <w:color w:val="000000"/>
          <w:kern w:val="0"/>
          <w:sz w:val="26"/>
        </w:rPr>
        <w:t>，南部地区2-4</w:t>
      </w:r>
      <w:r>
        <w:rPr>
          <w:rFonts w:hAnsi="宋体" w:hint="eastAsia"/>
          <w:color w:val="000000"/>
          <w:kern w:val="0"/>
          <w:sz w:val="26"/>
        </w:rPr>
        <w:t>℃</w:t>
      </w:r>
      <w:r>
        <w:rPr>
          <w:rFonts w:hAnsi="宋体"/>
          <w:color w:val="000000"/>
          <w:kern w:val="0"/>
          <w:sz w:val="26"/>
        </w:rPr>
        <w:t>。</w:t>
      </w:r>
    </w:p>
    <w:p>
      <w:pPr>
        <w:spacing w:after="156" w:afterLines="50" w:line="520" w:lineRule="exact"/>
        <w:ind w:firstLine="520" w:firstLineChars="200"/>
        <w:rPr>
          <w:rFonts w:hAnsi="宋体"/>
          <w:color w:val="000000"/>
          <w:kern w:val="0"/>
          <w:sz w:val="26"/>
        </w:rPr>
      </w:pPr>
      <w:r>
        <w:rPr>
          <w:rFonts w:hAnsi="宋体"/>
          <w:color w:val="000000"/>
          <w:kern w:val="0"/>
          <w:sz w:val="26"/>
        </w:rPr>
        <w:t>11-次年3月份为冬季，漫长而寒冷干燥，有时也会出现暴雪天气。1月平均气温零下15</w:t>
      </w:r>
      <w:r>
        <w:rPr>
          <w:rFonts w:hAnsi="宋体" w:hint="eastAsia"/>
          <w:color w:val="000000"/>
          <w:kern w:val="0"/>
          <w:sz w:val="26"/>
        </w:rPr>
        <w:t>℃</w:t>
      </w:r>
      <w:r>
        <w:rPr>
          <w:rFonts w:hAnsi="宋体"/>
          <w:color w:val="000000"/>
          <w:kern w:val="0"/>
          <w:sz w:val="26"/>
        </w:rPr>
        <w:t>-零下30</w:t>
      </w:r>
      <w:r>
        <w:rPr>
          <w:rFonts w:hAnsi="宋体" w:hint="eastAsia"/>
          <w:color w:val="000000"/>
          <w:kern w:val="0"/>
          <w:sz w:val="26"/>
        </w:rPr>
        <w:t>℃</w:t>
      </w:r>
      <w:r>
        <w:rPr>
          <w:rFonts w:hAnsi="宋体"/>
          <w:color w:val="000000"/>
          <w:kern w:val="0"/>
          <w:sz w:val="26"/>
        </w:rPr>
        <w:t>，最低气温曾达零下37.7</w:t>
      </w:r>
      <w:r>
        <w:rPr>
          <w:rFonts w:hAnsi="宋体" w:hint="eastAsia"/>
          <w:color w:val="000000"/>
          <w:kern w:val="0"/>
          <w:sz w:val="26"/>
        </w:rPr>
        <w:t>℃</w:t>
      </w:r>
      <w:r>
        <w:rPr>
          <w:rFonts w:hAnsi="宋体"/>
          <w:color w:val="000000"/>
          <w:kern w:val="0"/>
          <w:sz w:val="26"/>
        </w:rPr>
        <w:t>（1985年1月26日）。</w:t>
      </w:r>
    </w:p>
    <w:p>
      <w:pPr>
        <w:pStyle w:val="Heading3"/>
        <w:rPr>
          <w:rFonts w:hint="eastAsia"/>
          <w:color w:val="000000"/>
          <w:sz w:val="24"/>
        </w:rPr>
      </w:pPr>
      <w:bookmarkStart w:id="100" w:name="_Toc29517"/>
      <w:r>
        <w:rPr>
          <w:color w:val="000000"/>
          <w:sz w:val="24"/>
        </w:rPr>
        <w:t>4.2.</w:t>
      </w:r>
      <w:r>
        <w:rPr>
          <w:rFonts w:hint="eastAsia"/>
          <w:color w:val="000000"/>
          <w:sz w:val="24"/>
        </w:rPr>
        <w:t>4区域交通条件</w:t>
      </w:r>
      <w:bookmarkEnd w:id="97"/>
      <w:bookmarkEnd w:id="98"/>
      <w:bookmarkEnd w:id="100"/>
    </w:p>
    <w:p>
      <w:pPr>
        <w:spacing w:after="156" w:afterLines="50" w:line="520" w:lineRule="exact"/>
        <w:ind w:firstLine="520" w:firstLineChars="200"/>
        <w:rPr>
          <w:color w:val="000000"/>
          <w:kern w:val="0"/>
          <w:sz w:val="26"/>
          <w:szCs w:val="28"/>
        </w:rPr>
      </w:pPr>
      <w:bookmarkStart w:id="101" w:name="sub615398_2_3"/>
      <w:bookmarkStart w:id="102" w:name="2_3"/>
      <w:bookmarkEnd w:id="101"/>
      <w:bookmarkEnd w:id="102"/>
      <w:r>
        <w:rPr>
          <w:rFonts w:hAnsi="宋体" w:hint="eastAsia"/>
          <w:color w:val="000000"/>
          <w:kern w:val="0"/>
          <w:sz w:val="26"/>
        </w:rPr>
        <w:t>哈尔滨铁路主要有哈大、滨绥、滨州、滨北、拉滨五条铁路连通国内。哈尔滨水运航线遍及松花江、黑龙江、乌苏里江和嫩江，并与俄罗斯远东部分港口相通，经过水路江海联运线，东出鞑靼海峡，船舶可直达日本、朝鲜、韩国和东南亚地区。哈尔滨太平国际机场进出港旅客达到443.7万人次／年，已有23家国内外航空公司在哈尔滨机场投入运营，开通国内、国际航线82条，通航城市47个。已初步形成了以哈尔滨为中心，辐射国内重要城市，连接俄罗斯、日本、韩国等周边国家和欧洲、美洲主要国家的空中交通网络，哈尔滨太平国际机场已成为东北亚重要的航空港。</w:t>
      </w:r>
    </w:p>
    <w:p>
      <w:pPr>
        <w:pStyle w:val="Heading3"/>
        <w:spacing w:before="0" w:after="156" w:afterLines="50" w:line="520" w:lineRule="exact"/>
        <w:rPr>
          <w:color w:val="000000"/>
          <w:sz w:val="24"/>
        </w:rPr>
      </w:pPr>
      <w:bookmarkStart w:id="103" w:name="_Toc427693690"/>
      <w:bookmarkStart w:id="104" w:name="_Toc385538992"/>
      <w:bookmarkStart w:id="105" w:name="_Toc14681"/>
      <w:bookmarkStart w:id="106" w:name="_Toc492829092"/>
      <w:r>
        <w:rPr>
          <w:rFonts w:hint="eastAsia"/>
          <w:color w:val="000000"/>
          <w:sz w:val="24"/>
        </w:rPr>
        <w:t>4</w:t>
      </w:r>
      <w:r>
        <w:rPr>
          <w:color w:val="000000"/>
          <w:sz w:val="24"/>
        </w:rPr>
        <w:t>.</w:t>
      </w:r>
      <w:r>
        <w:rPr>
          <w:rFonts w:hint="eastAsia"/>
          <w:color w:val="000000"/>
          <w:sz w:val="24"/>
        </w:rPr>
        <w:t>2</w:t>
      </w:r>
      <w:r>
        <w:rPr>
          <w:color w:val="000000"/>
          <w:sz w:val="24"/>
        </w:rPr>
        <w:t>.</w:t>
      </w:r>
      <w:r>
        <w:rPr>
          <w:rFonts w:hint="eastAsia"/>
          <w:color w:val="000000"/>
          <w:sz w:val="24"/>
        </w:rPr>
        <w:t>5区域经济发展</w:t>
      </w:r>
      <w:r>
        <w:rPr>
          <w:color w:val="000000"/>
          <w:sz w:val="24"/>
        </w:rPr>
        <w:t>条件</w:t>
      </w:r>
      <w:bookmarkEnd w:id="106"/>
      <w:bookmarkEnd w:id="105"/>
      <w:bookmarkEnd w:id="104"/>
      <w:bookmarkEnd w:id="103"/>
    </w:p>
    <w:p>
      <w:pPr>
        <w:ind w:firstLine="420" w:firstLineChars="0"/>
        <w:rPr>
          <w:rFonts w:hint="eastAsia"/>
          <w:color w:val="000000"/>
          <w:kern w:val="0"/>
          <w:sz w:val="26"/>
          <w:szCs w:val="28"/>
        </w:rPr>
      </w:pPr>
      <w:r>
        <w:rPr>
          <w:rFonts w:hint="eastAsia"/>
          <w:color w:val="000000"/>
          <w:kern w:val="0"/>
          <w:sz w:val="26"/>
          <w:szCs w:val="28"/>
        </w:rPr>
        <w:t>2018年，哈尔滨实现地区生产总值6300.5亿元，比上年增长5.1%。其中，第一产业实现增加值525.5亿元，下降0.1%；第二产业实现增加值1689.3亿元，增长2.7%；第三产业实现增加值4085.7亿元，增长7.5%。三次产业结构由上年的9.5：29.1：61.4调整为8.3：26.8：64.9。常住人口人均地区生产总值57837元，增长5.6%。</w:t>
      </w:r>
    </w:p>
    <w:p>
      <w:pPr>
        <w:ind w:firstLine="420" w:firstLineChars="0"/>
        <w:rPr>
          <w:rFonts w:hint="eastAsia"/>
          <w:color w:val="000000"/>
          <w:kern w:val="0"/>
          <w:sz w:val="26"/>
          <w:szCs w:val="28"/>
        </w:rPr>
        <w:sectPr>
          <w:headerReference w:type="default" r:id="rId115"/>
          <w:footerReference w:type="default" r:id="rId116"/>
          <w:headerReference w:type="first" r:id="rId117"/>
          <w:footerReference w:type="first" r:id="rId118"/>
          <w:type w:val="nextPage"/>
          <w:pgSz w:w="11906" w:h="16838"/>
          <w:pgMar w:top="1440" w:right="1797" w:bottom="1440" w:left="1797" w:header="851" w:footer="992" w:gutter="0"/>
          <w:pgNumType w:fmt="decimal" w:start="21"/>
          <w:cols w:space="708"/>
          <w:titlePg w:val="0"/>
          <w:docGrid w:type="linesAndChars" w:linePitch="312"/>
        </w:sectPr>
      </w:pPr>
    </w:p>
    <w:p>
      <w:pPr>
        <w:ind w:firstLine="420" w:firstLineChars="0"/>
        <w:rPr>
          <w:rFonts w:hint="eastAsia"/>
          <w:color w:val="000000"/>
          <w:kern w:val="0"/>
          <w:sz w:val="26"/>
          <w:szCs w:val="28"/>
        </w:rPr>
      </w:pPr>
      <w:r>
        <w:rPr>
          <w:rFonts w:hint="eastAsia"/>
          <w:color w:val="000000"/>
          <w:kern w:val="0"/>
          <w:sz w:val="26"/>
          <w:szCs w:val="28"/>
        </w:rPr>
        <w:t>2018年，哈尔滨一般公共预算收入完成384.4亿元，比上年增长4.4%，其中税收收入324.4亿元，增长9.9%。主体税种中，增值税增长4.3%，企业所得税下降0.7%，个人所得税增长15.2%，城市维护建设税增长8.3%。一般公共预算支出962.2亿元，增长0.4%。</w:t>
      </w:r>
    </w:p>
    <w:p>
      <w:pPr>
        <w:ind w:firstLine="420" w:firstLineChars="0"/>
        <w:rPr>
          <w:rFonts w:hint="eastAsia"/>
          <w:color w:val="000000"/>
          <w:kern w:val="0"/>
          <w:sz w:val="26"/>
          <w:szCs w:val="28"/>
        </w:rPr>
      </w:pPr>
      <w:r>
        <w:rPr>
          <w:rFonts w:hint="eastAsia"/>
          <w:color w:val="000000"/>
          <w:kern w:val="0"/>
          <w:sz w:val="26"/>
          <w:szCs w:val="28"/>
        </w:rPr>
        <w:t>2018年，哈尔滨固定资产投资比上年下降7.2%。按产业分，第一产业、第二产业、第三产业投资分别下降59.1%、8.5%、6.4%。按经济类型分，国有及国有控股固定资产投资下降12.7%;民间固定资产投资下降6.4%；港澳台及外商固定资产投资增长54.8%；按投资规模分，亿元以上项目完成投资占全市固定资产投资的92.5%，10亿元以上项目完成投资占全市的51.6%。</w:t>
      </w:r>
    </w:p>
    <w:p>
      <w:pPr>
        <w:ind w:firstLine="420" w:firstLineChars="0"/>
        <w:rPr>
          <w:rFonts w:hint="eastAsia"/>
          <w:color w:val="000000"/>
          <w:kern w:val="0"/>
          <w:sz w:val="26"/>
          <w:szCs w:val="28"/>
        </w:rPr>
      </w:pPr>
      <w:r>
        <w:rPr>
          <w:rFonts w:hint="eastAsia"/>
          <w:color w:val="000000"/>
          <w:kern w:val="0"/>
          <w:sz w:val="26"/>
          <w:szCs w:val="28"/>
        </w:rPr>
        <w:t>2018年，哈尔滨房地产开发投资比上年增长17.6%，占全市固定资产投资的比重为60.2%。其中，住宅投资增长18.9%；办公楼投资增长27.6%；商业营业用房投资增长3.5%。商品房销售面积1042.8万平方米，下降16.5%。</w:t>
      </w:r>
    </w:p>
    <w:p>
      <w:pPr>
        <w:ind w:firstLine="420" w:firstLineChars="0"/>
        <w:rPr>
          <w:rFonts w:hint="eastAsia"/>
          <w:color w:val="000000"/>
          <w:kern w:val="0"/>
          <w:sz w:val="26"/>
          <w:szCs w:val="28"/>
        </w:rPr>
      </w:pPr>
      <w:r>
        <w:rPr>
          <w:rFonts w:hint="eastAsia"/>
          <w:color w:val="000000"/>
          <w:kern w:val="0"/>
          <w:sz w:val="26"/>
          <w:szCs w:val="28"/>
        </w:rPr>
        <w:t>2018年，哈尔滨居民消费价格总水平同比上涨2.5%。其中消费品价格上涨1.1%，服务项目价格上涨4.8%。</w:t>
      </w:r>
    </w:p>
    <w:p>
      <w:pPr>
        <w:ind w:firstLine="420" w:firstLineChars="0"/>
        <w:rPr>
          <w:rFonts w:hint="eastAsia"/>
          <w:color w:val="000000"/>
          <w:kern w:val="0"/>
          <w:sz w:val="26"/>
          <w:szCs w:val="28"/>
        </w:rPr>
      </w:pPr>
      <w:r>
        <w:rPr>
          <w:rFonts w:hint="eastAsia"/>
          <w:color w:val="000000"/>
          <w:kern w:val="0"/>
          <w:sz w:val="26"/>
          <w:szCs w:val="28"/>
        </w:rPr>
        <w:t>2018年，哈尔滨批发和零售业增加值817.9亿元，比上年增长5.1%；交通运输、仓储和邮政业增加值326.3亿元，增长2.8%；住宿和餐饮业增加值256.1亿元，增长4.4%；金融业增加值443.6亿元，增长6.1%；房地产业增加值223.2亿元，增长1.4%；其他服务业增加值1997.0亿元，增长10.7%。</w:t>
      </w:r>
    </w:p>
    <w:p>
      <w:pPr>
        <w:rPr>
          <w:color w:val="FF0000"/>
        </w:rPr>
        <w:sectPr>
          <w:headerReference w:type="default" r:id="rId119"/>
          <w:footerReference w:type="default" r:id="rId120"/>
          <w:headerReference w:type="first" r:id="rId121"/>
          <w:footerReference w:type="first" r:id="rId122"/>
          <w:type w:val="nextPage"/>
          <w:pgSz w:w="11906" w:h="16838"/>
          <w:pgMar w:top="1440" w:right="1797" w:bottom="1440" w:left="1797" w:header="851" w:footer="992" w:gutter="0"/>
          <w:pgNumType w:fmt="decimal" w:start="22"/>
          <w:cols w:space="708"/>
          <w:titlePg w:val="0"/>
          <w:docGrid w:type="linesAndChars" w:linePitch="312"/>
        </w:sectPr>
      </w:pPr>
      <w:r>
        <w:rPr>
          <w:rFonts w:hint="eastAsia"/>
          <w:color w:val="FF0000"/>
          <w:sz w:val="26"/>
        </w:rPr>
        <w:br/>
      </w:r>
    </w:p>
    <w:p>
      <w:pPr>
        <w:pStyle w:val="Heading1"/>
        <w:spacing w:before="0" w:beforeLines="0" w:after="156" w:afterLines="50" w:line="520" w:lineRule="exact"/>
        <w:jc w:val="center"/>
        <w:rPr>
          <w:rFonts w:ascii="Times New Roman" w:hAnsi="宋体"/>
          <w:color w:val="000000"/>
          <w:sz w:val="30"/>
        </w:rPr>
      </w:pPr>
      <w:bookmarkStart w:id="107" w:name="_Toc19875"/>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81"/>
      <w:bookmarkEnd w:id="107"/>
    </w:p>
    <w:p>
      <w:pPr>
        <w:pStyle w:val="Heading2"/>
        <w:spacing w:before="0" w:beforeLines="0" w:after="156" w:afterLines="50" w:line="520" w:lineRule="exact"/>
        <w:rPr>
          <w:rFonts w:ascii="Times New Roman" w:eastAsia="宋体" w:hAnsi="Times New Roman" w:hint="eastAsia"/>
          <w:color w:val="000000"/>
          <w:sz w:val="26"/>
        </w:rPr>
      </w:pPr>
      <w:bookmarkStart w:id="108" w:name="_Toc30249"/>
      <w:bookmarkStart w:id="109" w:name="_Toc359945673"/>
      <w:bookmarkStart w:id="110" w:name="_Toc348420128"/>
      <w:bookmarkStart w:id="111" w:name="_Toc353198575"/>
      <w:bookmarkStart w:id="112" w:name="_Toc347187889"/>
      <w:bookmarkStart w:id="113" w:name="_Toc351632638"/>
      <w:bookmarkStart w:id="114" w:name="_Toc347493914"/>
      <w:bookmarkStart w:id="115" w:name="_Toc352184079"/>
      <w:bookmarkStart w:id="116" w:name="_Toc351826268"/>
      <w:bookmarkStart w:id="117" w:name="_Toc516695506"/>
      <w:bookmarkStart w:id="118" w:name="_Toc357629739"/>
      <w:bookmarkStart w:id="119" w:name="_Toc351902110"/>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11"/>
      <w:bookmarkEnd w:id="119"/>
      <w:bookmarkEnd w:id="108"/>
      <w:bookmarkEnd w:id="109"/>
      <w:bookmarkEnd w:id="110"/>
      <w:bookmarkEnd w:id="118"/>
      <w:bookmarkEnd w:id="112"/>
      <w:bookmarkEnd w:id="113"/>
      <w:bookmarkEnd w:id="114"/>
      <w:bookmarkEnd w:id="115"/>
      <w:bookmarkEnd w:id="116"/>
      <w:bookmarkEnd w:id="117"/>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20" w:name="_Toc516695507"/>
      <w:bookmarkStart w:id="121" w:name="_Toc244509888"/>
      <w:bookmarkStart w:id="122" w:name="_Toc332545560"/>
      <w:bookmarkStart w:id="123" w:name="_Toc16985"/>
      <w:bookmarkStart w:id="124" w:name="_Toc215308119"/>
      <w:bookmarkStart w:id="125" w:name="_Toc259539532"/>
      <w:bookmarkStart w:id="126" w:name="_Toc359945669"/>
      <w:bookmarkStart w:id="127" w:name="_Toc256591040"/>
      <w:bookmarkStart w:id="128" w:name="_Toc259540039"/>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21"/>
      <w:bookmarkEnd w:id="122"/>
      <w:bookmarkEnd w:id="123"/>
      <w:bookmarkEnd w:id="124"/>
      <w:bookmarkEnd w:id="125"/>
      <w:bookmarkEnd w:id="126"/>
      <w:bookmarkEnd w:id="127"/>
      <w:bookmarkEnd w:id="128"/>
      <w:bookmarkEnd w:id="120"/>
    </w:p>
    <w:p>
      <w:pPr>
        <w:pStyle w:val="Heading3"/>
        <w:spacing w:before="0" w:after="156" w:afterLines="50" w:line="520" w:lineRule="exact"/>
        <w:rPr>
          <w:color w:val="000000"/>
          <w:sz w:val="24"/>
        </w:rPr>
      </w:pPr>
      <w:bookmarkStart w:id="129" w:name="_Toc359945670"/>
      <w:bookmarkStart w:id="130" w:name="_Toc332304976"/>
      <w:bookmarkStart w:id="131" w:name="_Toc27316"/>
      <w:bookmarkStart w:id="132" w:name="_Toc332545561"/>
      <w:bookmarkStart w:id="133" w:name="_Toc516695508"/>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32"/>
      <w:bookmarkEnd w:id="129"/>
      <w:bookmarkEnd w:id="131"/>
      <w:bookmarkEnd w:id="130"/>
      <w:bookmarkEnd w:id="133"/>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23"/>
          <w:footerReference w:type="default" r:id="rId124"/>
          <w:headerReference w:type="first" r:id="rId125"/>
          <w:footerReference w:type="first" r:id="rId126"/>
          <w:type w:val="nextPage"/>
          <w:pgSz w:w="11906" w:h="16838"/>
          <w:pgMar w:top="1440" w:right="1797" w:bottom="1440" w:left="1797" w:header="851" w:footer="992" w:gutter="0"/>
          <w:pgNumType w:fmt="decimal" w:start="23"/>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34" w:name="_Toc244509890"/>
      <w:bookmarkStart w:id="135" w:name="_Toc332304977"/>
      <w:bookmarkStart w:id="136" w:name="_Toc359945671"/>
      <w:bookmarkStart w:id="137" w:name="_Toc332545562"/>
      <w:bookmarkStart w:id="138" w:name="_Toc516695509"/>
      <w:bookmarkStart w:id="139" w:name="_Toc28753"/>
      <w:bookmarkStart w:id="140" w:name="_Toc256591042"/>
      <w:bookmarkStart w:id="141" w:name="_Toc259540041"/>
      <w:bookmarkStart w:id="142" w:name="_Toc215308121"/>
      <w:bookmarkStart w:id="143" w:name="_Toc259539534"/>
      <w:r>
        <w:rPr>
          <w:color w:val="000000"/>
          <w:sz w:val="24"/>
        </w:rPr>
        <w:t>5.</w:t>
      </w:r>
      <w:r>
        <w:rPr>
          <w:rFonts w:hint="eastAsia"/>
          <w:color w:val="000000"/>
          <w:sz w:val="24"/>
        </w:rPr>
        <w:t>2</w:t>
      </w:r>
      <w:r>
        <w:rPr>
          <w:color w:val="000000"/>
          <w:sz w:val="24"/>
        </w:rPr>
        <w:t>.2</w:t>
      </w:r>
      <w:bookmarkEnd w:id="140"/>
      <w:bookmarkEnd w:id="141"/>
      <w:bookmarkEnd w:id="142"/>
      <w:bookmarkEnd w:id="143"/>
      <w:bookmarkEnd w:id="134"/>
      <w:r>
        <w:rPr>
          <w:rFonts w:hint="eastAsia"/>
          <w:color w:val="000000"/>
          <w:sz w:val="24"/>
        </w:rPr>
        <w:t>土建工程</w:t>
      </w:r>
      <w:bookmarkEnd w:id="135"/>
      <w:bookmarkEnd w:id="136"/>
      <w:bookmarkEnd w:id="137"/>
      <w:r>
        <w:rPr>
          <w:rFonts w:hint="eastAsia"/>
          <w:color w:val="000000"/>
          <w:sz w:val="24"/>
        </w:rPr>
        <w:t>方案</w:t>
      </w:r>
      <w:bookmarkEnd w:id="138"/>
      <w:bookmarkEnd w:id="139"/>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27"/>
          <w:footerReference w:type="default" r:id="rId128"/>
          <w:headerReference w:type="first" r:id="rId129"/>
          <w:footerReference w:type="first" r:id="rId130"/>
          <w:type w:val="nextPage"/>
          <w:pgSz w:w="11906" w:h="16838"/>
          <w:pgMar w:top="1440" w:right="1797" w:bottom="1440" w:left="1797" w:header="851" w:footer="992" w:gutter="0"/>
          <w:pgNumType w:fmt="decimal" w:start="24"/>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44" w:name="_Toc259539531"/>
      <w:bookmarkStart w:id="145" w:name="_Toc215308118"/>
      <w:bookmarkStart w:id="146" w:name="_Toc13082"/>
      <w:bookmarkStart w:id="147" w:name="_Toc3800488"/>
      <w:bookmarkStart w:id="148" w:name="_Toc516695511"/>
      <w:bookmarkStart w:id="149" w:name="_Toc332545564"/>
      <w:bookmarkStart w:id="150" w:name="_Toc359945675"/>
      <w:bookmarkStart w:id="151" w:name="_Toc244509887"/>
      <w:bookmarkStart w:id="152" w:name="_Toc259540038"/>
      <w:bookmarkStart w:id="153" w:name="_Toc256591039"/>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46"/>
      <w:bookmarkEnd w:id="14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本次建设项目占地面积30亩，总建筑面积13000.00平方米；主要建设内容及规模如下：</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1791"/>
        <w:gridCol w:w="3059"/>
        <w:gridCol w:w="1195"/>
        <w:gridCol w:w="1195"/>
        <w:gridCol w:w="1282"/>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75"/>
          <w:jc w:val="center"/>
        </w:trPr>
        <w:tc>
          <w:tcPr>
            <w:tcW w:w="179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305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195"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195"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28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405"/>
          <w:jc w:val="center"/>
        </w:trPr>
        <w:tc>
          <w:tcPr>
            <w:tcW w:w="1791"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305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19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195" w:type="dxa"/>
            <w:vAlign w:val="center"/>
          </w:tcPr>
          <w:p>
            <w:pPr>
              <w:widowControl/>
              <w:jc w:val="center"/>
              <w:rPr>
                <w:color w:val="000000"/>
                <w:kern w:val="0"/>
                <w:sz w:val="20"/>
                <w:szCs w:val="20"/>
              </w:rPr>
            </w:pPr>
            <w:r>
              <w:rPr>
                <w:color w:val="000000"/>
                <w:kern w:val="0"/>
                <w:sz w:val="20"/>
                <w:szCs w:val="20"/>
              </w:rPr>
              <w:t>5200.00</w:t>
            </w:r>
          </w:p>
        </w:tc>
        <w:tc>
          <w:tcPr>
            <w:tcW w:w="1282" w:type="dxa"/>
            <w:vAlign w:val="center"/>
          </w:tcPr>
          <w:p>
            <w:pPr>
              <w:widowControl/>
              <w:jc w:val="center"/>
              <w:rPr>
                <w:color w:val="000000"/>
                <w:kern w:val="0"/>
                <w:sz w:val="20"/>
                <w:szCs w:val="20"/>
              </w:rPr>
            </w:pPr>
            <w:r>
              <w:rPr>
                <w:color w:val="000000"/>
                <w:kern w:val="0"/>
                <w:sz w:val="20"/>
                <w:szCs w:val="20"/>
              </w:rPr>
              <w:t>5200.00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791" w:type="dxa"/>
            <w:vMerge/>
            <w:vAlign w:val="center"/>
          </w:tcPr>
          <w:p>
            <w:pPr>
              <w:widowControl/>
              <w:jc w:val="center"/>
              <w:rPr>
                <w:color w:val="000000"/>
                <w:kern w:val="0"/>
                <w:sz w:val="20"/>
                <w:szCs w:val="20"/>
              </w:rPr>
            </w:pPr>
          </w:p>
        </w:tc>
        <w:tc>
          <w:tcPr>
            <w:tcW w:w="305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19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195" w:type="dxa"/>
            <w:vAlign w:val="center"/>
          </w:tcPr>
          <w:p>
            <w:pPr>
              <w:widowControl/>
              <w:jc w:val="center"/>
              <w:rPr>
                <w:color w:val="000000"/>
                <w:kern w:val="0"/>
                <w:sz w:val="20"/>
                <w:szCs w:val="20"/>
              </w:rPr>
            </w:pPr>
            <w:r>
              <w:rPr>
                <w:color w:val="000000"/>
                <w:kern w:val="0"/>
                <w:sz w:val="20"/>
                <w:szCs w:val="20"/>
              </w:rPr>
              <w:t>2200.00</w:t>
            </w:r>
          </w:p>
        </w:tc>
        <w:tc>
          <w:tcPr>
            <w:tcW w:w="1282" w:type="dxa"/>
            <w:vAlign w:val="center"/>
          </w:tcPr>
          <w:p>
            <w:pPr>
              <w:widowControl/>
              <w:jc w:val="center"/>
              <w:rPr>
                <w:color w:val="000000"/>
                <w:kern w:val="0"/>
                <w:sz w:val="20"/>
                <w:szCs w:val="20"/>
              </w:rPr>
            </w:pPr>
            <w:r>
              <w:rPr>
                <w:color w:val="000000"/>
                <w:kern w:val="0"/>
                <w:sz w:val="20"/>
                <w:szCs w:val="20"/>
              </w:rPr>
              <w:t>2200.00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91" w:type="dxa"/>
            <w:vMerge/>
            <w:vAlign w:val="center"/>
          </w:tcPr>
          <w:p>
            <w:pPr>
              <w:widowControl/>
              <w:jc w:val="center"/>
              <w:rPr>
                <w:color w:val="000000"/>
                <w:kern w:val="0"/>
                <w:sz w:val="20"/>
                <w:szCs w:val="20"/>
              </w:rPr>
            </w:pPr>
          </w:p>
        </w:tc>
        <w:tc>
          <w:tcPr>
            <w:tcW w:w="305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办公综合楼</w:t>
            </w:r>
          </w:p>
        </w:tc>
        <w:tc>
          <w:tcPr>
            <w:tcW w:w="119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3</w:t>
            </w:r>
          </w:p>
        </w:tc>
        <w:tc>
          <w:tcPr>
            <w:tcW w:w="1195" w:type="dxa"/>
            <w:vAlign w:val="center"/>
          </w:tcPr>
          <w:p>
            <w:pPr>
              <w:widowControl/>
              <w:jc w:val="center"/>
              <w:rPr>
                <w:color w:val="000000"/>
                <w:kern w:val="0"/>
                <w:sz w:val="20"/>
                <w:szCs w:val="20"/>
              </w:rPr>
            </w:pPr>
            <w:r>
              <w:rPr>
                <w:color w:val="000000"/>
                <w:kern w:val="0"/>
                <w:sz w:val="20"/>
                <w:szCs w:val="20"/>
              </w:rPr>
              <w:t>300.00</w:t>
            </w:r>
          </w:p>
        </w:tc>
        <w:tc>
          <w:tcPr>
            <w:tcW w:w="1282" w:type="dxa"/>
            <w:vAlign w:val="center"/>
          </w:tcPr>
          <w:p>
            <w:pPr>
              <w:widowControl/>
              <w:jc w:val="center"/>
              <w:rPr>
                <w:color w:val="000000"/>
                <w:kern w:val="0"/>
                <w:sz w:val="20"/>
                <w:szCs w:val="20"/>
              </w:rPr>
            </w:pPr>
            <w:r>
              <w:rPr>
                <w:color w:val="000000"/>
                <w:kern w:val="0"/>
                <w:sz w:val="20"/>
                <w:szCs w:val="20"/>
              </w:rPr>
              <w:t>900.00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91" w:type="dxa"/>
            <w:vMerge/>
            <w:vAlign w:val="center"/>
          </w:tcPr>
          <w:p>
            <w:pPr>
              <w:widowControl/>
              <w:jc w:val="center"/>
              <w:rPr>
                <w:color w:val="000000"/>
                <w:kern w:val="0"/>
                <w:sz w:val="20"/>
                <w:szCs w:val="20"/>
              </w:rPr>
            </w:pPr>
          </w:p>
        </w:tc>
        <w:tc>
          <w:tcPr>
            <w:tcW w:w="305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职工宿舍及食堂</w:t>
            </w:r>
          </w:p>
        </w:tc>
        <w:tc>
          <w:tcPr>
            <w:tcW w:w="119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3</w:t>
            </w:r>
          </w:p>
        </w:tc>
        <w:tc>
          <w:tcPr>
            <w:tcW w:w="1195" w:type="dxa"/>
            <w:vAlign w:val="center"/>
          </w:tcPr>
          <w:p>
            <w:pPr>
              <w:widowControl/>
              <w:jc w:val="center"/>
              <w:rPr>
                <w:color w:val="000000"/>
                <w:kern w:val="0"/>
                <w:sz w:val="20"/>
                <w:szCs w:val="20"/>
              </w:rPr>
            </w:pPr>
            <w:r>
              <w:rPr>
                <w:color w:val="000000"/>
                <w:kern w:val="0"/>
                <w:sz w:val="20"/>
                <w:szCs w:val="20"/>
              </w:rPr>
              <w:t>300.00</w:t>
            </w:r>
          </w:p>
        </w:tc>
        <w:tc>
          <w:tcPr>
            <w:tcW w:w="1282" w:type="dxa"/>
            <w:vAlign w:val="center"/>
          </w:tcPr>
          <w:p>
            <w:pPr>
              <w:widowControl/>
              <w:jc w:val="center"/>
              <w:rPr>
                <w:color w:val="000000"/>
                <w:kern w:val="0"/>
                <w:sz w:val="20"/>
                <w:szCs w:val="20"/>
              </w:rPr>
            </w:pPr>
            <w:r>
              <w:rPr>
                <w:color w:val="000000"/>
                <w:kern w:val="0"/>
                <w:sz w:val="20"/>
                <w:szCs w:val="20"/>
              </w:rPr>
              <w:t>900.00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91" w:type="dxa"/>
            <w:vMerge/>
            <w:vAlign w:val="center"/>
          </w:tcPr>
          <w:p>
            <w:pPr>
              <w:widowControl/>
              <w:jc w:val="center"/>
              <w:rPr>
                <w:color w:val="000000"/>
                <w:kern w:val="0"/>
                <w:sz w:val="20"/>
                <w:szCs w:val="20"/>
              </w:rPr>
            </w:pPr>
          </w:p>
        </w:tc>
        <w:tc>
          <w:tcPr>
            <w:tcW w:w="305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供配电站及门卫室</w:t>
            </w:r>
          </w:p>
        </w:tc>
        <w:tc>
          <w:tcPr>
            <w:tcW w:w="1195" w:type="dxa"/>
            <w:vAlign w:val="center"/>
          </w:tcPr>
          <w:p>
            <w:pPr>
              <w:widowControl/>
              <w:jc w:val="center"/>
              <w:rPr>
                <w:color w:val="000000"/>
                <w:kern w:val="0"/>
                <w:sz w:val="20"/>
                <w:szCs w:val="20"/>
              </w:rPr>
            </w:pPr>
            <w:r>
              <w:rPr>
                <w:color w:val="000000"/>
                <w:kern w:val="0"/>
                <w:sz w:val="20"/>
                <w:szCs w:val="20"/>
              </w:rPr>
              <w:t>1</w:t>
            </w:r>
          </w:p>
        </w:tc>
        <w:tc>
          <w:tcPr>
            <w:tcW w:w="1195" w:type="dxa"/>
            <w:vAlign w:val="center"/>
          </w:tcPr>
          <w:p>
            <w:pPr>
              <w:widowControl/>
              <w:jc w:val="center"/>
              <w:rPr>
                <w:color w:val="000000"/>
                <w:kern w:val="0"/>
                <w:sz w:val="20"/>
                <w:szCs w:val="20"/>
              </w:rPr>
            </w:pPr>
            <w:r>
              <w:rPr>
                <w:color w:val="000000"/>
                <w:kern w:val="0"/>
                <w:sz w:val="20"/>
                <w:szCs w:val="20"/>
              </w:rPr>
              <w:t>150.00</w:t>
            </w:r>
          </w:p>
        </w:tc>
        <w:tc>
          <w:tcPr>
            <w:tcW w:w="1282" w:type="dxa"/>
            <w:vAlign w:val="center"/>
          </w:tcPr>
          <w:p>
            <w:pPr>
              <w:widowControl/>
              <w:jc w:val="center"/>
              <w:rPr>
                <w:color w:val="000000"/>
                <w:kern w:val="0"/>
                <w:sz w:val="20"/>
                <w:szCs w:val="20"/>
              </w:rPr>
            </w:pPr>
            <w:r>
              <w:rPr>
                <w:color w:val="000000"/>
                <w:kern w:val="0"/>
                <w:sz w:val="20"/>
                <w:szCs w:val="20"/>
              </w:rPr>
              <w:t>150.00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91" w:type="dxa"/>
            <w:vMerge/>
            <w:vAlign w:val="center"/>
          </w:tcPr>
          <w:p>
            <w:pPr>
              <w:widowControl/>
              <w:jc w:val="center"/>
              <w:rPr>
                <w:color w:val="000000"/>
                <w:kern w:val="0"/>
                <w:sz w:val="20"/>
                <w:szCs w:val="20"/>
              </w:rPr>
            </w:pPr>
          </w:p>
        </w:tc>
        <w:tc>
          <w:tcPr>
            <w:tcW w:w="305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原料堆场</w:t>
            </w:r>
          </w:p>
        </w:tc>
        <w:tc>
          <w:tcPr>
            <w:tcW w:w="1195" w:type="dxa"/>
            <w:vAlign w:val="center"/>
          </w:tcPr>
          <w:p>
            <w:pPr>
              <w:widowControl/>
              <w:jc w:val="center"/>
              <w:rPr>
                <w:color w:val="000000"/>
                <w:kern w:val="0"/>
                <w:sz w:val="20"/>
                <w:szCs w:val="20"/>
              </w:rPr>
            </w:pPr>
            <w:r>
              <w:rPr>
                <w:color w:val="000000"/>
                <w:kern w:val="0"/>
                <w:sz w:val="20"/>
                <w:szCs w:val="20"/>
              </w:rPr>
              <w:t>1</w:t>
            </w:r>
          </w:p>
        </w:tc>
        <w:tc>
          <w:tcPr>
            <w:tcW w:w="1195" w:type="dxa"/>
            <w:vAlign w:val="center"/>
          </w:tcPr>
          <w:p>
            <w:pPr>
              <w:widowControl/>
              <w:jc w:val="center"/>
              <w:rPr>
                <w:color w:val="000000"/>
                <w:kern w:val="0"/>
                <w:sz w:val="20"/>
                <w:szCs w:val="20"/>
              </w:rPr>
            </w:pPr>
            <w:r>
              <w:rPr>
                <w:color w:val="000000"/>
                <w:kern w:val="0"/>
                <w:sz w:val="20"/>
                <w:szCs w:val="20"/>
              </w:rPr>
              <w:t>3500.00</w:t>
            </w:r>
          </w:p>
        </w:tc>
        <w:tc>
          <w:tcPr>
            <w:tcW w:w="1282" w:type="dxa"/>
            <w:vAlign w:val="center"/>
          </w:tcPr>
          <w:p>
            <w:pPr>
              <w:widowControl/>
              <w:jc w:val="center"/>
              <w:rPr>
                <w:color w:val="000000"/>
                <w:kern w:val="0"/>
                <w:sz w:val="20"/>
                <w:szCs w:val="20"/>
              </w:rPr>
            </w:pPr>
            <w:r>
              <w:rPr>
                <w:color w:val="000000"/>
                <w:kern w:val="0"/>
                <w:sz w:val="20"/>
                <w:szCs w:val="20"/>
              </w:rPr>
              <w:t>3500.00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91" w:type="dxa"/>
            <w:vMerge/>
            <w:vAlign w:val="center"/>
          </w:tcPr>
          <w:p>
            <w:pPr>
              <w:widowControl/>
              <w:jc w:val="center"/>
              <w:rPr>
                <w:color w:val="000000"/>
                <w:kern w:val="0"/>
                <w:sz w:val="20"/>
                <w:szCs w:val="20"/>
              </w:rPr>
            </w:pPr>
          </w:p>
        </w:tc>
        <w:tc>
          <w:tcPr>
            <w:tcW w:w="305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其他配套建筑工程</w:t>
            </w:r>
          </w:p>
        </w:tc>
        <w:tc>
          <w:tcPr>
            <w:tcW w:w="1195" w:type="dxa"/>
            <w:vAlign w:val="center"/>
          </w:tcPr>
          <w:p>
            <w:pPr>
              <w:widowControl/>
              <w:jc w:val="center"/>
              <w:rPr>
                <w:color w:val="000000"/>
                <w:kern w:val="0"/>
                <w:sz w:val="20"/>
                <w:szCs w:val="20"/>
              </w:rPr>
            </w:pPr>
            <w:r>
              <w:rPr>
                <w:color w:val="000000"/>
                <w:kern w:val="0"/>
                <w:sz w:val="20"/>
                <w:szCs w:val="20"/>
              </w:rPr>
              <w:t>1</w:t>
            </w:r>
          </w:p>
        </w:tc>
        <w:tc>
          <w:tcPr>
            <w:tcW w:w="1195" w:type="dxa"/>
            <w:vAlign w:val="center"/>
          </w:tcPr>
          <w:p>
            <w:pPr>
              <w:widowControl/>
              <w:jc w:val="center"/>
              <w:rPr>
                <w:color w:val="000000"/>
                <w:kern w:val="0"/>
                <w:sz w:val="20"/>
                <w:szCs w:val="20"/>
              </w:rPr>
            </w:pPr>
            <w:r>
              <w:rPr>
                <w:color w:val="000000"/>
                <w:kern w:val="0"/>
                <w:sz w:val="20"/>
                <w:szCs w:val="20"/>
              </w:rPr>
              <w:t>150.00</w:t>
            </w:r>
          </w:p>
        </w:tc>
        <w:tc>
          <w:tcPr>
            <w:tcW w:w="1282" w:type="dxa"/>
            <w:vAlign w:val="center"/>
          </w:tcPr>
          <w:p>
            <w:pPr>
              <w:widowControl/>
              <w:jc w:val="center"/>
              <w:rPr>
                <w:color w:val="000000"/>
                <w:kern w:val="0"/>
                <w:sz w:val="20"/>
                <w:szCs w:val="20"/>
              </w:rPr>
            </w:pPr>
            <w:r>
              <w:rPr>
                <w:color w:val="000000"/>
                <w:kern w:val="0"/>
                <w:sz w:val="20"/>
                <w:szCs w:val="20"/>
              </w:rPr>
              <w:t>150.00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045" w:type="dxa"/>
            <w:gridSpan w:val="3"/>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195" w:type="dxa"/>
            <w:vAlign w:val="center"/>
          </w:tcPr>
          <w:p>
            <w:pPr>
              <w:widowControl/>
              <w:jc w:val="center"/>
              <w:rPr>
                <w:b/>
                <w:bCs/>
                <w:color w:val="000000"/>
                <w:kern w:val="0"/>
                <w:sz w:val="20"/>
                <w:szCs w:val="20"/>
              </w:rPr>
            </w:pPr>
            <w:r>
              <w:rPr>
                <w:b/>
                <w:bCs/>
                <w:color w:val="000000"/>
                <w:kern w:val="0"/>
                <w:sz w:val="20"/>
                <w:szCs w:val="20"/>
              </w:rPr>
              <w:t>11800.00</w:t>
            </w:r>
          </w:p>
        </w:tc>
        <w:tc>
          <w:tcPr>
            <w:tcW w:w="1282" w:type="dxa"/>
            <w:vAlign w:val="center"/>
          </w:tcPr>
          <w:p>
            <w:pPr>
              <w:widowControl/>
              <w:jc w:val="center"/>
              <w:rPr>
                <w:b/>
                <w:bCs/>
                <w:color w:val="000000"/>
                <w:kern w:val="0"/>
                <w:sz w:val="20"/>
                <w:szCs w:val="20"/>
              </w:rPr>
            </w:pPr>
            <w:r>
              <w:rPr>
                <w:b/>
                <w:bCs/>
                <w:color w:val="000000"/>
                <w:kern w:val="0"/>
                <w:sz w:val="20"/>
                <w:szCs w:val="20"/>
              </w:rPr>
              <w:t>13000.00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045" w:type="dxa"/>
            <w:gridSpan w:val="3"/>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行政办公及其他设施占地面积</w:t>
            </w:r>
          </w:p>
        </w:tc>
        <w:tc>
          <w:tcPr>
            <w:tcW w:w="1195" w:type="dxa"/>
            <w:vAlign w:val="center"/>
          </w:tcPr>
          <w:p>
            <w:pPr>
              <w:widowControl/>
              <w:jc w:val="center"/>
              <w:rPr>
                <w:b/>
                <w:bCs/>
                <w:color w:val="000000"/>
                <w:kern w:val="0"/>
                <w:sz w:val="20"/>
                <w:szCs w:val="20"/>
              </w:rPr>
            </w:pPr>
            <w:r>
              <w:rPr>
                <w:b/>
                <w:bCs/>
                <w:color w:val="000000"/>
                <w:kern w:val="0"/>
                <w:sz w:val="20"/>
                <w:szCs w:val="20"/>
              </w:rPr>
              <w:t>600.00</w:t>
            </w:r>
          </w:p>
        </w:tc>
        <w:tc>
          <w:tcPr>
            <w:tcW w:w="1282" w:type="dxa"/>
            <w:vAlign w:val="center"/>
          </w:tcPr>
          <w:p>
            <w:pPr>
              <w:widowControl/>
              <w:jc w:val="center"/>
              <w:rPr>
                <w:b/>
                <w:bCs/>
                <w:color w:val="000000"/>
                <w:kern w:val="0"/>
                <w:sz w:val="20"/>
                <w:szCs w:val="20"/>
              </w:rPr>
            </w:pP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791"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305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路面硬化及停车场</w:t>
            </w:r>
          </w:p>
        </w:tc>
        <w:tc>
          <w:tcPr>
            <w:tcW w:w="1195" w:type="dxa"/>
            <w:vAlign w:val="center"/>
          </w:tcPr>
          <w:p>
            <w:pPr>
              <w:widowControl/>
              <w:jc w:val="center"/>
              <w:rPr>
                <w:color w:val="000000"/>
                <w:kern w:val="0"/>
                <w:sz w:val="20"/>
                <w:szCs w:val="20"/>
              </w:rPr>
            </w:pPr>
          </w:p>
        </w:tc>
        <w:tc>
          <w:tcPr>
            <w:tcW w:w="1195" w:type="dxa"/>
            <w:vAlign w:val="center"/>
          </w:tcPr>
          <w:p>
            <w:pPr>
              <w:widowControl/>
              <w:jc w:val="center"/>
              <w:rPr>
                <w:color w:val="000000"/>
                <w:kern w:val="0"/>
                <w:sz w:val="20"/>
                <w:szCs w:val="20"/>
              </w:rPr>
            </w:pPr>
            <w:r>
              <w:rPr>
                <w:color w:val="000000"/>
                <w:kern w:val="0"/>
                <w:sz w:val="20"/>
                <w:szCs w:val="20"/>
              </w:rPr>
              <w:t>6100.00</w:t>
            </w:r>
          </w:p>
        </w:tc>
        <w:tc>
          <w:tcPr>
            <w:tcW w:w="1282" w:type="dxa"/>
            <w:vAlign w:val="center"/>
          </w:tcPr>
          <w:p>
            <w:pPr>
              <w:widowControl/>
              <w:jc w:val="center"/>
              <w:rPr>
                <w:color w:val="000000"/>
                <w:kern w:val="0"/>
                <w:sz w:val="20"/>
                <w:szCs w:val="20"/>
              </w:rPr>
            </w:pPr>
            <w:r>
              <w:rPr>
                <w:color w:val="000000"/>
                <w:kern w:val="0"/>
                <w:sz w:val="20"/>
                <w:szCs w:val="20"/>
              </w:rPr>
              <w:t>6100.00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791" w:type="dxa"/>
            <w:vMerge/>
            <w:vAlign w:val="center"/>
          </w:tcPr>
          <w:p>
            <w:pPr>
              <w:widowControl/>
              <w:jc w:val="center"/>
              <w:rPr>
                <w:color w:val="000000"/>
                <w:kern w:val="0"/>
                <w:sz w:val="20"/>
                <w:szCs w:val="20"/>
              </w:rPr>
            </w:pPr>
          </w:p>
        </w:tc>
        <w:tc>
          <w:tcPr>
            <w:tcW w:w="305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绿化工程</w:t>
            </w:r>
          </w:p>
        </w:tc>
        <w:tc>
          <w:tcPr>
            <w:tcW w:w="1195" w:type="dxa"/>
            <w:vAlign w:val="center"/>
          </w:tcPr>
          <w:p>
            <w:pPr>
              <w:widowControl/>
              <w:jc w:val="center"/>
              <w:rPr>
                <w:color w:val="000000"/>
                <w:kern w:val="0"/>
                <w:sz w:val="20"/>
                <w:szCs w:val="20"/>
              </w:rPr>
            </w:pPr>
          </w:p>
        </w:tc>
        <w:tc>
          <w:tcPr>
            <w:tcW w:w="1195" w:type="dxa"/>
            <w:vAlign w:val="center"/>
          </w:tcPr>
          <w:p>
            <w:pPr>
              <w:widowControl/>
              <w:jc w:val="center"/>
              <w:rPr>
                <w:color w:val="000000"/>
                <w:kern w:val="0"/>
                <w:sz w:val="20"/>
                <w:szCs w:val="20"/>
              </w:rPr>
            </w:pPr>
            <w:r>
              <w:rPr>
                <w:color w:val="000000"/>
                <w:kern w:val="0"/>
                <w:sz w:val="20"/>
                <w:szCs w:val="20"/>
              </w:rPr>
              <w:t>2000.00</w:t>
            </w:r>
          </w:p>
        </w:tc>
        <w:tc>
          <w:tcPr>
            <w:tcW w:w="1282" w:type="dxa"/>
            <w:vAlign w:val="center"/>
          </w:tcPr>
          <w:p>
            <w:pPr>
              <w:widowControl/>
              <w:jc w:val="center"/>
              <w:rPr>
                <w:color w:val="000000"/>
                <w:kern w:val="0"/>
                <w:sz w:val="20"/>
                <w:szCs w:val="20"/>
              </w:rPr>
            </w:pPr>
            <w:r>
              <w:rPr>
                <w:color w:val="000000"/>
                <w:kern w:val="0"/>
                <w:sz w:val="20"/>
                <w:szCs w:val="20"/>
              </w:rPr>
              <w:t>2000.00</w:t>
            </w:r>
          </w:p>
        </w:tc>
      </w:tr>
    </w:tbl>
    <w:p>
      <w:pPr>
        <w:pStyle w:val="Heading2"/>
        <w:spacing w:before="0" w:beforeLines="0" w:after="156" w:afterLines="50" w:line="520" w:lineRule="exact"/>
        <w:rPr>
          <w:rFonts w:ascii="Times New Roman" w:eastAsia="宋体" w:hAnsi="Times New Roman"/>
          <w:color w:val="000000"/>
          <w:sz w:val="26"/>
        </w:rPr>
      </w:pPr>
      <w:bookmarkStart w:id="154" w:name="_Toc16594"/>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48"/>
      <w:bookmarkEnd w:id="149"/>
      <w:bookmarkEnd w:id="150"/>
      <w:bookmarkEnd w:id="151"/>
      <w:bookmarkEnd w:id="152"/>
      <w:bookmarkEnd w:id="153"/>
      <w:bookmarkEnd w:id="144"/>
      <w:bookmarkEnd w:id="145"/>
      <w:bookmarkEnd w:id="154"/>
    </w:p>
    <w:p>
      <w:pPr>
        <w:pStyle w:val="Heading3"/>
        <w:spacing w:before="0" w:after="156" w:afterLines="50" w:line="520" w:lineRule="exact"/>
        <w:rPr>
          <w:rFonts w:hint="eastAsia"/>
          <w:color w:val="000000"/>
          <w:sz w:val="24"/>
        </w:rPr>
      </w:pPr>
      <w:bookmarkStart w:id="155" w:name="_Toc516695512"/>
      <w:bookmarkStart w:id="156" w:name="_Toc359945676"/>
      <w:bookmarkStart w:id="157" w:name="_Toc332545565"/>
      <w:bookmarkStart w:id="158" w:name="_Toc25252"/>
      <w:r>
        <w:rPr>
          <w:rFonts w:hint="eastAsia"/>
          <w:color w:val="000000"/>
          <w:sz w:val="24"/>
        </w:rPr>
        <w:t>5.4.1给排水</w:t>
      </w:r>
      <w:bookmarkEnd w:id="158"/>
      <w:bookmarkEnd w:id="157"/>
      <w:bookmarkEnd w:id="156"/>
      <w:bookmarkEnd w:id="155"/>
    </w:p>
    <w:p>
      <w:pPr>
        <w:spacing w:after="156" w:afterLines="50" w:line="520" w:lineRule="exact"/>
        <w:ind w:firstLine="520" w:firstLineChars="200"/>
        <w:rPr>
          <w:color w:val="000000"/>
          <w:sz w:val="26"/>
        </w:rPr>
      </w:pPr>
      <w:bookmarkStart w:id="159" w:name="_Toc359945679"/>
      <w:bookmarkStart w:id="160" w:name="_Toc332545568"/>
      <w:bookmarkStart w:id="161" w:name="_Toc516695514"/>
      <w:bookmarkStart w:id="162" w:name="_Toc316296945"/>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sectPr>
          <w:headerReference w:type="default" r:id="rId131"/>
          <w:footerReference w:type="default" r:id="rId132"/>
          <w:headerReference w:type="first" r:id="rId133"/>
          <w:footerReference w:type="first" r:id="rId134"/>
          <w:type w:val="nextPage"/>
          <w:pgSz w:w="11906" w:h="16838"/>
          <w:pgMar w:top="1440" w:right="1797" w:bottom="1440" w:left="1797" w:header="851" w:footer="992" w:gutter="0"/>
          <w:pgNumType w:fmt="decimal" w:start="25"/>
          <w:cols w:space="708"/>
          <w:titlePg w:val="0"/>
          <w:docGrid w:type="linesAndChars" w:linePitch="312"/>
        </w:sect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sectPr>
          <w:headerReference w:type="default" r:id="rId135"/>
          <w:footerReference w:type="default" r:id="rId136"/>
          <w:headerReference w:type="first" r:id="rId137"/>
          <w:footerReference w:type="first" r:id="rId138"/>
          <w:type w:val="nextPage"/>
          <w:pgSz w:w="11906" w:h="16838"/>
          <w:pgMar w:top="1440" w:right="1797" w:bottom="1440" w:left="1797" w:header="851" w:footer="992" w:gutter="0"/>
          <w:pgNumType w:fmt="decimal" w:start="26"/>
          <w:cols w:space="708"/>
          <w:titlePg w:val="0"/>
          <w:docGrid w:type="linesAndChars" w:linePitch="312"/>
        </w:sectPr>
      </w:pPr>
      <w:r>
        <w:rPr>
          <w:rFonts w:hAnsi="宋体"/>
          <w:color w:val="000000"/>
          <w:sz w:val="26"/>
        </w:rPr>
        <w:t>室内排水采用粪便污水与生活洗涤废水合流管道，排水管采用</w:t>
      </w:r>
      <w:r>
        <w:rPr>
          <w:color w:val="000000"/>
          <w:sz w:val="26"/>
        </w:rPr>
        <w:t>PVC</w:t>
      </w:r>
    </w:p>
    <w:p>
      <w:pPr>
        <w:spacing w:after="156" w:afterLines="50" w:line="520" w:lineRule="exact"/>
        <w:ind w:firstLine="520" w:firstLineChars="200"/>
        <w:rPr>
          <w:color w:val="000000"/>
          <w:sz w:val="26"/>
        </w:rPr>
      </w:pP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63" w:name="_Toc29868"/>
      <w:bookmarkStart w:id="164" w:name="_Toc17728729"/>
      <w:bookmarkStart w:id="165" w:name="_Toc332545566"/>
      <w:bookmarkStart w:id="166" w:name="_Toc359945677"/>
      <w:r>
        <w:rPr>
          <w:rFonts w:hint="eastAsia"/>
          <w:color w:val="000000"/>
          <w:sz w:val="24"/>
        </w:rPr>
        <w:t>5.4.2供电</w:t>
      </w:r>
      <w:bookmarkEnd w:id="164"/>
      <w:bookmarkEnd w:id="165"/>
      <w:bookmarkEnd w:id="166"/>
      <w:bookmarkEnd w:id="163"/>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sectPr>
          <w:headerReference w:type="default" r:id="rId139"/>
          <w:footerReference w:type="default" r:id="rId140"/>
          <w:headerReference w:type="first" r:id="rId141"/>
          <w:footerReference w:type="first" r:id="rId142"/>
          <w:type w:val="nextPage"/>
          <w:pgSz w:w="11906" w:h="16838"/>
          <w:pgMar w:top="1440" w:right="1797" w:bottom="1440" w:left="1797" w:header="851" w:footer="992" w:gutter="0"/>
          <w:pgNumType w:fmt="decimal" w:start="27"/>
          <w:cols w:space="708"/>
          <w:titlePg w:val="0"/>
          <w:docGrid w:type="linesAndChars" w:linePitch="312"/>
        </w:sectPr>
      </w:pP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143"/>
          <w:footerReference w:type="default" r:id="rId144"/>
          <w:headerReference w:type="first" r:id="rId145"/>
          <w:footerReference w:type="first" r:id="rId146"/>
          <w:type w:val="nextPage"/>
          <w:pgSz w:w="11906" w:h="16838"/>
          <w:pgMar w:top="1440" w:right="1797" w:bottom="1440" w:left="1797" w:header="851" w:footer="992" w:gutter="0"/>
          <w:pgNumType w:fmt="decimal" w:start="28"/>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67" w:name="_Toc3787"/>
      <w:r>
        <w:rPr>
          <w:rFonts w:ascii="Times New Roman" w:eastAsia="宋体" w:hAnsi="Times New Roman" w:hint="eastAsia"/>
          <w:color w:val="000000"/>
          <w:sz w:val="26"/>
        </w:rPr>
        <w:t>5.5道路设计</w:t>
      </w:r>
      <w:bookmarkEnd w:id="159"/>
      <w:bookmarkEnd w:id="160"/>
      <w:bookmarkEnd w:id="161"/>
      <w:bookmarkEnd w:id="162"/>
      <w:bookmarkEnd w:id="167"/>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pPr>
      <w:r>
        <w:rPr>
          <w:rFonts w:hint="eastAsia"/>
          <w:color w:val="000000"/>
          <w:sz w:val="26"/>
        </w:rPr>
        <w:t>2、</w:t>
      </w:r>
      <w:r>
        <w:rPr>
          <w:color w:val="000000"/>
          <w:sz w:val="26"/>
        </w:rPr>
        <w:t>布置形式和宽度</w:t>
      </w:r>
    </w:p>
    <w:p>
      <w:pPr>
        <w:spacing w:after="156" w:afterLines="50" w:line="520" w:lineRule="exact"/>
        <w:ind w:firstLine="520" w:firstLineChars="200"/>
        <w:rPr>
          <w:color w:val="000000"/>
          <w:sz w:val="26"/>
        </w:rPr>
      </w:pPr>
      <w:r>
        <w:rPr>
          <w:rFonts w:hAnsi="宋体"/>
          <w:color w:val="000000"/>
          <w:sz w:val="26"/>
        </w:rPr>
        <w:t>厂区内根据平面布置，设置环形道路，为混凝土路面，路面宽度主道</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47" w:history="1">
        <w:r>
          <w:rPr>
            <w:rFonts w:ascii="SimSun" w:eastAsia="SimSun" w:hAnsi="SimSun" w:cs="SimSun"/>
            <w:b/>
            <w:bCs/>
            <w:color w:val="0000EE"/>
            <w:kern w:val="0"/>
            <w:sz w:val="30"/>
            <w:szCs w:val="30"/>
            <w:u w:val="single" w:color="0000EE"/>
          </w:rPr>
          <w:t>https://d.book118.com/515133100210011044</w:t>
        </w:r>
      </w:hyperlink>
    </w:p>
    <w:p>
      <w:pPr>
        <w:spacing w:after="156" w:afterLines="50" w:line="520" w:lineRule="exact"/>
        <w:ind w:firstLine="520" w:firstLineChars="200"/>
        <w:rPr>
          <w:color w:val="000000"/>
          <w:sz w:val="26"/>
        </w:rPr>
      </w:pPr>
    </w:p>
    <w:sectPr>
      <w:headerReference w:type="default" r:id="rId148"/>
      <w:footerReference w:type="default" r:id="rId149"/>
      <w:headerReference w:type="first" r:id="rId150"/>
      <w:footerReference w:type="first" r:id="rId151"/>
      <w:type w:val="nextPage"/>
      <w:pgSz w:w="11906" w:h="16838"/>
      <w:pgMar w:top="1440" w:right="1797" w:bottom="1440" w:left="1797" w:header="851" w:footer="992" w:gutter="0"/>
      <w:pgNumType w:fmt="decimal" w:start="29"/>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Calibri">
    <w:panose1 w:val="020F0502020204030204"/>
    <w:charset w:val="00"/>
    <w:family w:val="swiss"/>
    <w:pitch w:val="default"/>
    <w:sig w:usb0="E0002EFF" w:usb1="C000247B" w:usb2="00000009" w:usb3="00000000" w:csb0="200001F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3" type="#_x0000_t202" style="width:2in;height:2in;margin-top:0;margin-left:0;mso-position-horizontal:center;mso-position-horizontal-relative:margin;mso-wrap-style:none;position:absolute;v-text-anchor:top;z-index:2517248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4" type="#_x0000_t202" style="width:2in;height:2in;margin-top:0;margin-left:0;mso-position-horizontal:center;mso-position-horizontal-relative:margin;mso-wrap-style:none;position:absolute;v-text-anchor:top;z-index:2517237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5" type="#_x0000_t202" style="width:2in;height:2in;margin-top:0;margin-left:0;mso-position-horizontal:center;mso-position-horizontal-relative:margin;mso-wrap-style:none;position:absolute;v-text-anchor:top;z-index:2517268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6" type="#_x0000_t202" style="width:2in;height:2in;margin-top:0;margin-left:0;mso-position-horizontal:center;mso-position-horizontal-relative:margin;mso-wrap-style:none;position:absolute;v-text-anchor:top;z-index:2517258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7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4C7A3137"/>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3D2492"/>
    <w:rsid w:val="04B06C0C"/>
    <w:rsid w:val="062C73CB"/>
    <w:rsid w:val="0726616A"/>
    <w:rsid w:val="0C251CAC"/>
    <w:rsid w:val="0DB577DF"/>
    <w:rsid w:val="0E554CA0"/>
    <w:rsid w:val="158A22DB"/>
    <w:rsid w:val="19E4775A"/>
    <w:rsid w:val="1E842DB0"/>
    <w:rsid w:val="1FA70CBB"/>
    <w:rsid w:val="21950785"/>
    <w:rsid w:val="22AB2F10"/>
    <w:rsid w:val="2335044A"/>
    <w:rsid w:val="2797259A"/>
    <w:rsid w:val="28267E51"/>
    <w:rsid w:val="2C05006E"/>
    <w:rsid w:val="2E196BA9"/>
    <w:rsid w:val="2E1B39DB"/>
    <w:rsid w:val="33387DDF"/>
    <w:rsid w:val="351B3B2C"/>
    <w:rsid w:val="37497D90"/>
    <w:rsid w:val="38BC2A7D"/>
    <w:rsid w:val="39F46CCB"/>
    <w:rsid w:val="3A335EEC"/>
    <w:rsid w:val="3AD15945"/>
    <w:rsid w:val="401239B2"/>
    <w:rsid w:val="445D3A7E"/>
    <w:rsid w:val="478943F9"/>
    <w:rsid w:val="4ABB1DD8"/>
    <w:rsid w:val="4CAA49C3"/>
    <w:rsid w:val="543A39C8"/>
    <w:rsid w:val="57EF7807"/>
    <w:rsid w:val="5C594974"/>
    <w:rsid w:val="5C654874"/>
    <w:rsid w:val="5CD676A8"/>
    <w:rsid w:val="628622B7"/>
    <w:rsid w:val="637E3E96"/>
    <w:rsid w:val="642F45A5"/>
    <w:rsid w:val="64E26E75"/>
    <w:rsid w:val="696D38E6"/>
    <w:rsid w:val="698843D2"/>
    <w:rsid w:val="6AE866EC"/>
    <w:rsid w:val="6F3A0936"/>
    <w:rsid w:val="700E26E5"/>
    <w:rsid w:val="70F3200C"/>
    <w:rsid w:val="78F86EF9"/>
    <w:rsid w:val="7F641AD5"/>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test121">
    <w:name w:val="test121"/>
    <w:basedOn w:val="DefaultParagraphFont"/>
    <w:rPr>
      <w:color w:val="000000"/>
      <w:sz w:val="21"/>
      <w:szCs w:val="21"/>
    </w:rPr>
  </w:style>
  <w:style w:type="character" w:customStyle="1" w:styleId="tx131">
    <w:name w:val="tx131"/>
    <w:basedOn w:val="DefaultParagraphFont"/>
    <w:rPr>
      <w:rFonts w:ascii="宋体" w:eastAsia="宋体" w:hAnsi="宋体" w:hint="eastAsia"/>
      <w:sz w:val="22"/>
      <w:szCs w:val="22"/>
    </w:rPr>
  </w:style>
  <w:style w:type="character" w:customStyle="1" w:styleId="default1">
    <w:name w:val="default1"/>
    <w:basedOn w:val="DefaultParagraphFont"/>
    <w:rPr>
      <w:sz w:val="21"/>
      <w:szCs w:val="21"/>
    </w:rPr>
  </w:style>
  <w:style w:type="character" w:customStyle="1" w:styleId="font12001e5a1">
    <w:name w:val="font12_001e5a1"/>
    <w:basedOn w:val="DefaultParagraphFont"/>
    <w:rPr>
      <w:sz w:val="18"/>
      <w:szCs w:val="18"/>
      <w:u w:val="none"/>
    </w:rPr>
  </w:style>
  <w:style w:type="character" w:customStyle="1" w:styleId="zi1">
    <w:name w:val="zi1"/>
    <w:basedOn w:val="DefaultParagraphFont"/>
    <w:rPr>
      <w:color w:val="000000"/>
      <w:sz w:val="18"/>
      <w:szCs w:val="18"/>
      <w:u w:val="none"/>
    </w:rPr>
  </w:style>
  <w:style w:type="character" w:customStyle="1" w:styleId="greyfont">
    <w:name w:val="greyfont"/>
    <w:basedOn w:val="DefaultParagraphFont"/>
  </w:style>
  <w:style w:type="character" w:customStyle="1" w:styleId="title11">
    <w:name w:val="title11"/>
    <w:basedOn w:val="DefaultParagraphFont"/>
  </w:style>
  <w:style w:type="character" w:customStyle="1" w:styleId="px14">
    <w:name w:val="px14"/>
    <w:basedOn w:val="DefaultParagraphFont"/>
  </w:style>
  <w:style w:type="character" w:customStyle="1" w:styleId="big1">
    <w:name w:val="big1"/>
    <w:basedOn w:val="DefaultParagraphFont"/>
    <w:rPr>
      <w:sz w:val="21"/>
      <w:szCs w:val="21"/>
    </w:rPr>
  </w:style>
  <w:style w:type="character" w:customStyle="1" w:styleId="apple-converted-space">
    <w:name w:val="apple-converted-space"/>
    <w:basedOn w:val="DefaultParagraphFont"/>
  </w:style>
  <w:style w:type="character" w:customStyle="1" w:styleId="headline-content">
    <w:name w:val="headline-content"/>
    <w:basedOn w:val="DefaultParagraphFont"/>
  </w:style>
  <w:style w:type="character" w:customStyle="1" w:styleId="newscontent">
    <w:name w:val="newscontent"/>
    <w:basedOn w:val="DefaultParagraphFont"/>
  </w:style>
  <w:style w:type="character" w:customStyle="1" w:styleId="articlelink1">
    <w:name w:val="articlelink1"/>
    <w:basedOn w:val="DefaultParagraphFont"/>
    <w:rPr>
      <w:color w:val="080CBD"/>
      <w:sz w:val="21"/>
      <w:szCs w:val="21"/>
    </w:rPr>
  </w:style>
  <w:style w:type="character" w:customStyle="1" w:styleId="style121">
    <w:name w:val="style121"/>
    <w:basedOn w:val="DefaultParagraphFont"/>
    <w:rPr>
      <w:color w:val="333333"/>
    </w:rPr>
  </w:style>
  <w:style w:type="character" w:customStyle="1" w:styleId="textediteditable-title">
    <w:name w:val="text_edit editable-title"/>
    <w:basedOn w:val="DefaultParagraphFont"/>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yqlink">
    <w:name w:val="yqlink"/>
    <w:basedOn w:val="DefaultParagraphFont"/>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headline-content2">
    <w:name w:val="headline-content2"/>
    <w:basedOn w:val="DefaultParagraphFont"/>
  </w:style>
  <w:style w:type="character" w:customStyle="1" w:styleId="html-attribute-value">
    <w:name w:val="html-attribute-value"/>
    <w:basedOn w:val="DefaultParagraphFont"/>
  </w:style>
  <w:style w:type="character" w:customStyle="1" w:styleId="px141">
    <w:name w:val="px141"/>
    <w:basedOn w:val="DefaultParagraphFont"/>
    <w:rPr>
      <w:rFonts w:ascii="ˎ̥" w:hAnsi="ˎ̥" w:hint="default"/>
      <w:sz w:val="21"/>
      <w:szCs w:val="21"/>
    </w:rPr>
  </w:style>
  <w:style w:type="character" w:customStyle="1" w:styleId="stone1">
    <w:name w:val="stone1"/>
    <w:basedOn w:val="DefaultParagraphFont"/>
    <w:rPr>
      <w:vanish/>
    </w:rPr>
  </w:style>
  <w:style w:type="character" w:customStyle="1" w:styleId="bjh-p">
    <w:name w:val="bjh-p"/>
    <w:basedOn w:val="DefaultParagraphFont"/>
  </w:style>
  <w:style w:type="character" w:customStyle="1" w:styleId="style1">
    <w:name w:val="style1"/>
    <w:basedOn w:val="DefaultParagraphFont"/>
  </w:style>
  <w:style w:type="character" w:customStyle="1" w:styleId="count4">
    <w:name w:val="count4"/>
    <w:basedOn w:val="DefaultParagraphFont"/>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html-tag">
    <w:name w:val="html-tag"/>
    <w:basedOn w:val="DefaultParagraphFont"/>
  </w:style>
  <w:style w:type="character" w:customStyle="1" w:styleId="html-attribute-name">
    <w:name w:val="html-attribute-name"/>
    <w:basedOn w:val="DefaultParagraphFont"/>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a">
    <w:name w:val="简单回函地址"/>
    <w:basedOn w:val="Normal"/>
  </w:style>
  <w:style w:type="paragraph" w:customStyle="1" w:styleId="Style91">
    <w:name w:val="_Style 91"/>
    <w:basedOn w:val="Normal"/>
    <w:pPr>
      <w:spacing w:line="360" w:lineRule="auto"/>
      <w:ind w:firstLine="200"/>
    </w:pPr>
    <w:rPr>
      <w:rFonts w:ascii="宋体" w:hAnsi="宋体" w:cs="宋体"/>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4">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40">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6">
    <w:name w:val="样式6"/>
    <w:basedOn w:val="40"/>
    <w:pPr>
      <w:tabs>
        <w:tab w:val="left" w:pos="425"/>
      </w:tabs>
      <w:ind w:left="425" w:hanging="425"/>
    </w:pPr>
    <w:rPr>
      <w:sz w:val="24"/>
      <w:szCs w:val="24"/>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a0">
    <w:name w:val="目录"/>
    <w:pPr>
      <w:tabs>
        <w:tab w:val="left" w:pos="360"/>
      </w:tabs>
      <w:ind w:left="360" w:hanging="360"/>
      <w:jc w:val="center"/>
      <w:outlineLvl w:val="0"/>
    </w:pPr>
    <w:rPr>
      <w:rFonts w:ascii="宋体"/>
      <w:color w:val="FF0000"/>
      <w:sz w:val="32"/>
      <w:lang w:val="en-US" w:eastAsia="zh-CN" w:bidi="ar-SA"/>
    </w:rPr>
  </w:style>
  <w:style w:type="paragraph" w:customStyle="1" w:styleId="CharCharChar">
    <w:name w:val=" Char Char Char"/>
    <w:basedOn w:val="Normal"/>
    <w:rPr>
      <w:rFonts w:ascii="仿宋_GB2312" w:eastAsia="仿宋_GB2312"/>
      <w:b/>
      <w:sz w:val="32"/>
      <w:szCs w:val="32"/>
    </w:rPr>
  </w:style>
  <w:style w:type="paragraph" w:customStyle="1" w:styleId="5">
    <w:name w:val="样式5"/>
    <w:basedOn w:val="40"/>
    <w:next w:val="Heading1"/>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3051">
    <w:name w:val="样式 标题 3 + 段前: 0.5 行1"/>
    <w:basedOn w:val="Normal"/>
    <w:pPr>
      <w:tabs>
        <w:tab w:val="left" w:pos="1696"/>
      </w:tabs>
      <w:ind w:left="1469" w:hanging="340"/>
    </w:p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1">
    <w:name w:val="申报单位样式1"/>
    <w:basedOn w:val="10"/>
    <w:pPr>
      <w:tabs>
        <w:tab w:val="clear" w:pos="1410"/>
      </w:tabs>
      <w:ind w:firstLine="0"/>
      <w:outlineLvl w:val="9"/>
    </w:pPr>
    <w:rPr>
      <w:spacing w:val="0"/>
      <w:kern w:val="32"/>
      <w:sz w:val="36"/>
    </w:rPr>
  </w:style>
  <w:style w:type="paragraph" w:customStyle="1" w:styleId="10">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11">
    <w:name w:val="1"/>
    <w:basedOn w:val="Normal"/>
    <w:next w:val="BodyTextIndent"/>
    <w:pPr>
      <w:spacing w:line="560" w:lineRule="atLeast"/>
      <w:ind w:firstLine="480"/>
    </w:pPr>
    <w:rPr>
      <w:rFonts w:ascii="宋体" w:hAnsi="宋体"/>
      <w:sz w:val="24"/>
      <w:szCs w:val="20"/>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12">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CharCharCharCharChar1CharCharChar">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a1">
    <w:name w:val="正文内容"/>
    <w:basedOn w:val="Normal"/>
    <w:pPr>
      <w:spacing w:before="100" w:after="100" w:line="360" w:lineRule="auto"/>
      <w:ind w:firstLine="420"/>
    </w:pPr>
    <w:rPr>
      <w:sz w:val="24"/>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CharCharCharCharChar1CharCharChar0">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22051">
    <w:name w:val="样式 标题 2 + 首行缩进:  2 字符 段前: 0.5 行1"/>
    <w:basedOn w:val="Normal"/>
    <w:pPr>
      <w:tabs>
        <w:tab w:val="left" w:pos="1533"/>
      </w:tabs>
      <w:ind w:left="1476" w:hanging="396"/>
    </w:pPr>
  </w:style>
  <w:style w:type="paragraph" w:customStyle="1" w:styleId="ParaChar">
    <w:name w:val="默认段落字体 Para Char"/>
    <w:basedOn w:val="Normal"/>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footer" Target="footer48.xml" /><Relationship Id="rId101" Type="http://schemas.openxmlformats.org/officeDocument/2006/relationships/image" Target="media/image1.png" /><Relationship Id="rId102" Type="http://schemas.openxmlformats.org/officeDocument/2006/relationships/header" Target="header49.xml" /><Relationship Id="rId103" Type="http://schemas.openxmlformats.org/officeDocument/2006/relationships/footer" Target="footer49.xml" /><Relationship Id="rId104" Type="http://schemas.openxmlformats.org/officeDocument/2006/relationships/header" Target="header50.xml" /><Relationship Id="rId105" Type="http://schemas.openxmlformats.org/officeDocument/2006/relationships/footer" Target="footer50.xml" /><Relationship Id="rId106" Type="http://schemas.openxmlformats.org/officeDocument/2006/relationships/hyperlink" Target="http://baike.baidu.com/view/13087733.htm" TargetMode="External" /><Relationship Id="rId107" Type="http://schemas.openxmlformats.org/officeDocument/2006/relationships/hyperlink" Target="http://baike.baidu.com/view/999821.htm" TargetMode="External" /><Relationship Id="rId108" Type="http://schemas.openxmlformats.org/officeDocument/2006/relationships/hyperlink" Target="http://baike.baidu.com/view/139464.htm" TargetMode="External" /><Relationship Id="rId109" Type="http://schemas.openxmlformats.org/officeDocument/2006/relationships/hyperlink" Target="http://baike.baidu.com/view/30311.htm" TargetMode="External" /><Relationship Id="rId11" Type="http://schemas.openxmlformats.org/officeDocument/2006/relationships/footer" Target="footer4.xml" /><Relationship Id="rId110" Type="http://schemas.openxmlformats.org/officeDocument/2006/relationships/hyperlink" Target="http://baike.baidu.com/view/42651.htm" TargetMode="External" /><Relationship Id="rId111" Type="http://schemas.openxmlformats.org/officeDocument/2006/relationships/header" Target="header51.xml" /><Relationship Id="rId112" Type="http://schemas.openxmlformats.org/officeDocument/2006/relationships/footer" Target="footer51.xml" /><Relationship Id="rId113" Type="http://schemas.openxmlformats.org/officeDocument/2006/relationships/header" Target="header52.xml" /><Relationship Id="rId114" Type="http://schemas.openxmlformats.org/officeDocument/2006/relationships/footer" Target="footer52.xml" /><Relationship Id="rId115" Type="http://schemas.openxmlformats.org/officeDocument/2006/relationships/header" Target="header53.xml" /><Relationship Id="rId116" Type="http://schemas.openxmlformats.org/officeDocument/2006/relationships/footer" Target="footer53.xml" /><Relationship Id="rId117" Type="http://schemas.openxmlformats.org/officeDocument/2006/relationships/header" Target="header54.xml" /><Relationship Id="rId118" Type="http://schemas.openxmlformats.org/officeDocument/2006/relationships/footer" Target="footer54.xml" /><Relationship Id="rId119" Type="http://schemas.openxmlformats.org/officeDocument/2006/relationships/header" Target="header55.xml" /><Relationship Id="rId12" Type="http://schemas.openxmlformats.org/officeDocument/2006/relationships/header" Target="header5.xml" /><Relationship Id="rId120" Type="http://schemas.openxmlformats.org/officeDocument/2006/relationships/footer" Target="footer55.xml" /><Relationship Id="rId121" Type="http://schemas.openxmlformats.org/officeDocument/2006/relationships/header" Target="header56.xml" /><Relationship Id="rId122" Type="http://schemas.openxmlformats.org/officeDocument/2006/relationships/footer" Target="footer56.xml" /><Relationship Id="rId123" Type="http://schemas.openxmlformats.org/officeDocument/2006/relationships/header" Target="header57.xml" /><Relationship Id="rId124" Type="http://schemas.openxmlformats.org/officeDocument/2006/relationships/footer" Target="footer57.xml" /><Relationship Id="rId125" Type="http://schemas.openxmlformats.org/officeDocument/2006/relationships/header" Target="header58.xml" /><Relationship Id="rId126" Type="http://schemas.openxmlformats.org/officeDocument/2006/relationships/footer" Target="footer58.xml" /><Relationship Id="rId127" Type="http://schemas.openxmlformats.org/officeDocument/2006/relationships/header" Target="header59.xml" /><Relationship Id="rId128" Type="http://schemas.openxmlformats.org/officeDocument/2006/relationships/footer" Target="footer59.xml" /><Relationship Id="rId129" Type="http://schemas.openxmlformats.org/officeDocument/2006/relationships/header" Target="header60.xml" /><Relationship Id="rId13" Type="http://schemas.openxmlformats.org/officeDocument/2006/relationships/footer" Target="footer5.xml" /><Relationship Id="rId130" Type="http://schemas.openxmlformats.org/officeDocument/2006/relationships/footer" Target="footer60.xml" /><Relationship Id="rId131" Type="http://schemas.openxmlformats.org/officeDocument/2006/relationships/header" Target="header61.xml" /><Relationship Id="rId132" Type="http://schemas.openxmlformats.org/officeDocument/2006/relationships/footer" Target="footer61.xml" /><Relationship Id="rId133" Type="http://schemas.openxmlformats.org/officeDocument/2006/relationships/header" Target="header62.xml" /><Relationship Id="rId134" Type="http://schemas.openxmlformats.org/officeDocument/2006/relationships/footer" Target="footer62.xml" /><Relationship Id="rId135" Type="http://schemas.openxmlformats.org/officeDocument/2006/relationships/header" Target="header63.xml" /><Relationship Id="rId136" Type="http://schemas.openxmlformats.org/officeDocument/2006/relationships/footer" Target="footer63.xml" /><Relationship Id="rId137" Type="http://schemas.openxmlformats.org/officeDocument/2006/relationships/header" Target="header64.xml" /><Relationship Id="rId138" Type="http://schemas.openxmlformats.org/officeDocument/2006/relationships/footer" Target="footer64.xml" /><Relationship Id="rId139" Type="http://schemas.openxmlformats.org/officeDocument/2006/relationships/header" Target="header65.xml" /><Relationship Id="rId14" Type="http://schemas.openxmlformats.org/officeDocument/2006/relationships/header" Target="header6.xml" /><Relationship Id="rId140" Type="http://schemas.openxmlformats.org/officeDocument/2006/relationships/footer" Target="footer65.xml" /><Relationship Id="rId141" Type="http://schemas.openxmlformats.org/officeDocument/2006/relationships/header" Target="header66.xml" /><Relationship Id="rId142" Type="http://schemas.openxmlformats.org/officeDocument/2006/relationships/footer" Target="footer66.xml" /><Relationship Id="rId143" Type="http://schemas.openxmlformats.org/officeDocument/2006/relationships/header" Target="header67.xml" /><Relationship Id="rId144" Type="http://schemas.openxmlformats.org/officeDocument/2006/relationships/footer" Target="footer67.xml" /><Relationship Id="rId145" Type="http://schemas.openxmlformats.org/officeDocument/2006/relationships/header" Target="header68.xml" /><Relationship Id="rId146" Type="http://schemas.openxmlformats.org/officeDocument/2006/relationships/footer" Target="footer68.xml" /><Relationship Id="rId147" Type="http://schemas.openxmlformats.org/officeDocument/2006/relationships/hyperlink" Target="https://d.book118.com/515133100210011044" TargetMode="External" /><Relationship Id="rId148" Type="http://schemas.openxmlformats.org/officeDocument/2006/relationships/header" Target="header69.xml" /><Relationship Id="rId149" Type="http://schemas.openxmlformats.org/officeDocument/2006/relationships/footer" Target="footer69.xml" /><Relationship Id="rId15" Type="http://schemas.openxmlformats.org/officeDocument/2006/relationships/footer" Target="footer6.xml" /><Relationship Id="rId150" Type="http://schemas.openxmlformats.org/officeDocument/2006/relationships/header" Target="header70.xml" /><Relationship Id="rId151" Type="http://schemas.openxmlformats.org/officeDocument/2006/relationships/footer" Target="footer70.xml" /><Relationship Id="rId152" Type="http://schemas.openxmlformats.org/officeDocument/2006/relationships/theme" Target="theme/theme1.xml" /><Relationship Id="rId153" Type="http://schemas.openxmlformats.org/officeDocument/2006/relationships/numbering" Target="numbering.xml" /><Relationship Id="rId154" Type="http://schemas.openxmlformats.org/officeDocument/2006/relationships/styles" Target="styles.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footer" Target="footer46.xml" /><Relationship Id="rId97" Type="http://schemas.openxmlformats.org/officeDocument/2006/relationships/header" Target="header47.xml" /><Relationship Id="rId98" Type="http://schemas.openxmlformats.org/officeDocument/2006/relationships/footer" Target="footer47.xml" /><Relationship Id="rId99" Type="http://schemas.openxmlformats.org/officeDocument/2006/relationships/header" Target="header48.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38</Pages>
  <Words>29535</Words>
  <Characters>34258</Characters>
  <Application>Microsoft Office Word</Application>
  <DocSecurity>0</DocSecurity>
  <Lines>532</Lines>
  <Paragraphs>149</Paragraphs>
  <ScaleCrop>false</ScaleCrop>
  <Company>dell</Company>
  <LinksUpToDate>false</LinksUpToDate>
  <CharactersWithSpaces>34751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2023-09-12T09:19:34Z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1EE6AFCD0C584AB69C55703B84B3756E</vt:lpwstr>
  </property>
  <property fmtid="{D5CDD505-2E9C-101B-9397-08002B2CF9AE}" pid="3" name="KSOProductBuildVer">
    <vt:lpwstr>2052-11.1.0.14309</vt:lpwstr>
  </property>
</Properties>
</file>