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信号转接器项目规划设计方案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52" w:history="1">
        <w:r>
          <w:rPr>
            <w:rFonts w:ascii="仿宋" w:eastAsia="仿宋" w:hAnsi="仿宋" w:cs="仿宋" w:hint="eastAsia"/>
            <w:lang w:eastAsia="zh-CN"/>
          </w:rPr>
          <w:t>概论</w:t>
        </w:r>
        <w:r>
          <w:tab/>
        </w:r>
        <w:r>
          <w:fldChar w:fldCharType="begin"/>
        </w:r>
        <w:r>
          <w:instrText xml:space="preserve"> PAGEREF _Toc1652 \h </w:instrText>
        </w:r>
        <w:r>
          <w:fldChar w:fldCharType="separate"/>
        </w:r>
        <w:r>
          <w:t>3</w:t>
        </w:r>
        <w:r>
          <w:fldChar w:fldCharType="end"/>
        </w:r>
      </w:hyperlink>
    </w:p>
    <w:p>
      <w:pPr>
        <w:pStyle w:val="TOC1"/>
        <w:tabs>
          <w:tab w:val="right" w:leader="dot" w:pos="8306"/>
        </w:tabs>
      </w:pPr>
      <w:hyperlink w:anchor="_Toc15538" w:history="1">
        <w:r>
          <w:rPr>
            <w:rFonts w:ascii="仿宋" w:eastAsia="仿宋" w:hAnsi="仿宋" w:cs="仿宋" w:hint="eastAsia"/>
            <w:lang w:eastAsia="zh-CN"/>
          </w:rPr>
          <w:t>一、市场分析、调研</w:t>
        </w:r>
        <w:r>
          <w:tab/>
        </w:r>
        <w:r>
          <w:fldChar w:fldCharType="begin"/>
        </w:r>
        <w:r>
          <w:instrText xml:space="preserve"> PAGEREF _Toc15538 \h </w:instrText>
        </w:r>
        <w:r>
          <w:fldChar w:fldCharType="separate"/>
        </w:r>
        <w:r>
          <w:t>3</w:t>
        </w:r>
        <w:r>
          <w:fldChar w:fldCharType="end"/>
        </w:r>
      </w:hyperlink>
    </w:p>
    <w:p>
      <w:pPr>
        <w:pStyle w:val="TOC2"/>
        <w:tabs>
          <w:tab w:val="right" w:leader="dot" w:pos="8306"/>
        </w:tabs>
      </w:pPr>
      <w:hyperlink w:anchor="_Toc6375" w:history="1">
        <w:r>
          <w:rPr>
            <w:rFonts w:ascii="仿宋" w:eastAsia="仿宋" w:hAnsi="仿宋" w:cs="仿宋" w:hint="eastAsia"/>
            <w:lang w:eastAsia="zh-CN"/>
          </w:rPr>
          <w:t>(一)、信号转接器行业分析</w:t>
        </w:r>
        <w:r>
          <w:tab/>
        </w:r>
        <w:r>
          <w:fldChar w:fldCharType="begin"/>
        </w:r>
        <w:r>
          <w:instrText xml:space="preserve"> PAGEREF _Toc6375 \h </w:instrText>
        </w:r>
        <w:r>
          <w:fldChar w:fldCharType="separate"/>
        </w:r>
        <w:r>
          <w:t>3</w:t>
        </w:r>
        <w:r>
          <w:fldChar w:fldCharType="end"/>
        </w:r>
      </w:hyperlink>
    </w:p>
    <w:p>
      <w:pPr>
        <w:pStyle w:val="TOC2"/>
        <w:tabs>
          <w:tab w:val="right" w:leader="dot" w:pos="8306"/>
        </w:tabs>
      </w:pPr>
      <w:hyperlink w:anchor="_Toc28971" w:history="1">
        <w:r>
          <w:rPr>
            <w:rFonts w:ascii="仿宋" w:eastAsia="仿宋" w:hAnsi="仿宋" w:cs="仿宋" w:hint="eastAsia"/>
            <w:lang w:eastAsia="zh-CN"/>
          </w:rPr>
          <w:t>(二)、信号转接器市场分析预测</w:t>
        </w:r>
        <w:r>
          <w:tab/>
        </w:r>
        <w:r>
          <w:fldChar w:fldCharType="begin"/>
        </w:r>
        <w:r>
          <w:instrText xml:space="preserve"> PAGEREF _Toc28971 \h </w:instrText>
        </w:r>
        <w:r>
          <w:fldChar w:fldCharType="separate"/>
        </w:r>
        <w:r>
          <w:t>4</w:t>
        </w:r>
        <w:r>
          <w:fldChar w:fldCharType="end"/>
        </w:r>
      </w:hyperlink>
    </w:p>
    <w:p>
      <w:pPr>
        <w:pStyle w:val="TOC1"/>
        <w:tabs>
          <w:tab w:val="right" w:leader="dot" w:pos="8306"/>
        </w:tabs>
      </w:pPr>
      <w:hyperlink w:anchor="_Toc9381" w:history="1">
        <w:r>
          <w:rPr>
            <w:rFonts w:ascii="仿宋" w:eastAsia="仿宋" w:hAnsi="仿宋" w:cs="仿宋" w:hint="eastAsia"/>
            <w:lang w:eastAsia="zh-CN"/>
          </w:rPr>
          <w:t>二、信号转接器项目选址可行性分析</w:t>
        </w:r>
        <w:r>
          <w:tab/>
        </w:r>
        <w:r>
          <w:fldChar w:fldCharType="begin"/>
        </w:r>
        <w:r>
          <w:instrText xml:space="preserve"> PAGEREF _Toc9381 \h </w:instrText>
        </w:r>
        <w:r>
          <w:fldChar w:fldCharType="separate"/>
        </w:r>
        <w:r>
          <w:t>5</w:t>
        </w:r>
        <w:r>
          <w:fldChar w:fldCharType="end"/>
        </w:r>
      </w:hyperlink>
    </w:p>
    <w:p>
      <w:pPr>
        <w:pStyle w:val="TOC2"/>
        <w:tabs>
          <w:tab w:val="right" w:leader="dot" w:pos="8306"/>
        </w:tabs>
      </w:pPr>
      <w:hyperlink w:anchor="_Toc3226" w:history="1">
        <w:r>
          <w:rPr>
            <w:rFonts w:ascii="仿宋" w:eastAsia="仿宋" w:hAnsi="仿宋" w:cs="仿宋" w:hint="eastAsia"/>
            <w:lang w:eastAsia="zh-CN"/>
          </w:rPr>
          <w:t>(一)、信号转接器项目选址</w:t>
        </w:r>
        <w:r>
          <w:tab/>
        </w:r>
        <w:r>
          <w:fldChar w:fldCharType="begin"/>
        </w:r>
        <w:r>
          <w:instrText xml:space="preserve"> PAGEREF _Toc3226 \h </w:instrText>
        </w:r>
        <w:r>
          <w:fldChar w:fldCharType="separate"/>
        </w:r>
        <w:r>
          <w:t>5</w:t>
        </w:r>
        <w:r>
          <w:fldChar w:fldCharType="end"/>
        </w:r>
      </w:hyperlink>
    </w:p>
    <w:p>
      <w:pPr>
        <w:pStyle w:val="TOC2"/>
        <w:tabs>
          <w:tab w:val="right" w:leader="dot" w:pos="8306"/>
        </w:tabs>
      </w:pPr>
      <w:hyperlink w:anchor="_Toc26623" w:history="1">
        <w:r>
          <w:rPr>
            <w:rFonts w:ascii="仿宋" w:eastAsia="仿宋" w:hAnsi="仿宋" w:cs="仿宋" w:hint="eastAsia"/>
            <w:lang w:eastAsia="zh-CN"/>
          </w:rPr>
          <w:t>(二)、用地控制指标</w:t>
        </w:r>
        <w:r>
          <w:tab/>
        </w:r>
        <w:r>
          <w:fldChar w:fldCharType="begin"/>
        </w:r>
        <w:r>
          <w:instrText xml:space="preserve"> PAGEREF _Toc26623 \h </w:instrText>
        </w:r>
        <w:r>
          <w:fldChar w:fldCharType="separate"/>
        </w:r>
        <w:r>
          <w:t>5</w:t>
        </w:r>
        <w:r>
          <w:fldChar w:fldCharType="end"/>
        </w:r>
      </w:hyperlink>
    </w:p>
    <w:p>
      <w:pPr>
        <w:pStyle w:val="TOC2"/>
        <w:tabs>
          <w:tab w:val="right" w:leader="dot" w:pos="8306"/>
        </w:tabs>
      </w:pPr>
      <w:hyperlink w:anchor="_Toc3252" w:history="1">
        <w:r>
          <w:rPr>
            <w:rFonts w:ascii="仿宋" w:eastAsia="仿宋" w:hAnsi="仿宋" w:cs="仿宋" w:hint="eastAsia"/>
            <w:lang w:eastAsia="zh-CN"/>
          </w:rPr>
          <w:t>(三)、节约用地措施</w:t>
        </w:r>
        <w:r>
          <w:tab/>
        </w:r>
        <w:r>
          <w:fldChar w:fldCharType="begin"/>
        </w:r>
        <w:r>
          <w:instrText xml:space="preserve"> PAGEREF _Toc3252 \h </w:instrText>
        </w:r>
        <w:r>
          <w:fldChar w:fldCharType="separate"/>
        </w:r>
        <w:r>
          <w:t>7</w:t>
        </w:r>
        <w:r>
          <w:fldChar w:fldCharType="end"/>
        </w:r>
      </w:hyperlink>
    </w:p>
    <w:p>
      <w:pPr>
        <w:pStyle w:val="TOC2"/>
        <w:tabs>
          <w:tab w:val="right" w:leader="dot" w:pos="8306"/>
        </w:tabs>
      </w:pPr>
      <w:hyperlink w:anchor="_Toc26588" w:history="1">
        <w:r>
          <w:rPr>
            <w:rFonts w:ascii="仿宋" w:eastAsia="仿宋" w:hAnsi="仿宋" w:cs="仿宋" w:hint="eastAsia"/>
            <w:lang w:eastAsia="zh-CN"/>
          </w:rPr>
          <w:t>(四)、总图布置方案</w:t>
        </w:r>
        <w:r>
          <w:tab/>
        </w:r>
        <w:r>
          <w:fldChar w:fldCharType="begin"/>
        </w:r>
        <w:r>
          <w:instrText xml:space="preserve"> PAGEREF _Toc26588 \h </w:instrText>
        </w:r>
        <w:r>
          <w:fldChar w:fldCharType="separate"/>
        </w:r>
        <w:r>
          <w:t>8</w:t>
        </w:r>
        <w:r>
          <w:fldChar w:fldCharType="end"/>
        </w:r>
      </w:hyperlink>
    </w:p>
    <w:p>
      <w:pPr>
        <w:pStyle w:val="TOC2"/>
        <w:tabs>
          <w:tab w:val="right" w:leader="dot" w:pos="8306"/>
        </w:tabs>
      </w:pPr>
      <w:hyperlink w:anchor="_Toc28860" w:history="1">
        <w:r>
          <w:rPr>
            <w:rFonts w:ascii="仿宋" w:eastAsia="仿宋" w:hAnsi="仿宋" w:cs="仿宋" w:hint="eastAsia"/>
            <w:lang w:eastAsia="zh-CN"/>
          </w:rPr>
          <w:t>(五)、选址综合评价</w:t>
        </w:r>
        <w:r>
          <w:tab/>
        </w:r>
        <w:r>
          <w:fldChar w:fldCharType="begin"/>
        </w:r>
        <w:r>
          <w:instrText xml:space="preserve"> PAGEREF _Toc28860 \h </w:instrText>
        </w:r>
        <w:r>
          <w:fldChar w:fldCharType="separate"/>
        </w:r>
        <w:r>
          <w:t>9</w:t>
        </w:r>
        <w:r>
          <w:fldChar w:fldCharType="end"/>
        </w:r>
      </w:hyperlink>
    </w:p>
    <w:p>
      <w:pPr>
        <w:pStyle w:val="TOC1"/>
        <w:tabs>
          <w:tab w:val="right" w:leader="dot" w:pos="8306"/>
        </w:tabs>
      </w:pPr>
      <w:hyperlink w:anchor="_Toc25730" w:history="1">
        <w:r>
          <w:rPr>
            <w:rFonts w:ascii="仿宋" w:eastAsia="仿宋" w:hAnsi="仿宋" w:cs="仿宋" w:hint="eastAsia"/>
            <w:lang w:eastAsia="zh-CN"/>
          </w:rPr>
          <w:t>三、信号转接器项目建设背景及必要性分析</w:t>
        </w:r>
        <w:r>
          <w:tab/>
        </w:r>
        <w:r>
          <w:fldChar w:fldCharType="begin"/>
        </w:r>
        <w:r>
          <w:instrText xml:space="preserve"> PAGEREF _Toc25730 \h </w:instrText>
        </w:r>
        <w:r>
          <w:fldChar w:fldCharType="separate"/>
        </w:r>
        <w:r>
          <w:t>10</w:t>
        </w:r>
        <w:r>
          <w:fldChar w:fldCharType="end"/>
        </w:r>
      </w:hyperlink>
    </w:p>
    <w:p>
      <w:pPr>
        <w:pStyle w:val="TOC2"/>
        <w:tabs>
          <w:tab w:val="right" w:leader="dot" w:pos="8306"/>
        </w:tabs>
      </w:pPr>
      <w:hyperlink w:anchor="_Toc1454" w:history="1">
        <w:r>
          <w:rPr>
            <w:rFonts w:ascii="仿宋" w:eastAsia="仿宋" w:hAnsi="仿宋" w:cs="仿宋" w:hint="eastAsia"/>
            <w:lang w:eastAsia="zh-CN"/>
          </w:rPr>
          <w:t>(一)、信号转接器项目背景分析</w:t>
        </w:r>
        <w:r>
          <w:tab/>
        </w:r>
        <w:r>
          <w:fldChar w:fldCharType="begin"/>
        </w:r>
        <w:r>
          <w:instrText xml:space="preserve"> PAGEREF _Toc1454 \h </w:instrText>
        </w:r>
        <w:r>
          <w:fldChar w:fldCharType="separate"/>
        </w:r>
        <w:r>
          <w:t>10</w:t>
        </w:r>
        <w:r>
          <w:fldChar w:fldCharType="end"/>
        </w:r>
      </w:hyperlink>
    </w:p>
    <w:p>
      <w:pPr>
        <w:pStyle w:val="TOC2"/>
        <w:tabs>
          <w:tab w:val="right" w:leader="dot" w:pos="8306"/>
        </w:tabs>
      </w:pPr>
      <w:hyperlink w:anchor="_Toc30112" w:history="1">
        <w:r>
          <w:rPr>
            <w:rFonts w:ascii="仿宋" w:eastAsia="仿宋" w:hAnsi="仿宋" w:cs="仿宋" w:hint="eastAsia"/>
            <w:lang w:eastAsia="zh-CN"/>
          </w:rPr>
          <w:t>(二)、信号转接器项目建设必要性分析</w:t>
        </w:r>
        <w:r>
          <w:tab/>
        </w:r>
        <w:r>
          <w:fldChar w:fldCharType="begin"/>
        </w:r>
        <w:r>
          <w:instrText xml:space="preserve"> PAGEREF _Toc30112 \h </w:instrText>
        </w:r>
        <w:r>
          <w:fldChar w:fldCharType="separate"/>
        </w:r>
        <w:r>
          <w:t>12</w:t>
        </w:r>
        <w:r>
          <w:fldChar w:fldCharType="end"/>
        </w:r>
      </w:hyperlink>
    </w:p>
    <w:p>
      <w:pPr>
        <w:pStyle w:val="TOC1"/>
        <w:tabs>
          <w:tab w:val="right" w:leader="dot" w:pos="8306"/>
        </w:tabs>
      </w:pPr>
      <w:hyperlink w:anchor="_Toc4244" w:history="1">
        <w:r>
          <w:rPr>
            <w:rFonts w:ascii="仿宋" w:eastAsia="仿宋" w:hAnsi="仿宋" w:cs="仿宋" w:hint="eastAsia"/>
            <w:lang w:eastAsia="zh-CN"/>
          </w:rPr>
          <w:t>四、信号转接器项目可持续发展</w:t>
        </w:r>
        <w:r>
          <w:tab/>
        </w:r>
        <w:r>
          <w:fldChar w:fldCharType="begin"/>
        </w:r>
        <w:r>
          <w:instrText xml:space="preserve"> PAGEREF _Toc4244 \h </w:instrText>
        </w:r>
        <w:r>
          <w:fldChar w:fldCharType="separate"/>
        </w:r>
        <w:r>
          <w:t>13</w:t>
        </w:r>
        <w:r>
          <w:fldChar w:fldCharType="end"/>
        </w:r>
      </w:hyperlink>
    </w:p>
    <w:p>
      <w:pPr>
        <w:pStyle w:val="TOC2"/>
        <w:tabs>
          <w:tab w:val="right" w:leader="dot" w:pos="8306"/>
        </w:tabs>
      </w:pPr>
      <w:hyperlink w:anchor="_Toc4046" w:history="1">
        <w:r>
          <w:rPr>
            <w:rFonts w:ascii="仿宋" w:eastAsia="仿宋" w:hAnsi="仿宋" w:cs="仿宋" w:hint="eastAsia"/>
            <w:lang w:eastAsia="zh-CN"/>
          </w:rPr>
          <w:t>(一)、可持续战略与实践</w:t>
        </w:r>
        <w:r>
          <w:tab/>
        </w:r>
        <w:r>
          <w:fldChar w:fldCharType="begin"/>
        </w:r>
        <w:r>
          <w:instrText xml:space="preserve"> PAGEREF _Toc4046 \h </w:instrText>
        </w:r>
        <w:r>
          <w:fldChar w:fldCharType="separate"/>
        </w:r>
        <w:r>
          <w:t>13</w:t>
        </w:r>
        <w:r>
          <w:fldChar w:fldCharType="end"/>
        </w:r>
      </w:hyperlink>
    </w:p>
    <w:p>
      <w:pPr>
        <w:pStyle w:val="TOC2"/>
        <w:tabs>
          <w:tab w:val="right" w:leader="dot" w:pos="8306"/>
        </w:tabs>
      </w:pPr>
      <w:hyperlink w:anchor="_Toc12435" w:history="1">
        <w:r>
          <w:rPr>
            <w:rFonts w:ascii="仿宋" w:eastAsia="仿宋" w:hAnsi="仿宋" w:cs="仿宋" w:hint="eastAsia"/>
            <w:lang w:eastAsia="zh-CN"/>
          </w:rPr>
          <w:t>(二)、环保与社会责任</w:t>
        </w:r>
        <w:r>
          <w:tab/>
        </w:r>
        <w:r>
          <w:fldChar w:fldCharType="begin"/>
        </w:r>
        <w:r>
          <w:instrText xml:space="preserve"> PAGEREF _Toc12435 \h </w:instrText>
        </w:r>
        <w:r>
          <w:fldChar w:fldCharType="separate"/>
        </w:r>
        <w:r>
          <w:t>14</w:t>
        </w:r>
        <w:r>
          <w:fldChar w:fldCharType="end"/>
        </w:r>
      </w:hyperlink>
    </w:p>
    <w:p>
      <w:pPr>
        <w:pStyle w:val="TOC1"/>
        <w:tabs>
          <w:tab w:val="right" w:leader="dot" w:pos="8306"/>
        </w:tabs>
      </w:pPr>
      <w:hyperlink w:anchor="_Toc1750" w:history="1">
        <w:r>
          <w:rPr>
            <w:rFonts w:ascii="仿宋" w:eastAsia="仿宋" w:hAnsi="仿宋" w:cs="仿宋" w:hint="eastAsia"/>
            <w:lang w:eastAsia="zh-CN"/>
          </w:rPr>
          <w:t>五、信号转接器项目概论</w:t>
        </w:r>
        <w:r>
          <w:tab/>
        </w:r>
        <w:r>
          <w:fldChar w:fldCharType="begin"/>
        </w:r>
        <w:r>
          <w:instrText xml:space="preserve"> PAGEREF _Toc1750 \h </w:instrText>
        </w:r>
        <w:r>
          <w:fldChar w:fldCharType="separate"/>
        </w:r>
        <w:r>
          <w:t>15</w:t>
        </w:r>
        <w:r>
          <w:fldChar w:fldCharType="end"/>
        </w:r>
      </w:hyperlink>
    </w:p>
    <w:p>
      <w:pPr>
        <w:pStyle w:val="TOC2"/>
        <w:tabs>
          <w:tab w:val="right" w:leader="dot" w:pos="8306"/>
        </w:tabs>
      </w:pPr>
      <w:hyperlink w:anchor="_Toc24196" w:history="1">
        <w:r>
          <w:rPr>
            <w:rFonts w:ascii="仿宋" w:eastAsia="仿宋" w:hAnsi="仿宋" w:cs="仿宋" w:hint="eastAsia"/>
            <w:lang w:eastAsia="zh-CN"/>
          </w:rPr>
          <w:t>(一)、信号转接器项目概况</w:t>
        </w:r>
        <w:r>
          <w:tab/>
        </w:r>
        <w:r>
          <w:fldChar w:fldCharType="begin"/>
        </w:r>
        <w:r>
          <w:instrText xml:space="preserve"> PAGEREF _Toc24196 \h </w:instrText>
        </w:r>
        <w:r>
          <w:fldChar w:fldCharType="separate"/>
        </w:r>
        <w:r>
          <w:t>15</w:t>
        </w:r>
        <w:r>
          <w:fldChar w:fldCharType="end"/>
        </w:r>
      </w:hyperlink>
    </w:p>
    <w:p>
      <w:pPr>
        <w:pStyle w:val="TOC2"/>
        <w:tabs>
          <w:tab w:val="right" w:leader="dot" w:pos="8306"/>
        </w:tabs>
      </w:pPr>
      <w:hyperlink w:anchor="_Toc31623" w:history="1">
        <w:r>
          <w:rPr>
            <w:rFonts w:ascii="仿宋" w:eastAsia="仿宋" w:hAnsi="仿宋" w:cs="仿宋" w:hint="eastAsia"/>
            <w:lang w:eastAsia="zh-CN"/>
          </w:rPr>
          <w:t>(二)、信号转接器项目目标</w:t>
        </w:r>
        <w:r>
          <w:tab/>
        </w:r>
        <w:r>
          <w:fldChar w:fldCharType="begin"/>
        </w:r>
        <w:r>
          <w:instrText xml:space="preserve"> PAGEREF _Toc31623 \h </w:instrText>
        </w:r>
        <w:r>
          <w:fldChar w:fldCharType="separate"/>
        </w:r>
        <w:r>
          <w:t>17</w:t>
        </w:r>
        <w:r>
          <w:fldChar w:fldCharType="end"/>
        </w:r>
      </w:hyperlink>
    </w:p>
    <w:p>
      <w:pPr>
        <w:pStyle w:val="TOC2"/>
        <w:tabs>
          <w:tab w:val="right" w:leader="dot" w:pos="8306"/>
        </w:tabs>
      </w:pPr>
      <w:hyperlink w:anchor="_Toc24071" w:history="1">
        <w:r>
          <w:rPr>
            <w:rFonts w:ascii="仿宋" w:eastAsia="仿宋" w:hAnsi="仿宋" w:cs="仿宋" w:hint="eastAsia"/>
            <w:lang w:eastAsia="zh-CN"/>
          </w:rPr>
          <w:t>(三)、信号转接器项目提出的理由</w:t>
        </w:r>
        <w:r>
          <w:tab/>
        </w:r>
        <w:r>
          <w:fldChar w:fldCharType="begin"/>
        </w:r>
        <w:r>
          <w:instrText xml:space="preserve"> PAGEREF _Toc24071 \h </w:instrText>
        </w:r>
        <w:r>
          <w:fldChar w:fldCharType="separate"/>
        </w:r>
        <w:r>
          <w:t>18</w:t>
        </w:r>
        <w:r>
          <w:fldChar w:fldCharType="end"/>
        </w:r>
      </w:hyperlink>
    </w:p>
    <w:p>
      <w:pPr>
        <w:pStyle w:val="TOC2"/>
        <w:tabs>
          <w:tab w:val="right" w:leader="dot" w:pos="8306"/>
        </w:tabs>
      </w:pPr>
      <w:hyperlink w:anchor="_Toc22754" w:history="1">
        <w:r>
          <w:rPr>
            <w:rFonts w:ascii="仿宋" w:eastAsia="仿宋" w:hAnsi="仿宋" w:cs="仿宋" w:hint="eastAsia"/>
            <w:lang w:eastAsia="zh-CN"/>
          </w:rPr>
          <w:t>(四)、信号转接器项目意义</w:t>
        </w:r>
        <w:r>
          <w:tab/>
        </w:r>
        <w:r>
          <w:fldChar w:fldCharType="begin"/>
        </w:r>
        <w:r>
          <w:instrText xml:space="preserve"> PAGEREF _Toc22754 \h </w:instrText>
        </w:r>
        <w:r>
          <w:fldChar w:fldCharType="separate"/>
        </w:r>
        <w:r>
          <w:t>19</w:t>
        </w:r>
        <w:r>
          <w:fldChar w:fldCharType="end"/>
        </w:r>
      </w:hyperlink>
    </w:p>
    <w:p>
      <w:pPr>
        <w:pStyle w:val="TOC2"/>
        <w:tabs>
          <w:tab w:val="right" w:leader="dot" w:pos="8306"/>
        </w:tabs>
      </w:pPr>
      <w:hyperlink w:anchor="_Toc21615" w:history="1">
        <w:r>
          <w:rPr>
            <w:rFonts w:ascii="仿宋" w:eastAsia="仿宋" w:hAnsi="仿宋" w:cs="仿宋" w:hint="eastAsia"/>
            <w:lang w:eastAsia="zh-CN"/>
          </w:rPr>
          <w:t>(五)、信号转接器项目背景</w:t>
        </w:r>
        <w:r>
          <w:tab/>
        </w:r>
        <w:r>
          <w:fldChar w:fldCharType="begin"/>
        </w:r>
        <w:r>
          <w:instrText xml:space="preserve"> PAGEREF _Toc21615 \h </w:instrText>
        </w:r>
        <w:r>
          <w:fldChar w:fldCharType="separate"/>
        </w:r>
        <w:r>
          <w:t>20</w:t>
        </w:r>
        <w:r>
          <w:fldChar w:fldCharType="end"/>
        </w:r>
      </w:hyperlink>
    </w:p>
    <w:p>
      <w:pPr>
        <w:pStyle w:val="TOC1"/>
        <w:tabs>
          <w:tab w:val="right" w:leader="dot" w:pos="8306"/>
        </w:tabs>
      </w:pPr>
      <w:hyperlink w:anchor="_Toc25564" w:history="1">
        <w:r>
          <w:rPr>
            <w:rFonts w:ascii="仿宋" w:eastAsia="仿宋" w:hAnsi="仿宋" w:cs="仿宋" w:hint="eastAsia"/>
            <w:lang w:eastAsia="zh-CN"/>
          </w:rPr>
          <w:t>六、信号转接器项目文档管理</w:t>
        </w:r>
        <w:r>
          <w:tab/>
        </w:r>
        <w:r>
          <w:fldChar w:fldCharType="begin"/>
        </w:r>
        <w:r>
          <w:instrText xml:space="preserve"> PAGEREF _Toc25564 \h </w:instrText>
        </w:r>
        <w:r>
          <w:fldChar w:fldCharType="separate"/>
        </w:r>
        <w:r>
          <w:t>21</w:t>
        </w:r>
        <w:r>
          <w:fldChar w:fldCharType="end"/>
        </w:r>
      </w:hyperlink>
    </w:p>
    <w:p>
      <w:pPr>
        <w:pStyle w:val="TOC2"/>
        <w:tabs>
          <w:tab w:val="right" w:leader="dot" w:pos="8306"/>
        </w:tabs>
      </w:pPr>
      <w:hyperlink w:anchor="_Toc7178" w:history="1">
        <w:r>
          <w:rPr>
            <w:rFonts w:ascii="仿宋" w:eastAsia="仿宋" w:hAnsi="仿宋" w:cs="仿宋" w:hint="eastAsia"/>
            <w:lang w:eastAsia="zh-CN"/>
          </w:rPr>
          <w:t>(一)、文档编制与审查</w:t>
        </w:r>
        <w:r>
          <w:tab/>
        </w:r>
        <w:r>
          <w:fldChar w:fldCharType="begin"/>
        </w:r>
        <w:r>
          <w:instrText xml:space="preserve"> PAGEREF _Toc7178 \h </w:instrText>
        </w:r>
        <w:r>
          <w:fldChar w:fldCharType="separate"/>
        </w:r>
        <w:r>
          <w:t>21</w:t>
        </w:r>
        <w:r>
          <w:fldChar w:fldCharType="end"/>
        </w:r>
      </w:hyperlink>
    </w:p>
    <w:p>
      <w:pPr>
        <w:pStyle w:val="TOC2"/>
        <w:tabs>
          <w:tab w:val="right" w:leader="dot" w:pos="8306"/>
        </w:tabs>
      </w:pPr>
      <w:hyperlink w:anchor="_Toc14863" w:history="1">
        <w:r>
          <w:rPr>
            <w:rFonts w:ascii="仿宋" w:eastAsia="仿宋" w:hAnsi="仿宋" w:cs="仿宋" w:hint="eastAsia"/>
            <w:lang w:eastAsia="zh-CN"/>
          </w:rPr>
          <w:t>(二)、文档发布与分发</w:t>
        </w:r>
        <w:r>
          <w:tab/>
        </w:r>
        <w:r>
          <w:fldChar w:fldCharType="begin"/>
        </w:r>
        <w:r>
          <w:instrText xml:space="preserve"> PAGEREF _Toc14863 \h </w:instrText>
        </w:r>
        <w:r>
          <w:fldChar w:fldCharType="separate"/>
        </w:r>
        <w:r>
          <w:t>23</w:t>
        </w:r>
        <w:r>
          <w:fldChar w:fldCharType="end"/>
        </w:r>
      </w:hyperlink>
    </w:p>
    <w:p>
      <w:pPr>
        <w:pStyle w:val="TOC2"/>
        <w:tabs>
          <w:tab w:val="right" w:leader="dot" w:pos="8306"/>
        </w:tabs>
      </w:pPr>
      <w:hyperlink w:anchor="_Toc24195" w:history="1">
        <w:r>
          <w:rPr>
            <w:rFonts w:ascii="仿宋" w:eastAsia="仿宋" w:hAnsi="仿宋" w:cs="仿宋" w:hint="eastAsia"/>
            <w:lang w:eastAsia="zh-CN"/>
          </w:rPr>
          <w:t>(三)、文档存档与归档</w:t>
        </w:r>
        <w:r>
          <w:tab/>
        </w:r>
        <w:r>
          <w:fldChar w:fldCharType="begin"/>
        </w:r>
        <w:r>
          <w:instrText xml:space="preserve"> PAGEREF _Toc24195 \h </w:instrText>
        </w:r>
        <w:r>
          <w:fldChar w:fldCharType="separate"/>
        </w:r>
        <w:r>
          <w:t>23</w:t>
        </w:r>
        <w:r>
          <w:fldChar w:fldCharType="end"/>
        </w:r>
      </w:hyperlink>
    </w:p>
    <w:p>
      <w:pPr>
        <w:pStyle w:val="TOC1"/>
        <w:tabs>
          <w:tab w:val="right" w:leader="dot" w:pos="8306"/>
        </w:tabs>
      </w:pPr>
      <w:hyperlink w:anchor="_Toc16140" w:history="1">
        <w:r>
          <w:rPr>
            <w:rFonts w:ascii="仿宋" w:eastAsia="仿宋" w:hAnsi="仿宋" w:cs="仿宋" w:hint="eastAsia"/>
            <w:lang w:eastAsia="zh-CN"/>
          </w:rPr>
          <w:t>七、信号转接器项目创新与研发</w:t>
        </w:r>
        <w:r>
          <w:tab/>
        </w:r>
        <w:r>
          <w:fldChar w:fldCharType="begin"/>
        </w:r>
        <w:r>
          <w:instrText xml:space="preserve"> PAGEREF _Toc16140 \h </w:instrText>
        </w:r>
        <w:r>
          <w:fldChar w:fldCharType="separate"/>
        </w:r>
        <w:r>
          <w:t>25</w:t>
        </w:r>
        <w:r>
          <w:fldChar w:fldCharType="end"/>
        </w:r>
      </w:hyperlink>
    </w:p>
    <w:p>
      <w:pPr>
        <w:pStyle w:val="TOC2"/>
        <w:tabs>
          <w:tab w:val="right" w:leader="dot" w:pos="8306"/>
        </w:tabs>
      </w:pPr>
      <w:hyperlink w:anchor="_Toc6001" w:history="1">
        <w:r>
          <w:rPr>
            <w:rFonts w:ascii="仿宋" w:eastAsia="仿宋" w:hAnsi="仿宋" w:cs="仿宋" w:hint="eastAsia"/>
            <w:lang w:eastAsia="zh-CN"/>
          </w:rPr>
          <w:t>(一)、创新策略与方向</w:t>
        </w:r>
        <w:r>
          <w:tab/>
        </w:r>
        <w:r>
          <w:fldChar w:fldCharType="begin"/>
        </w:r>
        <w:r>
          <w:instrText xml:space="preserve"> PAGEREF _Toc6001 \h </w:instrText>
        </w:r>
        <w:r>
          <w:fldChar w:fldCharType="separate"/>
        </w:r>
        <w:r>
          <w:t>25</w:t>
        </w:r>
        <w:r>
          <w:fldChar w:fldCharType="end"/>
        </w:r>
      </w:hyperlink>
    </w:p>
    <w:p>
      <w:pPr>
        <w:pStyle w:val="TOC2"/>
        <w:tabs>
          <w:tab w:val="right" w:leader="dot" w:pos="8306"/>
        </w:tabs>
      </w:pPr>
      <w:hyperlink w:anchor="_Toc13617" w:history="1">
        <w:r>
          <w:rPr>
            <w:rFonts w:ascii="仿宋" w:eastAsia="仿宋" w:hAnsi="仿宋" w:cs="仿宋" w:hint="eastAsia"/>
            <w:lang w:eastAsia="zh-CN"/>
          </w:rPr>
          <w:t>(二)、研发规划与投入</w:t>
        </w:r>
        <w:r>
          <w:tab/>
        </w:r>
        <w:r>
          <w:fldChar w:fldCharType="begin"/>
        </w:r>
        <w:r>
          <w:instrText xml:space="preserve"> PAGEREF _Toc13617 \h </w:instrText>
        </w:r>
        <w:r>
          <w:fldChar w:fldCharType="separate"/>
        </w:r>
        <w:r>
          <w:t>26</w:t>
        </w:r>
        <w:r>
          <w:fldChar w:fldCharType="end"/>
        </w:r>
      </w:hyperlink>
    </w:p>
    <w:p>
      <w:pPr>
        <w:pStyle w:val="TOC1"/>
        <w:tabs>
          <w:tab w:val="right" w:leader="dot" w:pos="8306"/>
        </w:tabs>
      </w:pPr>
      <w:hyperlink w:anchor="_Toc26710" w:history="1">
        <w:r>
          <w:rPr>
            <w:rFonts w:ascii="仿宋" w:eastAsia="仿宋" w:hAnsi="仿宋" w:cs="仿宋" w:hint="eastAsia"/>
            <w:lang w:eastAsia="zh-CN"/>
          </w:rPr>
          <w:t>八、信号转接器项目人力资源管理</w:t>
        </w:r>
        <w:r>
          <w:tab/>
        </w:r>
        <w:r>
          <w:fldChar w:fldCharType="begin"/>
        </w:r>
        <w:r>
          <w:instrText xml:space="preserve"> PAGEREF _Toc26710 \h </w:instrText>
        </w:r>
        <w:r>
          <w:fldChar w:fldCharType="separate"/>
        </w:r>
        <w:r>
          <w:t>28</w:t>
        </w:r>
        <w:r>
          <w:fldChar w:fldCharType="end"/>
        </w:r>
      </w:hyperlink>
    </w:p>
    <w:p>
      <w:pPr>
        <w:pStyle w:val="TOC2"/>
        <w:tabs>
          <w:tab w:val="right" w:leader="dot" w:pos="8306"/>
        </w:tabs>
      </w:pPr>
      <w:hyperlink w:anchor="_Toc26153" w:history="1">
        <w:r>
          <w:rPr>
            <w:rFonts w:ascii="仿宋" w:eastAsia="仿宋" w:hAnsi="仿宋" w:cs="仿宋" w:hint="eastAsia"/>
            <w:lang w:eastAsia="zh-CN"/>
          </w:rPr>
          <w:t>(一)、建立健全的预算管理制度</w:t>
        </w:r>
        <w:r>
          <w:tab/>
        </w:r>
        <w:r>
          <w:fldChar w:fldCharType="begin"/>
        </w:r>
        <w:r>
          <w:instrText xml:space="preserve"> PAGEREF _Toc26153 \h </w:instrText>
        </w:r>
        <w:r>
          <w:fldChar w:fldCharType="separate"/>
        </w:r>
        <w:r>
          <w:t>28</w:t>
        </w:r>
        <w:r>
          <w:fldChar w:fldCharType="end"/>
        </w:r>
      </w:hyperlink>
    </w:p>
    <w:p>
      <w:pPr>
        <w:pStyle w:val="TOC2"/>
        <w:tabs>
          <w:tab w:val="right" w:leader="dot" w:pos="8306"/>
        </w:tabs>
      </w:pPr>
      <w:hyperlink w:anchor="_Toc12695" w:history="1">
        <w:r>
          <w:rPr>
            <w:rFonts w:ascii="仿宋" w:eastAsia="仿宋" w:hAnsi="仿宋" w:cs="仿宋" w:hint="eastAsia"/>
            <w:lang w:eastAsia="zh-CN"/>
          </w:rPr>
          <w:t>(二)、加强资金流动监控</w:t>
        </w:r>
        <w:r>
          <w:tab/>
        </w:r>
        <w:r>
          <w:fldChar w:fldCharType="begin"/>
        </w:r>
        <w:r>
          <w:instrText xml:space="preserve"> PAGEREF _Toc12695 \h </w:instrText>
        </w:r>
        <w:r>
          <w:fldChar w:fldCharType="separate"/>
        </w:r>
        <w:r>
          <w:t>29</w:t>
        </w:r>
        <w:r>
          <w:fldChar w:fldCharType="end"/>
        </w:r>
      </w:hyperlink>
    </w:p>
    <w:p>
      <w:pPr>
        <w:pStyle w:val="TOC2"/>
        <w:tabs>
          <w:tab w:val="right" w:leader="dot" w:pos="8306"/>
        </w:tabs>
      </w:pPr>
      <w:hyperlink w:anchor="_Toc8329" w:history="1">
        <w:r>
          <w:rPr>
            <w:rFonts w:ascii="仿宋" w:eastAsia="仿宋" w:hAnsi="仿宋" w:cs="仿宋" w:hint="eastAsia"/>
            <w:lang w:eastAsia="zh-CN"/>
          </w:rPr>
          <w:t>(三)、制定完善的风险控制机制</w:t>
        </w:r>
        <w:r>
          <w:tab/>
        </w:r>
        <w:r>
          <w:fldChar w:fldCharType="begin"/>
        </w:r>
        <w:r>
          <w:instrText xml:space="preserve"> PAGEREF _Toc8329 \h </w:instrText>
        </w:r>
        <w:r>
          <w:fldChar w:fldCharType="separate"/>
        </w:r>
        <w:r>
          <w:t>30</w:t>
        </w:r>
        <w:r>
          <w:fldChar w:fldCharType="end"/>
        </w:r>
      </w:hyperlink>
    </w:p>
    <w:p>
      <w:pPr>
        <w:pStyle w:val="TOC2"/>
        <w:tabs>
          <w:tab w:val="right" w:leader="dot" w:pos="8306"/>
        </w:tabs>
      </w:pPr>
      <w:hyperlink w:anchor="_Toc16437" w:history="1">
        <w:r>
          <w:rPr>
            <w:rFonts w:ascii="仿宋" w:eastAsia="仿宋" w:hAnsi="仿宋" w:cs="仿宋" w:hint="eastAsia"/>
            <w:lang w:eastAsia="zh-CN"/>
          </w:rPr>
          <w:t>(四)、优化成本管理</w:t>
        </w:r>
        <w:r>
          <w:tab/>
        </w:r>
        <w:r>
          <w:fldChar w:fldCharType="begin"/>
        </w:r>
        <w:r>
          <w:instrText xml:space="preserve"> PAGEREF _Toc16437 \h </w:instrText>
        </w:r>
        <w:r>
          <w:fldChar w:fldCharType="separate"/>
        </w:r>
        <w:r>
          <w:t>32</w:t>
        </w:r>
        <w:r>
          <w:fldChar w:fldCharType="end"/>
        </w:r>
      </w:hyperlink>
    </w:p>
    <w:p>
      <w:pPr>
        <w:pStyle w:val="TOC1"/>
        <w:tabs>
          <w:tab w:val="right" w:leader="dot" w:pos="8306"/>
        </w:tabs>
      </w:pPr>
      <w:hyperlink w:anchor="_Toc15133" w:history="1">
        <w:r>
          <w:rPr>
            <w:rFonts w:ascii="仿宋" w:eastAsia="仿宋" w:hAnsi="仿宋" w:cs="仿宋" w:hint="eastAsia"/>
            <w:lang w:eastAsia="zh-CN"/>
          </w:rPr>
          <w:t>九、信号转接器项目风险管理</w:t>
        </w:r>
        <w:r>
          <w:tab/>
        </w:r>
        <w:r>
          <w:fldChar w:fldCharType="begin"/>
        </w:r>
        <w:r>
          <w:instrText xml:space="preserve"> PAGEREF _Toc15133 \h </w:instrText>
        </w:r>
        <w:r>
          <w:fldChar w:fldCharType="separate"/>
        </w:r>
        <w:r>
          <w:t>33</w:t>
        </w:r>
        <w:r>
          <w:fldChar w:fldCharType="end"/>
        </w:r>
      </w:hyperlink>
    </w:p>
    <w:p>
      <w:pPr>
        <w:pStyle w:val="TOC2"/>
        <w:tabs>
          <w:tab w:val="right" w:leader="dot" w:pos="8306"/>
        </w:tabs>
      </w:pPr>
      <w:hyperlink w:anchor="_Toc7760" w:history="1">
        <w:r>
          <w:rPr>
            <w:rFonts w:ascii="仿宋" w:eastAsia="仿宋" w:hAnsi="仿宋" w:cs="仿宋" w:hint="eastAsia"/>
            <w:lang w:eastAsia="zh-CN"/>
          </w:rPr>
          <w:t>(一)、风险识别与评估</w:t>
        </w:r>
        <w:r>
          <w:tab/>
        </w:r>
        <w:r>
          <w:fldChar w:fldCharType="begin"/>
        </w:r>
        <w:r>
          <w:instrText xml:space="preserve"> PAGEREF _Toc7760 \h </w:instrText>
        </w:r>
        <w:r>
          <w:fldChar w:fldCharType="separate"/>
        </w:r>
        <w:r>
          <w:t>33</w:t>
        </w:r>
        <w:r>
          <w:fldChar w:fldCharType="end"/>
        </w:r>
      </w:hyperlink>
    </w:p>
    <w:p>
      <w:pPr>
        <w:pStyle w:val="TOC2"/>
        <w:tabs>
          <w:tab w:val="right" w:leader="dot" w:pos="8306"/>
        </w:tabs>
      </w:pPr>
      <w:hyperlink w:anchor="_Toc5096" w:history="1">
        <w:r>
          <w:rPr>
            <w:rFonts w:ascii="仿宋" w:eastAsia="仿宋" w:hAnsi="仿宋" w:cs="仿宋" w:hint="eastAsia"/>
            <w:lang w:eastAsia="zh-CN"/>
          </w:rPr>
          <w:t>(二)、风险应对策略</w:t>
        </w:r>
        <w:r>
          <w:tab/>
        </w:r>
        <w:r>
          <w:fldChar w:fldCharType="begin"/>
        </w:r>
        <w:r>
          <w:instrText xml:space="preserve"> PAGEREF _Toc5096 \h </w:instrText>
        </w:r>
        <w:r>
          <w:fldChar w:fldCharType="separate"/>
        </w:r>
        <w:r>
          <w:t>34</w:t>
        </w:r>
        <w:r>
          <w:fldChar w:fldCharType="end"/>
        </w:r>
      </w:hyperlink>
    </w:p>
    <w:p>
      <w:pPr>
        <w:pStyle w:val="TOC2"/>
        <w:tabs>
          <w:tab w:val="right" w:leader="dot" w:pos="8306"/>
        </w:tabs>
      </w:pPr>
      <w:hyperlink w:anchor="_Toc17593" w:history="1">
        <w:r>
          <w:rPr>
            <w:rFonts w:ascii="仿宋" w:eastAsia="仿宋" w:hAnsi="仿宋" w:cs="仿宋" w:hint="eastAsia"/>
            <w:lang w:eastAsia="zh-CN"/>
          </w:rPr>
          <w:t>(三)、风险监控与控制</w:t>
        </w:r>
        <w:r>
          <w:tab/>
        </w:r>
        <w:r>
          <w:fldChar w:fldCharType="begin"/>
        </w:r>
        <w:r>
          <w:instrText xml:space="preserve"> PAGEREF _Toc17593 \h </w:instrText>
        </w:r>
        <w:r>
          <w:fldChar w:fldCharType="separate"/>
        </w:r>
        <w:r>
          <w:t>36</w:t>
        </w:r>
        <w:r>
          <w:fldChar w:fldCharType="end"/>
        </w:r>
      </w:hyperlink>
    </w:p>
    <w:p>
      <w:pPr>
        <w:pStyle w:val="TOC1"/>
        <w:tabs>
          <w:tab w:val="right" w:leader="dot" w:pos="8306"/>
        </w:tabs>
      </w:pPr>
      <w:hyperlink w:anchor="_Toc28650" w:history="1">
        <w:r>
          <w:rPr>
            <w:rFonts w:ascii="仿宋" w:eastAsia="仿宋" w:hAnsi="仿宋" w:cs="仿宋" w:hint="eastAsia"/>
            <w:lang w:eastAsia="zh-CN"/>
          </w:rPr>
          <w:t>十、信号转接器项目计划安排</w:t>
        </w:r>
        <w:r>
          <w:tab/>
        </w:r>
        <w:r>
          <w:fldChar w:fldCharType="begin"/>
        </w:r>
        <w:r>
          <w:instrText xml:space="preserve"> PAGEREF _Toc28650 \h </w:instrText>
        </w:r>
        <w:r>
          <w:fldChar w:fldCharType="separate"/>
        </w:r>
        <w:r>
          <w:t>37</w:t>
        </w:r>
        <w:r>
          <w:fldChar w:fldCharType="end"/>
        </w:r>
      </w:hyperlink>
    </w:p>
    <w:p>
      <w:pPr>
        <w:pStyle w:val="TOC2"/>
        <w:tabs>
          <w:tab w:val="right" w:leader="dot" w:pos="8306"/>
        </w:tabs>
      </w:pPr>
      <w:hyperlink w:anchor="_Toc7710" w:history="1">
        <w:r>
          <w:rPr>
            <w:rFonts w:ascii="仿宋" w:eastAsia="仿宋" w:hAnsi="仿宋" w:cs="仿宋" w:hint="eastAsia"/>
            <w:lang w:eastAsia="zh-CN"/>
          </w:rPr>
          <w:t>(一)、建设周期</w:t>
        </w:r>
        <w:r>
          <w:tab/>
        </w:r>
        <w:r>
          <w:fldChar w:fldCharType="begin"/>
        </w:r>
        <w:r>
          <w:instrText xml:space="preserve"> PAGEREF _Toc7710 \h </w:instrText>
        </w:r>
        <w:r>
          <w:fldChar w:fldCharType="separate"/>
        </w:r>
        <w:r>
          <w:t>37</w:t>
        </w:r>
        <w:r>
          <w:fldChar w:fldCharType="end"/>
        </w:r>
      </w:hyperlink>
    </w:p>
    <w:p>
      <w:pPr>
        <w:pStyle w:val="TOC2"/>
        <w:tabs>
          <w:tab w:val="right" w:leader="dot" w:pos="8306"/>
        </w:tabs>
      </w:pPr>
      <w:hyperlink w:anchor="_Toc2583" w:history="1">
        <w:r>
          <w:rPr>
            <w:rFonts w:ascii="仿宋" w:eastAsia="仿宋" w:hAnsi="仿宋" w:cs="仿宋" w:hint="eastAsia"/>
            <w:lang w:eastAsia="zh-CN"/>
          </w:rPr>
          <w:t>(二)、建设进度</w:t>
        </w:r>
        <w:r>
          <w:tab/>
        </w:r>
        <w:r>
          <w:fldChar w:fldCharType="begin"/>
        </w:r>
        <w:r>
          <w:instrText xml:space="preserve"> PAGEREF _Toc2583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250" w:history="1">
        <w:r>
          <w:rPr>
            <w:rFonts w:ascii="仿宋" w:eastAsia="仿宋" w:hAnsi="仿宋" w:cs="仿宋" w:hint="eastAsia"/>
            <w:lang w:eastAsia="zh-CN"/>
          </w:rPr>
          <w:t>(三)、进度安排注意事项</w:t>
        </w:r>
        <w:r>
          <w:tab/>
        </w:r>
        <w:r>
          <w:fldChar w:fldCharType="begin"/>
        </w:r>
        <w:r>
          <w:instrText xml:space="preserve"> PAGEREF _Toc4250 \h </w:instrText>
        </w:r>
        <w:r>
          <w:fldChar w:fldCharType="separate"/>
        </w:r>
        <w:r>
          <w:t>39</w:t>
        </w:r>
        <w:r>
          <w:fldChar w:fldCharType="end"/>
        </w:r>
      </w:hyperlink>
    </w:p>
    <w:p>
      <w:pPr>
        <w:pStyle w:val="TOC2"/>
        <w:tabs>
          <w:tab w:val="right" w:leader="dot" w:pos="8306"/>
        </w:tabs>
      </w:pPr>
      <w:hyperlink w:anchor="_Toc21302" w:history="1">
        <w:r>
          <w:rPr>
            <w:rFonts w:ascii="仿宋" w:eastAsia="仿宋" w:hAnsi="仿宋" w:cs="仿宋" w:hint="eastAsia"/>
            <w:lang w:eastAsia="zh-CN"/>
          </w:rPr>
          <w:t>(四)、人力资源配置</w:t>
        </w:r>
        <w:r>
          <w:tab/>
        </w:r>
        <w:r>
          <w:fldChar w:fldCharType="begin"/>
        </w:r>
        <w:r>
          <w:instrText xml:space="preserve"> PAGEREF _Toc21302 \h </w:instrText>
        </w:r>
        <w:r>
          <w:fldChar w:fldCharType="separate"/>
        </w:r>
        <w:r>
          <w:t>40</w:t>
        </w:r>
        <w:r>
          <w:fldChar w:fldCharType="end"/>
        </w:r>
      </w:hyperlink>
    </w:p>
    <w:p>
      <w:pPr>
        <w:pStyle w:val="TOC1"/>
        <w:tabs>
          <w:tab w:val="right" w:leader="dot" w:pos="8306"/>
        </w:tabs>
      </w:pPr>
      <w:hyperlink w:anchor="_Toc10408" w:history="1">
        <w:r>
          <w:rPr>
            <w:rFonts w:ascii="仿宋" w:eastAsia="仿宋" w:hAnsi="仿宋" w:cs="仿宋" w:hint="eastAsia"/>
            <w:lang w:eastAsia="zh-CN"/>
          </w:rPr>
          <w:t>十一、信号转接器项目人力资源培养与发展</w:t>
        </w:r>
        <w:r>
          <w:tab/>
        </w:r>
        <w:r>
          <w:fldChar w:fldCharType="begin"/>
        </w:r>
        <w:r>
          <w:instrText xml:space="preserve"> PAGEREF _Toc10408 \h </w:instrText>
        </w:r>
        <w:r>
          <w:fldChar w:fldCharType="separate"/>
        </w:r>
        <w:r>
          <w:t>41</w:t>
        </w:r>
        <w:r>
          <w:fldChar w:fldCharType="end"/>
        </w:r>
      </w:hyperlink>
    </w:p>
    <w:p>
      <w:pPr>
        <w:pStyle w:val="TOC2"/>
        <w:tabs>
          <w:tab w:val="right" w:leader="dot" w:pos="8306"/>
        </w:tabs>
      </w:pPr>
      <w:hyperlink w:anchor="_Toc12663" w:history="1">
        <w:r>
          <w:rPr>
            <w:rFonts w:ascii="仿宋" w:eastAsia="仿宋" w:hAnsi="仿宋" w:cs="仿宋" w:hint="eastAsia"/>
            <w:lang w:eastAsia="zh-CN"/>
          </w:rPr>
          <w:t>(一)、人才需求与规划</w:t>
        </w:r>
        <w:r>
          <w:tab/>
        </w:r>
        <w:r>
          <w:fldChar w:fldCharType="begin"/>
        </w:r>
        <w:r>
          <w:instrText xml:space="preserve"> PAGEREF _Toc12663 \h </w:instrText>
        </w:r>
        <w:r>
          <w:fldChar w:fldCharType="separate"/>
        </w:r>
        <w:r>
          <w:t>41</w:t>
        </w:r>
        <w:r>
          <w:fldChar w:fldCharType="end"/>
        </w:r>
      </w:hyperlink>
    </w:p>
    <w:p>
      <w:pPr>
        <w:pStyle w:val="TOC2"/>
        <w:tabs>
          <w:tab w:val="right" w:leader="dot" w:pos="8306"/>
        </w:tabs>
      </w:pPr>
      <w:hyperlink w:anchor="_Toc6344" w:history="1">
        <w:r>
          <w:rPr>
            <w:rFonts w:ascii="仿宋" w:eastAsia="仿宋" w:hAnsi="仿宋" w:cs="仿宋" w:hint="eastAsia"/>
            <w:lang w:eastAsia="zh-CN"/>
          </w:rPr>
          <w:t>(二)、培训与发展计划</w:t>
        </w:r>
        <w:r>
          <w:tab/>
        </w:r>
        <w:r>
          <w:fldChar w:fldCharType="begin"/>
        </w:r>
        <w:r>
          <w:instrText xml:space="preserve"> PAGEREF _Toc6344 \h </w:instrText>
        </w:r>
        <w:r>
          <w:fldChar w:fldCharType="separate"/>
        </w:r>
        <w:r>
          <w:t>42</w:t>
        </w:r>
        <w:r>
          <w:fldChar w:fldCharType="end"/>
        </w:r>
      </w:hyperlink>
    </w:p>
    <w:p>
      <w:pPr>
        <w:pStyle w:val="TOC1"/>
        <w:tabs>
          <w:tab w:val="right" w:leader="dot" w:pos="8306"/>
        </w:tabs>
      </w:pPr>
      <w:hyperlink w:anchor="_Toc17926" w:history="1">
        <w:r>
          <w:rPr>
            <w:rFonts w:ascii="仿宋" w:eastAsia="仿宋" w:hAnsi="仿宋" w:cs="仿宋" w:hint="eastAsia"/>
            <w:lang w:eastAsia="zh-CN"/>
          </w:rPr>
          <w:t>十二、信号转接器项目环境影响分析</w:t>
        </w:r>
        <w:r>
          <w:tab/>
        </w:r>
        <w:r>
          <w:fldChar w:fldCharType="begin"/>
        </w:r>
        <w:r>
          <w:instrText xml:space="preserve"> PAGEREF _Toc17926 \h </w:instrText>
        </w:r>
        <w:r>
          <w:fldChar w:fldCharType="separate"/>
        </w:r>
        <w:r>
          <w:t>42</w:t>
        </w:r>
        <w:r>
          <w:fldChar w:fldCharType="end"/>
        </w:r>
      </w:hyperlink>
    </w:p>
    <w:p>
      <w:pPr>
        <w:pStyle w:val="TOC2"/>
        <w:tabs>
          <w:tab w:val="right" w:leader="dot" w:pos="8306"/>
        </w:tabs>
      </w:pPr>
      <w:hyperlink w:anchor="_Toc7015" w:history="1">
        <w:r>
          <w:rPr>
            <w:rFonts w:ascii="仿宋" w:eastAsia="仿宋" w:hAnsi="仿宋" w:cs="仿宋" w:hint="eastAsia"/>
            <w:lang w:eastAsia="zh-CN"/>
          </w:rPr>
          <w:t>(一)、建设区域环境质量现状</w:t>
        </w:r>
        <w:r>
          <w:tab/>
        </w:r>
        <w:r>
          <w:fldChar w:fldCharType="begin"/>
        </w:r>
        <w:r>
          <w:instrText xml:space="preserve"> PAGEREF _Toc7015 \h </w:instrText>
        </w:r>
        <w:r>
          <w:fldChar w:fldCharType="separate"/>
        </w:r>
        <w:r>
          <w:t>42</w:t>
        </w:r>
        <w:r>
          <w:fldChar w:fldCharType="end"/>
        </w:r>
      </w:hyperlink>
    </w:p>
    <w:p>
      <w:pPr>
        <w:pStyle w:val="TOC2"/>
        <w:tabs>
          <w:tab w:val="right" w:leader="dot" w:pos="8306"/>
        </w:tabs>
      </w:pPr>
      <w:hyperlink w:anchor="_Toc12261" w:history="1">
        <w:r>
          <w:rPr>
            <w:rFonts w:ascii="仿宋" w:eastAsia="仿宋" w:hAnsi="仿宋" w:cs="仿宋" w:hint="eastAsia"/>
            <w:lang w:eastAsia="zh-CN"/>
          </w:rPr>
          <w:t>(二)、建设期环境保护</w:t>
        </w:r>
        <w:r>
          <w:tab/>
        </w:r>
        <w:r>
          <w:fldChar w:fldCharType="begin"/>
        </w:r>
        <w:r>
          <w:instrText xml:space="preserve"> PAGEREF _Toc12261 \h </w:instrText>
        </w:r>
        <w:r>
          <w:fldChar w:fldCharType="separate"/>
        </w:r>
        <w:r>
          <w:t>44</w:t>
        </w:r>
        <w:r>
          <w:fldChar w:fldCharType="end"/>
        </w:r>
      </w:hyperlink>
    </w:p>
    <w:p>
      <w:pPr>
        <w:pStyle w:val="TOC2"/>
        <w:tabs>
          <w:tab w:val="right" w:leader="dot" w:pos="8306"/>
        </w:tabs>
      </w:pPr>
      <w:hyperlink w:anchor="_Toc28856" w:history="1">
        <w:r>
          <w:rPr>
            <w:rFonts w:ascii="仿宋" w:eastAsia="仿宋" w:hAnsi="仿宋" w:cs="仿宋" w:hint="eastAsia"/>
            <w:lang w:eastAsia="zh-CN"/>
          </w:rPr>
          <w:t>(三)、运营期环境保护</w:t>
        </w:r>
        <w:r>
          <w:tab/>
        </w:r>
        <w:r>
          <w:fldChar w:fldCharType="begin"/>
        </w:r>
        <w:r>
          <w:instrText xml:space="preserve"> PAGEREF _Toc28856 \h </w:instrText>
        </w:r>
        <w:r>
          <w:fldChar w:fldCharType="separate"/>
        </w:r>
        <w:r>
          <w:t>45</w:t>
        </w:r>
        <w:r>
          <w:fldChar w:fldCharType="end"/>
        </w:r>
      </w:hyperlink>
    </w:p>
    <w:p>
      <w:pPr>
        <w:pStyle w:val="TOC2"/>
        <w:tabs>
          <w:tab w:val="right" w:leader="dot" w:pos="8306"/>
        </w:tabs>
      </w:pPr>
      <w:hyperlink w:anchor="_Toc16074" w:history="1">
        <w:r>
          <w:rPr>
            <w:rFonts w:ascii="仿宋" w:eastAsia="仿宋" w:hAnsi="仿宋" w:cs="仿宋" w:hint="eastAsia"/>
            <w:lang w:eastAsia="zh-CN"/>
          </w:rPr>
          <w:t>(四)、信号转接器项目建设对区域经济的影响</w:t>
        </w:r>
        <w:r>
          <w:tab/>
        </w:r>
        <w:r>
          <w:fldChar w:fldCharType="begin"/>
        </w:r>
        <w:r>
          <w:instrText xml:space="preserve"> PAGEREF _Toc16074 \h </w:instrText>
        </w:r>
        <w:r>
          <w:fldChar w:fldCharType="separate"/>
        </w:r>
        <w:r>
          <w:t>47</w:t>
        </w:r>
        <w:r>
          <w:fldChar w:fldCharType="end"/>
        </w:r>
      </w:hyperlink>
    </w:p>
    <w:p>
      <w:pPr>
        <w:pStyle w:val="TOC2"/>
        <w:tabs>
          <w:tab w:val="right" w:leader="dot" w:pos="8306"/>
        </w:tabs>
      </w:pPr>
      <w:hyperlink w:anchor="_Toc16547" w:history="1">
        <w:r>
          <w:rPr>
            <w:rFonts w:ascii="仿宋" w:eastAsia="仿宋" w:hAnsi="仿宋" w:cs="仿宋" w:hint="eastAsia"/>
            <w:lang w:eastAsia="zh-CN"/>
          </w:rPr>
          <w:t>(五)、废弃物处理</w:t>
        </w:r>
        <w:r>
          <w:tab/>
        </w:r>
        <w:r>
          <w:fldChar w:fldCharType="begin"/>
        </w:r>
        <w:r>
          <w:instrText xml:space="preserve"> PAGEREF _Toc16547 \h </w:instrText>
        </w:r>
        <w:r>
          <w:fldChar w:fldCharType="separate"/>
        </w:r>
        <w:r>
          <w:t>48</w:t>
        </w:r>
        <w:r>
          <w:fldChar w:fldCharType="end"/>
        </w:r>
      </w:hyperlink>
    </w:p>
    <w:p>
      <w:pPr>
        <w:pStyle w:val="TOC2"/>
        <w:tabs>
          <w:tab w:val="right" w:leader="dot" w:pos="8306"/>
        </w:tabs>
      </w:pPr>
      <w:hyperlink w:anchor="_Toc24032" w:history="1">
        <w:r>
          <w:rPr>
            <w:rFonts w:ascii="仿宋" w:eastAsia="仿宋" w:hAnsi="仿宋" w:cs="仿宋" w:hint="eastAsia"/>
            <w:lang w:eastAsia="zh-CN"/>
          </w:rPr>
          <w:t>(六)、特殊环境影响分析</w:t>
        </w:r>
        <w:r>
          <w:tab/>
        </w:r>
        <w:r>
          <w:fldChar w:fldCharType="begin"/>
        </w:r>
        <w:r>
          <w:instrText xml:space="preserve"> PAGEREF _Toc24032 \h </w:instrText>
        </w:r>
        <w:r>
          <w:fldChar w:fldCharType="separate"/>
        </w:r>
        <w:r>
          <w:t>50</w:t>
        </w:r>
        <w:r>
          <w:fldChar w:fldCharType="end"/>
        </w:r>
      </w:hyperlink>
    </w:p>
    <w:p>
      <w:pPr>
        <w:pStyle w:val="TOC2"/>
        <w:tabs>
          <w:tab w:val="right" w:leader="dot" w:pos="8306"/>
        </w:tabs>
      </w:pPr>
      <w:hyperlink w:anchor="_Toc10492" w:history="1">
        <w:r>
          <w:rPr>
            <w:rFonts w:ascii="仿宋" w:eastAsia="仿宋" w:hAnsi="仿宋" w:cs="仿宋" w:hint="eastAsia"/>
            <w:lang w:eastAsia="zh-CN"/>
          </w:rPr>
          <w:t>(七)、清洁生产</w:t>
        </w:r>
        <w:r>
          <w:tab/>
        </w:r>
        <w:r>
          <w:fldChar w:fldCharType="begin"/>
        </w:r>
        <w:r>
          <w:instrText xml:space="preserve"> PAGEREF _Toc10492 \h </w:instrText>
        </w:r>
        <w:r>
          <w:fldChar w:fldCharType="separate"/>
        </w:r>
        <w:r>
          <w:t>51</w:t>
        </w:r>
        <w:r>
          <w:fldChar w:fldCharType="end"/>
        </w:r>
      </w:hyperlink>
    </w:p>
    <w:p>
      <w:pPr>
        <w:pStyle w:val="TOC2"/>
        <w:tabs>
          <w:tab w:val="right" w:leader="dot" w:pos="8306"/>
        </w:tabs>
      </w:pPr>
      <w:hyperlink w:anchor="_Toc32154" w:history="1">
        <w:r>
          <w:rPr>
            <w:rFonts w:ascii="仿宋" w:eastAsia="仿宋" w:hAnsi="仿宋" w:cs="仿宋" w:hint="eastAsia"/>
            <w:lang w:eastAsia="zh-CN"/>
          </w:rPr>
          <w:t>(八)、环境保护综合评价</w:t>
        </w:r>
        <w:r>
          <w:tab/>
        </w:r>
        <w:r>
          <w:fldChar w:fldCharType="begin"/>
        </w:r>
        <w:r>
          <w:instrText xml:space="preserve"> PAGEREF _Toc32154 \h </w:instrText>
        </w:r>
        <w:r>
          <w:fldChar w:fldCharType="separate"/>
        </w:r>
        <w:r>
          <w:t>52</w:t>
        </w:r>
        <w:r>
          <w:fldChar w:fldCharType="end"/>
        </w:r>
      </w:hyperlink>
    </w:p>
    <w:p>
      <w:pPr>
        <w:pStyle w:val="TOC1"/>
        <w:tabs>
          <w:tab w:val="right" w:leader="dot" w:pos="8306"/>
        </w:tabs>
      </w:pPr>
      <w:hyperlink w:anchor="_Toc17054" w:history="1">
        <w:r>
          <w:rPr>
            <w:rFonts w:ascii="仿宋" w:eastAsia="仿宋" w:hAnsi="仿宋" w:cs="仿宋" w:hint="eastAsia"/>
            <w:lang w:eastAsia="zh-CN"/>
          </w:rPr>
          <w:t>十三、风险识别与分类</w:t>
        </w:r>
        <w:r>
          <w:tab/>
        </w:r>
        <w:r>
          <w:fldChar w:fldCharType="begin"/>
        </w:r>
        <w:r>
          <w:instrText xml:space="preserve"> PAGEREF _Toc17054 \h </w:instrText>
        </w:r>
        <w:r>
          <w:fldChar w:fldCharType="separate"/>
        </w:r>
        <w:r>
          <w:t>53</w:t>
        </w:r>
        <w:r>
          <w:fldChar w:fldCharType="end"/>
        </w:r>
      </w:hyperlink>
    </w:p>
    <w:p>
      <w:pPr>
        <w:pStyle w:val="TOC2"/>
        <w:tabs>
          <w:tab w:val="right" w:leader="dot" w:pos="8306"/>
        </w:tabs>
      </w:pPr>
      <w:hyperlink w:anchor="_Toc15598" w:history="1">
        <w:r>
          <w:rPr>
            <w:rFonts w:ascii="仿宋" w:eastAsia="仿宋" w:hAnsi="仿宋" w:cs="仿宋" w:hint="eastAsia"/>
            <w:lang w:eastAsia="zh-CN"/>
          </w:rPr>
          <w:t>(一)、风险识别</w:t>
        </w:r>
        <w:r>
          <w:tab/>
        </w:r>
        <w:r>
          <w:fldChar w:fldCharType="begin"/>
        </w:r>
        <w:r>
          <w:instrText xml:space="preserve"> PAGEREF _Toc15598 \h </w:instrText>
        </w:r>
        <w:r>
          <w:fldChar w:fldCharType="separate"/>
        </w:r>
        <w:r>
          <w:t>53</w:t>
        </w:r>
        <w:r>
          <w:fldChar w:fldCharType="end"/>
        </w:r>
      </w:hyperlink>
    </w:p>
    <w:p>
      <w:pPr>
        <w:pStyle w:val="TOC2"/>
        <w:tabs>
          <w:tab w:val="right" w:leader="dot" w:pos="8306"/>
        </w:tabs>
      </w:pPr>
      <w:hyperlink w:anchor="_Toc31767" w:history="1">
        <w:r>
          <w:rPr>
            <w:rFonts w:ascii="仿宋" w:eastAsia="仿宋" w:hAnsi="仿宋" w:cs="仿宋" w:hint="eastAsia"/>
            <w:lang w:eastAsia="zh-CN"/>
          </w:rPr>
          <w:t>(二)、风险分类</w:t>
        </w:r>
        <w:r>
          <w:tab/>
        </w:r>
        <w:r>
          <w:fldChar w:fldCharType="begin"/>
        </w:r>
        <w:r>
          <w:instrText xml:space="preserve"> PAGEREF _Toc31767 \h </w:instrText>
        </w:r>
        <w:r>
          <w:fldChar w:fldCharType="separate"/>
        </w:r>
        <w:r>
          <w:t>54</w:t>
        </w:r>
        <w:r>
          <w:fldChar w:fldCharType="end"/>
        </w:r>
      </w:hyperlink>
    </w:p>
    <w:p>
      <w:pPr>
        <w:pStyle w:val="TOC1"/>
        <w:tabs>
          <w:tab w:val="right" w:leader="dot" w:pos="8306"/>
        </w:tabs>
      </w:pPr>
      <w:hyperlink w:anchor="_Toc21951" w:history="1">
        <w:r>
          <w:rPr>
            <w:rFonts w:ascii="仿宋" w:eastAsia="仿宋" w:hAnsi="仿宋" w:cs="仿宋" w:hint="eastAsia"/>
            <w:lang w:eastAsia="zh-CN"/>
          </w:rPr>
          <w:t>十四、信号转接器项目变更管理</w:t>
        </w:r>
        <w:r>
          <w:tab/>
        </w:r>
        <w:r>
          <w:fldChar w:fldCharType="begin"/>
        </w:r>
        <w:r>
          <w:instrText xml:space="preserve"> PAGEREF _Toc21951 \h </w:instrText>
        </w:r>
        <w:r>
          <w:fldChar w:fldCharType="separate"/>
        </w:r>
        <w:r>
          <w:t>56</w:t>
        </w:r>
        <w:r>
          <w:fldChar w:fldCharType="end"/>
        </w:r>
      </w:hyperlink>
    </w:p>
    <w:p>
      <w:pPr>
        <w:pStyle w:val="TOC2"/>
        <w:tabs>
          <w:tab w:val="right" w:leader="dot" w:pos="8306"/>
        </w:tabs>
      </w:pPr>
      <w:hyperlink w:anchor="_Toc24335" w:history="1">
        <w:r>
          <w:rPr>
            <w:rFonts w:ascii="仿宋" w:eastAsia="仿宋" w:hAnsi="仿宋" w:cs="仿宋" w:hint="eastAsia"/>
            <w:lang w:eastAsia="zh-CN"/>
          </w:rPr>
          <w:t>(一)、变更申请与评估</w:t>
        </w:r>
        <w:r>
          <w:tab/>
        </w:r>
        <w:r>
          <w:fldChar w:fldCharType="begin"/>
        </w:r>
        <w:r>
          <w:instrText xml:space="preserve"> PAGEREF _Toc24335 \h </w:instrText>
        </w:r>
        <w:r>
          <w:fldChar w:fldCharType="separate"/>
        </w:r>
        <w:r>
          <w:t>56</w:t>
        </w:r>
        <w:r>
          <w:fldChar w:fldCharType="end"/>
        </w:r>
      </w:hyperlink>
    </w:p>
    <w:p>
      <w:pPr>
        <w:pStyle w:val="TOC2"/>
        <w:tabs>
          <w:tab w:val="right" w:leader="dot" w:pos="8306"/>
        </w:tabs>
      </w:pPr>
      <w:hyperlink w:anchor="_Toc11579" w:history="1">
        <w:r>
          <w:rPr>
            <w:rFonts w:ascii="仿宋" w:eastAsia="仿宋" w:hAnsi="仿宋" w:cs="仿宋" w:hint="eastAsia"/>
            <w:lang w:eastAsia="zh-CN"/>
          </w:rPr>
          <w:t>(二)、变更实施与控制</w:t>
        </w:r>
        <w:r>
          <w:tab/>
        </w:r>
        <w:r>
          <w:fldChar w:fldCharType="begin"/>
        </w:r>
        <w:r>
          <w:instrText xml:space="preserve"> PAGEREF _Toc11579 \h </w:instrText>
        </w:r>
        <w:r>
          <w:fldChar w:fldCharType="separate"/>
        </w:r>
        <w:r>
          <w:t>57</w:t>
        </w:r>
        <w:r>
          <w:fldChar w:fldCharType="end"/>
        </w:r>
      </w:hyperlink>
    </w:p>
    <w:p>
      <w:pPr>
        <w:pStyle w:val="TOC1"/>
        <w:tabs>
          <w:tab w:val="right" w:leader="dot" w:pos="8306"/>
        </w:tabs>
      </w:pPr>
      <w:hyperlink w:anchor="_Toc15759" w:history="1">
        <w:r>
          <w:rPr>
            <w:rFonts w:ascii="仿宋" w:eastAsia="仿宋" w:hAnsi="仿宋" w:cs="仿宋" w:hint="eastAsia"/>
            <w:lang w:eastAsia="zh-CN"/>
          </w:rPr>
          <w:t>十五、供应链管理</w:t>
        </w:r>
        <w:r>
          <w:tab/>
        </w:r>
        <w:r>
          <w:fldChar w:fldCharType="begin"/>
        </w:r>
        <w:r>
          <w:instrText xml:space="preserve"> PAGEREF _Toc15759 \h </w:instrText>
        </w:r>
        <w:r>
          <w:fldChar w:fldCharType="separate"/>
        </w:r>
        <w:r>
          <w:t>57</w:t>
        </w:r>
        <w:r>
          <w:fldChar w:fldCharType="end"/>
        </w:r>
      </w:hyperlink>
    </w:p>
    <w:p>
      <w:pPr>
        <w:pStyle w:val="TOC2"/>
        <w:tabs>
          <w:tab w:val="right" w:leader="dot" w:pos="8306"/>
        </w:tabs>
      </w:pPr>
      <w:hyperlink w:anchor="_Toc12405" w:history="1">
        <w:r>
          <w:rPr>
            <w:rFonts w:ascii="仿宋" w:eastAsia="仿宋" w:hAnsi="仿宋" w:cs="仿宋" w:hint="eastAsia"/>
            <w:lang w:eastAsia="zh-CN"/>
          </w:rPr>
          <w:t>(一)、供应链战略规划</w:t>
        </w:r>
        <w:r>
          <w:tab/>
        </w:r>
        <w:r>
          <w:fldChar w:fldCharType="begin"/>
        </w:r>
        <w:r>
          <w:instrText xml:space="preserve"> PAGEREF _Toc12405 \h </w:instrText>
        </w:r>
        <w:r>
          <w:fldChar w:fldCharType="separate"/>
        </w:r>
        <w:r>
          <w:t>57</w:t>
        </w:r>
        <w:r>
          <w:fldChar w:fldCharType="end"/>
        </w:r>
      </w:hyperlink>
    </w:p>
    <w:p>
      <w:pPr>
        <w:pStyle w:val="TOC2"/>
        <w:tabs>
          <w:tab w:val="right" w:leader="dot" w:pos="8306"/>
        </w:tabs>
      </w:pPr>
      <w:hyperlink w:anchor="_Toc28369" w:history="1">
        <w:r>
          <w:rPr>
            <w:rFonts w:ascii="仿宋" w:eastAsia="仿宋" w:hAnsi="仿宋" w:cs="仿宋" w:hint="eastAsia"/>
            <w:lang w:eastAsia="zh-CN"/>
          </w:rPr>
          <w:t>(二)、供应商选择与合作</w:t>
        </w:r>
        <w:r>
          <w:tab/>
        </w:r>
        <w:r>
          <w:fldChar w:fldCharType="begin"/>
        </w:r>
        <w:r>
          <w:instrText xml:space="preserve"> PAGEREF _Toc28369 \h </w:instrText>
        </w:r>
        <w:r>
          <w:fldChar w:fldCharType="separate"/>
        </w:r>
        <w:r>
          <w:t>59</w:t>
        </w:r>
        <w:r>
          <w:fldChar w:fldCharType="end"/>
        </w:r>
      </w:hyperlink>
    </w:p>
    <w:p>
      <w:pPr>
        <w:pStyle w:val="TOC2"/>
        <w:tabs>
          <w:tab w:val="right" w:leader="dot" w:pos="8306"/>
        </w:tabs>
      </w:pPr>
      <w:hyperlink w:anchor="_Toc9860" w:history="1">
        <w:r>
          <w:rPr>
            <w:rFonts w:ascii="仿宋" w:eastAsia="仿宋" w:hAnsi="仿宋" w:cs="仿宋" w:hint="eastAsia"/>
            <w:lang w:eastAsia="zh-CN"/>
          </w:rPr>
          <w:t>(三)、物流与库存管理</w:t>
        </w:r>
        <w:r>
          <w:tab/>
        </w:r>
        <w:r>
          <w:fldChar w:fldCharType="begin"/>
        </w:r>
        <w:r>
          <w:instrText xml:space="preserve"> PAGEREF _Toc9860 \h </w:instrText>
        </w:r>
        <w:r>
          <w:fldChar w:fldCharType="separate"/>
        </w:r>
        <w:r>
          <w:t>60</w:t>
        </w:r>
        <w:r>
          <w:fldChar w:fldCharType="end"/>
        </w:r>
      </w:hyperlink>
    </w:p>
    <w:p>
      <w:pPr>
        <w:pStyle w:val="TOC1"/>
        <w:tabs>
          <w:tab w:val="right" w:leader="dot" w:pos="8306"/>
        </w:tabs>
      </w:pPr>
      <w:hyperlink w:anchor="_Toc16196" w:history="1">
        <w:r>
          <w:rPr>
            <w:rFonts w:ascii="仿宋" w:eastAsia="仿宋" w:hAnsi="仿宋" w:cs="仿宋" w:hint="eastAsia"/>
            <w:lang w:eastAsia="zh-CN"/>
          </w:rPr>
          <w:t>十六、信号转接器项目治理与监督</w:t>
        </w:r>
        <w:r>
          <w:tab/>
        </w:r>
        <w:r>
          <w:fldChar w:fldCharType="begin"/>
        </w:r>
        <w:r>
          <w:instrText xml:space="preserve"> PAGEREF _Toc16196 \h </w:instrText>
        </w:r>
        <w:r>
          <w:fldChar w:fldCharType="separate"/>
        </w:r>
        <w:r>
          <w:t>61</w:t>
        </w:r>
        <w:r>
          <w:fldChar w:fldCharType="end"/>
        </w:r>
      </w:hyperlink>
    </w:p>
    <w:p>
      <w:pPr>
        <w:pStyle w:val="TOC2"/>
        <w:tabs>
          <w:tab w:val="right" w:leader="dot" w:pos="8306"/>
        </w:tabs>
      </w:pPr>
      <w:hyperlink w:anchor="_Toc11503" w:history="1">
        <w:r>
          <w:rPr>
            <w:rFonts w:ascii="仿宋" w:eastAsia="仿宋" w:hAnsi="仿宋" w:cs="仿宋" w:hint="eastAsia"/>
            <w:lang w:eastAsia="zh-CN"/>
          </w:rPr>
          <w:t>(一)、信号转接器项目治理结构</w:t>
        </w:r>
        <w:r>
          <w:tab/>
        </w:r>
        <w:r>
          <w:fldChar w:fldCharType="begin"/>
        </w:r>
        <w:r>
          <w:instrText xml:space="preserve"> PAGEREF _Toc11503 \h </w:instrText>
        </w:r>
        <w:r>
          <w:fldChar w:fldCharType="separate"/>
        </w:r>
        <w:r>
          <w:t>61</w:t>
        </w:r>
        <w:r>
          <w:fldChar w:fldCharType="end"/>
        </w:r>
      </w:hyperlink>
    </w:p>
    <w:p>
      <w:pPr>
        <w:pStyle w:val="TOC2"/>
        <w:tabs>
          <w:tab w:val="right" w:leader="dot" w:pos="8306"/>
        </w:tabs>
      </w:pPr>
      <w:hyperlink w:anchor="_Toc5597" w:history="1">
        <w:r>
          <w:rPr>
            <w:rFonts w:ascii="仿宋" w:eastAsia="仿宋" w:hAnsi="仿宋" w:cs="仿宋" w:hint="eastAsia"/>
            <w:lang w:eastAsia="zh-CN"/>
          </w:rPr>
          <w:t>(二)、监督与审计</w:t>
        </w:r>
        <w:r>
          <w:tab/>
        </w:r>
        <w:r>
          <w:fldChar w:fldCharType="begin"/>
        </w:r>
        <w:r>
          <w:instrText xml:space="preserve"> PAGEREF _Toc5597 \h </w:instrText>
        </w:r>
        <w:r>
          <w:fldChar w:fldCharType="separate"/>
        </w:r>
        <w:r>
          <w:t>63</w:t>
        </w:r>
        <w:r>
          <w:fldChar w:fldCharType="end"/>
        </w:r>
      </w:hyperlink>
    </w:p>
    <w:p>
      <w:pPr>
        <w:pStyle w:val="TOC1"/>
        <w:tabs>
          <w:tab w:val="right" w:leader="dot" w:pos="8306"/>
        </w:tabs>
      </w:pPr>
      <w:hyperlink w:anchor="_Toc30771" w:history="1">
        <w:r>
          <w:rPr>
            <w:rFonts w:ascii="仿宋" w:eastAsia="仿宋" w:hAnsi="仿宋" w:cs="仿宋" w:hint="eastAsia"/>
            <w:lang w:eastAsia="zh-CN"/>
          </w:rPr>
          <w:t>十七、质量管理体系</w:t>
        </w:r>
        <w:r>
          <w:tab/>
        </w:r>
        <w:r>
          <w:fldChar w:fldCharType="begin"/>
        </w:r>
        <w:r>
          <w:instrText xml:space="preserve"> PAGEREF _Toc30771 \h </w:instrText>
        </w:r>
        <w:r>
          <w:fldChar w:fldCharType="separate"/>
        </w:r>
        <w:r>
          <w:t>64</w:t>
        </w:r>
        <w:r>
          <w:fldChar w:fldCharType="end"/>
        </w:r>
      </w:hyperlink>
    </w:p>
    <w:p>
      <w:pPr>
        <w:pStyle w:val="TOC2"/>
        <w:tabs>
          <w:tab w:val="right" w:leader="dot" w:pos="8306"/>
        </w:tabs>
      </w:pPr>
      <w:hyperlink w:anchor="_Toc8447" w:history="1">
        <w:r>
          <w:rPr>
            <w:rFonts w:ascii="仿宋" w:eastAsia="仿宋" w:hAnsi="仿宋" w:cs="仿宋" w:hint="eastAsia"/>
            <w:lang w:eastAsia="zh-CN"/>
          </w:rPr>
          <w:t>(一)、质量目标与方针</w:t>
        </w:r>
        <w:r>
          <w:tab/>
        </w:r>
        <w:r>
          <w:fldChar w:fldCharType="begin"/>
        </w:r>
        <w:r>
          <w:instrText xml:space="preserve"> PAGEREF _Toc8447 \h </w:instrText>
        </w:r>
        <w:r>
          <w:fldChar w:fldCharType="separate"/>
        </w:r>
        <w:r>
          <w:t>64</w:t>
        </w:r>
        <w:r>
          <w:fldChar w:fldCharType="end"/>
        </w:r>
      </w:hyperlink>
    </w:p>
    <w:p>
      <w:pPr>
        <w:pStyle w:val="TOC2"/>
        <w:tabs>
          <w:tab w:val="right" w:leader="dot" w:pos="8306"/>
        </w:tabs>
      </w:pPr>
      <w:hyperlink w:anchor="_Toc412" w:history="1">
        <w:r>
          <w:rPr>
            <w:rFonts w:ascii="仿宋" w:eastAsia="仿宋" w:hAnsi="仿宋" w:cs="仿宋" w:hint="eastAsia"/>
            <w:lang w:eastAsia="zh-CN"/>
          </w:rPr>
          <w:t>(二)、质量管理责任</w:t>
        </w:r>
        <w:r>
          <w:tab/>
        </w:r>
        <w:r>
          <w:fldChar w:fldCharType="begin"/>
        </w:r>
        <w:r>
          <w:instrText xml:space="preserve"> PAGEREF _Toc412 \h </w:instrText>
        </w:r>
        <w:r>
          <w:fldChar w:fldCharType="separate"/>
        </w:r>
        <w:r>
          <w:t>65</w:t>
        </w:r>
        <w:r>
          <w:fldChar w:fldCharType="end"/>
        </w:r>
      </w:hyperlink>
    </w:p>
    <w:p>
      <w:pPr>
        <w:pStyle w:val="TOC2"/>
        <w:tabs>
          <w:tab w:val="right" w:leader="dot" w:pos="8306"/>
        </w:tabs>
      </w:pPr>
      <w:hyperlink w:anchor="_Toc12150" w:history="1">
        <w:r>
          <w:rPr>
            <w:rFonts w:ascii="仿宋" w:eastAsia="仿宋" w:hAnsi="仿宋" w:cs="仿宋" w:hint="eastAsia"/>
            <w:lang w:eastAsia="zh-CN"/>
          </w:rPr>
          <w:t>(三)、质量管理体系文件</w:t>
        </w:r>
        <w:r>
          <w:tab/>
        </w:r>
        <w:r>
          <w:fldChar w:fldCharType="begin"/>
        </w:r>
        <w:r>
          <w:instrText xml:space="preserve"> PAGEREF _Toc12150 \h </w:instrText>
        </w:r>
        <w:r>
          <w:fldChar w:fldCharType="separate"/>
        </w:r>
        <w:r>
          <w:t>67</w:t>
        </w:r>
        <w:r>
          <w:fldChar w:fldCharType="end"/>
        </w:r>
      </w:hyperlink>
    </w:p>
    <w:p>
      <w:pPr>
        <w:pStyle w:val="TOC2"/>
        <w:tabs>
          <w:tab w:val="right" w:leader="dot" w:pos="8306"/>
        </w:tabs>
      </w:pPr>
      <w:hyperlink w:anchor="_Toc21708" w:history="1">
        <w:r>
          <w:rPr>
            <w:rFonts w:ascii="仿宋" w:eastAsia="仿宋" w:hAnsi="仿宋" w:cs="仿宋" w:hint="eastAsia"/>
            <w:lang w:eastAsia="zh-CN"/>
          </w:rPr>
          <w:t>(四)、质量培训与教育</w:t>
        </w:r>
        <w:r>
          <w:tab/>
        </w:r>
        <w:r>
          <w:fldChar w:fldCharType="begin"/>
        </w:r>
        <w:r>
          <w:instrText xml:space="preserve"> PAGEREF _Toc21708 \h </w:instrText>
        </w:r>
        <w:r>
          <w:fldChar w:fldCharType="separate"/>
        </w:r>
        <w:r>
          <w:t>69</w:t>
        </w:r>
        <w:r>
          <w:fldChar w:fldCharType="end"/>
        </w:r>
      </w:hyperlink>
    </w:p>
    <w:p>
      <w:pPr>
        <w:pStyle w:val="TOC2"/>
        <w:tabs>
          <w:tab w:val="right" w:leader="dot" w:pos="8306"/>
        </w:tabs>
      </w:pPr>
      <w:hyperlink w:anchor="_Toc15950" w:history="1">
        <w:r>
          <w:rPr>
            <w:rFonts w:ascii="仿宋" w:eastAsia="仿宋" w:hAnsi="仿宋" w:cs="仿宋" w:hint="eastAsia"/>
            <w:lang w:eastAsia="zh-CN"/>
          </w:rPr>
          <w:t>(五)、质量审核与评价</w:t>
        </w:r>
        <w:r>
          <w:tab/>
        </w:r>
        <w:r>
          <w:fldChar w:fldCharType="begin"/>
        </w:r>
        <w:r>
          <w:instrText xml:space="preserve"> PAGEREF _Toc15950 \h </w:instrText>
        </w:r>
        <w:r>
          <w:fldChar w:fldCharType="separate"/>
        </w:r>
        <w:r>
          <w:t>70</w:t>
        </w:r>
        <w:r>
          <w:fldChar w:fldCharType="end"/>
        </w:r>
      </w:hyperlink>
    </w:p>
    <w:p>
      <w:pPr>
        <w:pStyle w:val="TOC2"/>
        <w:tabs>
          <w:tab w:val="right" w:leader="dot" w:pos="8306"/>
        </w:tabs>
      </w:pPr>
      <w:hyperlink w:anchor="_Toc681" w:history="1">
        <w:r>
          <w:rPr>
            <w:rFonts w:ascii="仿宋" w:eastAsia="仿宋" w:hAnsi="仿宋" w:cs="仿宋" w:hint="eastAsia"/>
            <w:lang w:eastAsia="zh-CN"/>
          </w:rPr>
          <w:t>(六)、不符合与纠正措施</w:t>
        </w:r>
        <w:r>
          <w:tab/>
        </w:r>
        <w:r>
          <w:fldChar w:fldCharType="begin"/>
        </w:r>
        <w:r>
          <w:instrText xml:space="preserve"> PAGEREF _Toc681 \h </w:instrText>
        </w:r>
        <w:r>
          <w:fldChar w:fldCharType="separate"/>
        </w:r>
        <w:r>
          <w:t>71</w:t>
        </w:r>
        <w:r>
          <w:fldChar w:fldCharType="end"/>
        </w:r>
      </w:hyperlink>
    </w:p>
    <w:p>
      <w:pPr>
        <w:pStyle w:val="TOC1"/>
        <w:tabs>
          <w:tab w:val="right" w:leader="dot" w:pos="8306"/>
        </w:tabs>
      </w:pPr>
      <w:hyperlink w:anchor="_Toc19107" w:history="1">
        <w:r>
          <w:rPr>
            <w:rFonts w:ascii="仿宋" w:eastAsia="仿宋" w:hAnsi="仿宋" w:cs="仿宋" w:hint="eastAsia"/>
            <w:lang w:eastAsia="zh-CN"/>
          </w:rPr>
          <w:t>十八、营销与推广策略</w:t>
        </w:r>
        <w:r>
          <w:tab/>
        </w:r>
        <w:r>
          <w:fldChar w:fldCharType="begin"/>
        </w:r>
        <w:r>
          <w:instrText xml:space="preserve"> PAGEREF _Toc19107 \h </w:instrText>
        </w:r>
        <w:r>
          <w:fldChar w:fldCharType="separate"/>
        </w:r>
        <w:r>
          <w:t>72</w:t>
        </w:r>
        <w:r>
          <w:fldChar w:fldCharType="end"/>
        </w:r>
      </w:hyperlink>
    </w:p>
    <w:p>
      <w:pPr>
        <w:pStyle w:val="TOC2"/>
        <w:tabs>
          <w:tab w:val="right" w:leader="dot" w:pos="8306"/>
        </w:tabs>
      </w:pPr>
      <w:hyperlink w:anchor="_Toc11399" w:history="1">
        <w:r>
          <w:rPr>
            <w:rFonts w:ascii="仿宋" w:eastAsia="仿宋" w:hAnsi="仿宋" w:cs="仿宋" w:hint="eastAsia"/>
            <w:lang w:eastAsia="zh-CN"/>
          </w:rPr>
          <w:t>(一)、产品/服务定位与特点</w:t>
        </w:r>
        <w:r>
          <w:tab/>
        </w:r>
        <w:r>
          <w:fldChar w:fldCharType="begin"/>
        </w:r>
        <w:r>
          <w:instrText xml:space="preserve"> PAGEREF _Toc11399 \h </w:instrText>
        </w:r>
        <w:r>
          <w:fldChar w:fldCharType="separate"/>
        </w:r>
        <w:r>
          <w:t>72</w:t>
        </w:r>
        <w:r>
          <w:fldChar w:fldCharType="end"/>
        </w:r>
      </w:hyperlink>
    </w:p>
    <w:p>
      <w:pPr>
        <w:pStyle w:val="TOC2"/>
        <w:tabs>
          <w:tab w:val="right" w:leader="dot" w:pos="8306"/>
        </w:tabs>
      </w:pPr>
      <w:hyperlink w:anchor="_Toc11920" w:history="1">
        <w:r>
          <w:rPr>
            <w:rFonts w:ascii="仿宋" w:eastAsia="仿宋" w:hAnsi="仿宋" w:cs="仿宋" w:hint="eastAsia"/>
            <w:lang w:eastAsia="zh-CN"/>
          </w:rPr>
          <w:t>(二)、市场定位与竞争分析</w:t>
        </w:r>
        <w:r>
          <w:tab/>
        </w:r>
        <w:r>
          <w:fldChar w:fldCharType="begin"/>
        </w:r>
        <w:r>
          <w:instrText xml:space="preserve"> PAGEREF _Toc11920 \h </w:instrText>
        </w:r>
        <w:r>
          <w:fldChar w:fldCharType="separate"/>
        </w:r>
        <w:r>
          <w:t>74</w:t>
        </w:r>
        <w:r>
          <w:fldChar w:fldCharType="end"/>
        </w:r>
      </w:hyperlink>
    </w:p>
    <w:p>
      <w:pPr>
        <w:pStyle w:val="TOC2"/>
        <w:tabs>
          <w:tab w:val="right" w:leader="dot" w:pos="8306"/>
        </w:tabs>
      </w:pPr>
      <w:hyperlink w:anchor="_Toc29127" w:history="1">
        <w:r>
          <w:rPr>
            <w:rFonts w:ascii="仿宋" w:eastAsia="仿宋" w:hAnsi="仿宋" w:cs="仿宋" w:hint="eastAsia"/>
            <w:lang w:eastAsia="zh-CN"/>
          </w:rPr>
          <w:t>(三)、营销渠道与策略</w:t>
        </w:r>
        <w:r>
          <w:tab/>
        </w:r>
        <w:r>
          <w:fldChar w:fldCharType="begin"/>
        </w:r>
        <w:r>
          <w:instrText xml:space="preserve"> PAGEREF _Toc29127 \h </w:instrText>
        </w:r>
        <w:r>
          <w:fldChar w:fldCharType="separate"/>
        </w:r>
        <w:r>
          <w:t>75</w:t>
        </w:r>
        <w:r>
          <w:fldChar w:fldCharType="end"/>
        </w:r>
      </w:hyperlink>
    </w:p>
    <w:p>
      <w:pPr>
        <w:pStyle w:val="TOC2"/>
        <w:tabs>
          <w:tab w:val="right" w:leader="dot" w:pos="8306"/>
        </w:tabs>
      </w:pPr>
      <w:hyperlink w:anchor="_Toc19170" w:history="1">
        <w:r>
          <w:rPr>
            <w:rFonts w:ascii="仿宋" w:eastAsia="仿宋" w:hAnsi="仿宋" w:cs="仿宋" w:hint="eastAsia"/>
            <w:lang w:eastAsia="zh-CN"/>
          </w:rPr>
          <w:t>(四)、推广与宣传活动</w:t>
        </w:r>
        <w:r>
          <w:tab/>
        </w:r>
        <w:r>
          <w:fldChar w:fldCharType="begin"/>
        </w:r>
        <w:r>
          <w:instrText xml:space="preserve"> PAGEREF _Toc19170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5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538"/>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6375"/>
      <w:r>
        <w:rPr>
          <w:rFonts w:ascii="仿宋" w:eastAsia="仿宋" w:hAnsi="仿宋" w:cs="仿宋" w:hint="eastAsia"/>
          <w:lang w:eastAsia="zh-CN"/>
        </w:rPr>
        <w:t>(一)、信号转接器行业分析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行业一直以来都是市场的关注焦点。行业内的发展趋势、竞争态势以及潜在机会都对信号转接器项目的推进产生深远的影响。通过深入研究行业的整体概貌，我们将更好地理解行业的核心特征，为信号转接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信号转接器行业，技术一直是推动创新和发展的关键因素。我们将对当前技术趋势进行详尽分析，包括但不限于人工智能、大数据应用、先进制造技术等。这有助于信号转接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信号转接器项目成功的基础。我们将对主要竞争对手进行深入研究，包括其市场份额、产品特点、市场定位等。通过全面了解竞争对手的优势和劣势，信号转接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8971"/>
      <w:r>
        <w:rPr>
          <w:rFonts w:ascii="仿宋" w:eastAsia="仿宋" w:hAnsi="仿宋" w:cs="仿宋" w:hint="eastAsia"/>
          <w:sz w:val="28"/>
          <w:lang w:eastAsia="zh-CN"/>
        </w:rPr>
        <w:t>(二)、信号转接器市场分析预测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信号转接器市场未来的增长趋势。这包括市场的整体规模、各细分领域的发展趋势等。信号转接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信号转接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信号转接器项目实施过程中需要充分考虑的因素。我们将对市场风险进行全面评估，包括但不限于政策法规风险、市场竞争风险、技术变革风险等。通过对潜在风险的深入分析，信号转接器项目可以制定相应的风险缓解策略，降低不确定性对信号转接器项目的影响。</w:t>
      </w:r>
    </w:p>
    <w:p>
      <w:pPr>
        <w:pStyle w:val="Heading1"/>
        <w:ind w:firstLine="560" w:firstLineChars="200"/>
        <w:rPr>
          <w:rFonts w:ascii="仿宋" w:eastAsia="仿宋" w:hAnsi="仿宋" w:cs="仿宋" w:hint="eastAsia"/>
          <w:sz w:val="28"/>
          <w:lang w:eastAsia="zh-CN"/>
        </w:rPr>
      </w:pPr>
      <w:bookmarkStart w:id="5" w:name="_Toc9381"/>
      <w:r>
        <w:rPr>
          <w:rFonts w:ascii="仿宋" w:eastAsia="仿宋" w:hAnsi="仿宋" w:cs="仿宋" w:hint="eastAsia"/>
          <w:sz w:val="28"/>
          <w:lang w:eastAsia="zh-CN"/>
        </w:rPr>
        <w:t>二、信号转接器项目选址可行性分析</w:t>
      </w:r>
      <w:bookmarkEnd w:id="5"/>
    </w:p>
    <w:p>
      <w:pPr>
        <w:pStyle w:val="Heading2"/>
        <w:rPr>
          <w:rFonts w:ascii="仿宋" w:eastAsia="仿宋" w:hAnsi="仿宋" w:cs="仿宋" w:hint="eastAsia"/>
          <w:lang w:eastAsia="zh-CN"/>
        </w:rPr>
      </w:pPr>
      <w:bookmarkStart w:id="6" w:name="_Toc3226"/>
      <w:r>
        <w:rPr>
          <w:rFonts w:ascii="仿宋" w:eastAsia="仿宋" w:hAnsi="仿宋" w:cs="仿宋" w:hint="eastAsia"/>
          <w:lang w:eastAsia="zh-CN"/>
        </w:rPr>
        <w:t>(一)、信号转接器项目选址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该信号转接器项目选址位于XX省XX市XX区XXX街道</w:t>
      </w:r>
    </w:p>
    <w:p>
      <w:pPr>
        <w:pStyle w:val="Heading2"/>
        <w:ind w:firstLine="560" w:firstLineChars="200"/>
        <w:rPr>
          <w:rFonts w:ascii="仿宋" w:eastAsia="仿宋" w:hAnsi="仿宋" w:cs="仿宋" w:hint="eastAsia"/>
          <w:sz w:val="28"/>
          <w:lang w:eastAsia="zh-CN"/>
        </w:rPr>
      </w:pPr>
      <w:bookmarkStart w:id="7" w:name="_Toc26623"/>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信号转接器项目的征地面积将根据信号转接器项目的实际规模和需求进行精确规划。具体面积XXX平方米，旨在确保信号转接器项目不仅能够满足当前的发展需求，还能够预留空间以适应未来的扩展。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净用地面积是在征地面积基础上去除不可利用面积后的实际可开发用地。具体面积XXX平方米，考虑到环保、交通、安全等多方面因素，以确保信号转接器项目在整体利用效率上达到最优。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信号转接器项目计划建设的建筑总规模具体面积XXX平方米。这一规模的确定综合考虑了信号转接器项目的性质、规模，以及城市规划的相关要求，确保建筑布局与周边环境协调一致。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绿地率是信号转接器项目用地中被规划为绿地的比例。具体面积XXX平方米，旨在通过合理规划绿地，改善信号转接器项目周边环境，提升居民生活质量，并符合城市整体绿化规划。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容积率是用地上可以建设的建筑总体积与用地面积之比。具体面积XXX，通过合理的容积率规划，确保信号转接器项目建筑规模与周边环境和谐共生。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信号转接器项目选址与当地城市规划相一致，具体面积XXX平方米。通过与城市规划部门深入沟通，确保信号转接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信号转接器项目选址符合当地产业政策，具体面积XXX平方米。这包括信号转接器项目对当地经济的促进作用，以及对相关产业的带动效应，确保信号转接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用地总体要求必须符合环保和可持续发展的原则，具体面积XXX平方米。通过采用绿色建筑设计、节能减排等措施，确保信号转接器项目在建设和运营过程中对环境的影响最小化，达到可持续发展的要求。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确保信号转接器项目选址具备必要的公共设施配套，具体面积XXX平方米。这包括交通便利性、教育、医疗等基础设施，以提高居民生活品质，使得信号转接器项目选址更具吸引力。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考虑用地总体要求对当地社会稳定性的影响，具体面积XXX平方米。通过深入了解当地社区反馈，确保信号转接器项目的选址和建设过程对当地社会和谐稳定产生积极作用。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信号转接器项目选址不仅符合法规和规划，还在实际操作中具有可行性。这一全面规划将为信号转接器项目的成功实施提供坚实的基础，确保信号转接器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252"/>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信号转接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信号转接器项目的设备规划和空间设计中，我们将采取灵活设备布局的措施。设备布局将根据实际需求进行灵活设计，避免不必要的浪费。通过合理规划设备摆放位置，我们将提高设备的利用率，减少设备间距，以确保信号转接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信号转接器项目内部引入共享设施的概念，例如共享会议室、办公区等。通过这种方式，我们可以减少对资源的重复建设，提高资源共享效率，从而减小信号转接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6588"/>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信号转接器项目的总图布置中，我们将不同功能区域进行明确的规划，以最大程度满足信号转接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8860"/>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信号转接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信号转接器项目对环境的影响是综合评价的重要因素之一。我们将详细考虑选址周边的自然环境、生态保护区、水源地等情况，确保信号转接器项目的建设和运营对环境影响最小化，并符合当地的环保法规标准。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对选址的评价还需充分考虑当地政府的产业政策和法规。我们将详细了解信号转接器项目所在地的相关政策，确保信号转接器项目的规划和运营与当地法规相符，降低不必要的法律风险。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考虑到社会稳定性对企业运营的重要性，我们将评估选址地区的社会安全情况、劳工关系、社区反馈等方面，以确保信号转接器项目的建设和运营不会受到社会稳定性的负面影响。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最后，我们将综合考虑用地成本，包括土地购置费用、土地开发成本等。通过对用地成本的详细评估，我们能够做出更为精确的经济效益分析，为信号转接器项目的投资决策提供有力支持。</w:t>
      </w:r>
    </w:p>
    <w:p>
      <w:pPr>
        <w:pStyle w:val="Heading1"/>
        <w:ind w:firstLine="560" w:firstLineChars="200"/>
        <w:rPr>
          <w:rFonts w:ascii="仿宋" w:eastAsia="仿宋" w:hAnsi="仿宋" w:cs="仿宋" w:hint="eastAsia"/>
          <w:sz w:val="28"/>
          <w:lang w:eastAsia="zh-CN"/>
        </w:rPr>
      </w:pPr>
      <w:bookmarkStart w:id="11" w:name="_Toc25730"/>
      <w:r>
        <w:rPr>
          <w:rFonts w:ascii="仿宋" w:eastAsia="仿宋" w:hAnsi="仿宋" w:cs="仿宋" w:hint="eastAsia"/>
          <w:sz w:val="28"/>
          <w:lang w:eastAsia="zh-CN"/>
        </w:rPr>
        <w:t>三、信号转接器项目建设背景及必要性分析</w:t>
      </w:r>
      <w:bookmarkEnd w:id="11"/>
    </w:p>
    <w:p>
      <w:pPr>
        <w:pStyle w:val="Heading2"/>
        <w:rPr>
          <w:rFonts w:ascii="仿宋" w:eastAsia="仿宋" w:hAnsi="仿宋" w:cs="仿宋" w:hint="eastAsia"/>
          <w:lang w:eastAsia="zh-CN"/>
        </w:rPr>
      </w:pPr>
      <w:bookmarkStart w:id="12" w:name="_Toc1454"/>
      <w:r>
        <w:rPr>
          <w:rFonts w:ascii="仿宋" w:eastAsia="仿宋" w:hAnsi="仿宋" w:cs="仿宋" w:hint="eastAsia"/>
          <w:lang w:eastAsia="zh-CN"/>
        </w:rPr>
        <w:t>(一)、信号转接器项目背景分析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信号转接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信号转接器项目在这个潮流中的定位。同时，我们将关注行业内涌现的新兴机遇，以便信号转接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信号转接器项目提供了强大的发展动力。我们将聚焦于行业内最新的技术发展趋势，包括但不限于人工智能、大数据分析、物联网等领域。通过深度的技术研究，我们将确保信号转接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信号转接器项目发展的源泉。我们将投入更多的精力对市场需求进行深入剖析，超越表面的需求，深入挖掘潜在的市场痛点和机遇。通过对市场需求的细致了解，信号转接器项目将更有针对性地设计解决方案，满足市场的多样化需求，从而更好地促进信号转接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信号转接器项目战略至关重要。我们将对竞争态势进行更为深入的分析，包括但不限于市场份额、产品特点、客户满意度等多个维度。通过深度的竞争分析，信号转接器项目将能够更准确地把握市场脉搏，制定具有竞争力的信号转接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行业内的法规和政策环境对信号转接器项目的发展具有直接的影响。我们将进行更为全面的法规和政策分析，了解行业发展中的潜在法律风险和合规挑战。通过充分了解和遵守相关法规，信号转接器项目将确保在法律框架内合法合规运营，为信号转接器项目的稳健发展提供有力支持。</w:t>
      </w:r>
    </w:p>
    <w:p>
      <w:pPr>
        <w:pStyle w:val="Heading2"/>
        <w:ind w:firstLine="560" w:firstLineChars="200"/>
        <w:rPr>
          <w:rFonts w:ascii="仿宋" w:eastAsia="仿宋" w:hAnsi="仿宋" w:cs="仿宋" w:hint="eastAsia"/>
          <w:sz w:val="28"/>
          <w:lang w:eastAsia="zh-CN"/>
        </w:rPr>
      </w:pPr>
      <w:bookmarkStart w:id="13" w:name="_Toc30112"/>
      <w:r>
        <w:rPr>
          <w:rFonts w:ascii="仿宋" w:eastAsia="仿宋" w:hAnsi="仿宋" w:cs="仿宋" w:hint="eastAsia"/>
          <w:sz w:val="28"/>
          <w:lang w:eastAsia="zh-CN"/>
        </w:rPr>
        <w:t>(二)、信号转接器项目建设必要性分析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建设的迫切性源于对行业发展趋势的深刻洞察。我们正处于一个行业变革的时代，科技创新、数字化转型成为企业发展的关键动力。信号转接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建设不仅仅是为了跟上潮流，更是为了通过技术创新推动企业的持续发展。通过引入先进的技术和解决方案，信号转接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信号转接器项目的建设成为必然选择，通过提高产品质量、拓展服务领域，从而在竞争中获得更多的机会。信号转接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信号转接器项目建设的必要性体现在对客户需求更精准的满足。通过信号转接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建设的背后是对企业持续创新的追求。只有通过不断创新，企业才能在竞争中立于不败之地。信号转接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4244"/>
      <w:r>
        <w:rPr>
          <w:rFonts w:ascii="仿宋" w:eastAsia="仿宋" w:hAnsi="仿宋" w:cs="仿宋" w:hint="eastAsia"/>
          <w:sz w:val="28"/>
          <w:lang w:eastAsia="zh-CN"/>
        </w:rPr>
        <w:t>四、信号转接器项目可持续发展</w:t>
      </w:r>
      <w:bookmarkEnd w:id="14"/>
    </w:p>
    <w:p>
      <w:pPr>
        <w:pStyle w:val="Heading2"/>
        <w:rPr>
          <w:rFonts w:ascii="仿宋" w:eastAsia="仿宋" w:hAnsi="仿宋" w:cs="仿宋" w:hint="eastAsia"/>
          <w:lang w:eastAsia="zh-CN"/>
        </w:rPr>
      </w:pPr>
      <w:bookmarkStart w:id="15" w:name="_Toc4046"/>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信号转接器项目中，信号转接器项目团队着眼于未来，明确了可持续发展的战略方向。制定的具体可持续发展目标包括降低资源使用、采用环保技术、最大化社会效益等。这一步骤不仅有助于信号转接器项目在环保和社会责任方面达到最高标准，也为未来提供了明确的指引，确保信号转接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可持续实践的融入信号转接器项目管理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信号转接器项目管理周期。从信号转接器项目规划开始，信号转接器项目团队就考虑了环境和社会的因素。在执行阶段，信号转接器项目团队积极推动绿色技术的应用，优化资源利用。此外，关注员工的社会责任，通过培训和沟通活动提高员工对可持续发展的认知，使他们能够在日常工作中践行可持续实践。这些举措不仅为信号转接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12435"/>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扎根于信号转接器项目的可持续发展理念，我们深信环保与社会责任是信号转接器项目成功的关键支柱。在信号转接器项目的每一步，我们都致力于通过创新和实践，履行对环境和社会的坚定责任。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团队通过引入先进的环保技术、建立高效的废物处理系统以及推动能源节约措施，积极履行环保责任。定期的环保监测和评估确保信号转接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不仅致力于自身可持续发展，还注重对社会的回馈。通过支持社区信号转接器项目、参与慈善事业、提供培训机会等方式，信号转接器项目积极履行社会责任。与当地社区建立积极互动，关注员工的工作与生活平衡，以及员工的身心健康，是信号转接器项目在社会责任层面的关键举措。这样的实践不仅增强了信号转接器项目在社会中的声誉，也促进了社会的共同繁荣。</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7" w:name="_Toc1750"/>
      <w:r>
        <w:rPr>
          <w:rFonts w:ascii="仿宋" w:eastAsia="仿宋" w:hAnsi="仿宋" w:cs="仿宋" w:hint="eastAsia"/>
          <w:sz w:val="28"/>
          <w:lang w:eastAsia="zh-CN"/>
        </w:rPr>
        <w:t>五、信号转接器项目概论</w:t>
      </w:r>
      <w:bookmarkEnd w:id="17"/>
    </w:p>
    <w:p>
      <w:pPr>
        <w:pStyle w:val="Heading2"/>
        <w:rPr>
          <w:rFonts w:ascii="仿宋" w:eastAsia="仿宋" w:hAnsi="仿宋" w:cs="仿宋" w:hint="eastAsia"/>
          <w:lang w:eastAsia="zh-CN"/>
        </w:rPr>
      </w:pPr>
      <w:bookmarkStart w:id="18" w:name="_Toc24196"/>
      <w:r>
        <w:rPr>
          <w:rFonts w:ascii="仿宋" w:eastAsia="仿宋" w:hAnsi="仿宋" w:cs="仿宋" w:hint="eastAsia"/>
          <w:lang w:eastAsia="zh-CN"/>
        </w:rPr>
        <w:t>(一)、信号转接器项目概况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的起源追溯至对市场的深入洞察。市场的不断演变与变革为信号转接器项目提供了难得的机遇。当前市场存在的需求缺口和变革的大环境共同构成了信号转接器项目的背景。这个信号转接器项目旨在充分利用市场机遇，填补行业中尚未满足的需求，为客户提供全新的解决方案。市场的变革和需求的增长使得这个信号转接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信号转接器项目名称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正式命名为信号转接器。这个名称不仅仅是一个标识，更代表了信号转接器项目的核心理念和愿景。它蕴含着信号转接器项目所要解决问题的关键字，具有强烈的表达和辨识度，为信号转接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信号转接器项目目标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的核心目标是提供一种全新、高效的解决方案，满足客户日益增长的需求。信号转接器项目追求的不仅仅是满足市场需求，更是在市场中获得卓越的竞争优势。通过不断提升产品或服务的质量和创新水平，信号转接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信号转接器项目范围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全面涵盖了产品研发、制造、市场推广和售后服务，确保从产品设计到最终用户体验的全方位关注。这一全面的信号转接器项目范围是为了确保信号转接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信号转接器项目时间表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信号转接器项目计划在未来18个月内完成，包括研发、测试、市场试点和正式推出等不同阶段。这个时间表的合理设计是为了确保信号转接器项目各个阶段的顺利推进，以便按时交付高质量的成果。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信号转接器项目预算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信号转接器项目总预算估算为XX百万美元，主要分配在研发、市场推广、人员培训和运营等方面。这一充足的预算为信号转接器项目提供了充足的资源，确保信号转接器项目在各个方面都能取得优异的表现。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信号转接器项目风险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可能面临的风险包括市场接受度低、技术难题、竞争激烈等。信号转接器项目团队已经制定了相应的风险应对计划，通过前瞻性的风险管理，确保信号转接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信号转接器项目团队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信号转接器项目汇聚了一支经验丰富、多领域专业素养的核心团队，确保信号转接器项目在各个方面都能拥有高水平的执行力。团队的协同作战是信号转接器项目成功的关键因素之一。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信号转接器项目背景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https://d.book118.com/515200201220011111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781C3E"/>
    <w:rsid w:val="72781C3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520020122001111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2024-02-17T03:14:00Z</dcterms:created>
  <dcterms:modified xsi:type="dcterms:W3CDTF">2024-02-17T03:15:11Z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25AC44FFE52149B38836D2501CE47E48_11</vt:lpwstr>
  </property>
  <property fmtid="{D5CDD505-2E9C-101B-9397-08002B2CF9AE}" pid="3" name="KSOProductBuildVer">
    <vt:lpwstr>2052-12.1.0.16250</vt:lpwstr>
  </property>
</Properties>
</file>