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泡沫陶瓷过滤材料项目计划设计方案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52" w:history="1">
        <w:r>
          <w:rPr>
            <w:rFonts w:ascii="仿宋" w:eastAsia="仿宋" w:hAnsi="仿宋" w:cs="仿宋" w:hint="eastAsia"/>
            <w:lang w:eastAsia="zh-CN"/>
          </w:rPr>
          <w:t>概论</w:t>
        </w:r>
        <w:r>
          <w:tab/>
        </w:r>
        <w:r>
          <w:fldChar w:fldCharType="begin"/>
        </w:r>
        <w:r>
          <w:instrText xml:space="preserve"> PAGEREF _Toc21352 \h </w:instrText>
        </w:r>
        <w:r>
          <w:fldChar w:fldCharType="separate"/>
        </w:r>
        <w:r>
          <w:t>3</w:t>
        </w:r>
        <w:r>
          <w:fldChar w:fldCharType="end"/>
        </w:r>
      </w:hyperlink>
    </w:p>
    <w:p>
      <w:pPr>
        <w:pStyle w:val="TOC1"/>
        <w:tabs>
          <w:tab w:val="right" w:leader="dot" w:pos="8306"/>
        </w:tabs>
      </w:pPr>
      <w:hyperlink w:anchor="_Toc18056" w:history="1">
        <w:r>
          <w:rPr>
            <w:rFonts w:ascii="仿宋" w:eastAsia="仿宋" w:hAnsi="仿宋" w:cs="仿宋" w:hint="eastAsia"/>
            <w:lang w:eastAsia="zh-CN"/>
          </w:rPr>
          <w:t>一、产品规划分析</w:t>
        </w:r>
        <w:r>
          <w:tab/>
        </w:r>
        <w:r>
          <w:fldChar w:fldCharType="begin"/>
        </w:r>
        <w:r>
          <w:instrText xml:space="preserve"> PAGEREF _Toc18056 \h </w:instrText>
        </w:r>
        <w:r>
          <w:fldChar w:fldCharType="separate"/>
        </w:r>
        <w:r>
          <w:t>3</w:t>
        </w:r>
        <w:r>
          <w:fldChar w:fldCharType="end"/>
        </w:r>
      </w:hyperlink>
    </w:p>
    <w:p>
      <w:pPr>
        <w:pStyle w:val="TOC2"/>
        <w:tabs>
          <w:tab w:val="right" w:leader="dot" w:pos="8306"/>
        </w:tabs>
      </w:pPr>
      <w:hyperlink w:anchor="_Toc10259" w:history="1">
        <w:r>
          <w:rPr>
            <w:rFonts w:ascii="仿宋" w:eastAsia="仿宋" w:hAnsi="仿宋" w:cs="仿宋" w:hint="eastAsia"/>
            <w:lang w:eastAsia="zh-CN"/>
          </w:rPr>
          <w:t>(一)、产品规划</w:t>
        </w:r>
        <w:r>
          <w:tab/>
        </w:r>
        <w:r>
          <w:fldChar w:fldCharType="begin"/>
        </w:r>
        <w:r>
          <w:instrText xml:space="preserve"> PAGEREF _Toc10259 \h </w:instrText>
        </w:r>
        <w:r>
          <w:fldChar w:fldCharType="separate"/>
        </w:r>
        <w:r>
          <w:t>3</w:t>
        </w:r>
        <w:r>
          <w:fldChar w:fldCharType="end"/>
        </w:r>
      </w:hyperlink>
    </w:p>
    <w:p>
      <w:pPr>
        <w:pStyle w:val="TOC2"/>
        <w:tabs>
          <w:tab w:val="right" w:leader="dot" w:pos="8306"/>
        </w:tabs>
      </w:pPr>
      <w:hyperlink w:anchor="_Toc16733" w:history="1">
        <w:r>
          <w:rPr>
            <w:rFonts w:ascii="仿宋" w:eastAsia="仿宋" w:hAnsi="仿宋" w:cs="仿宋" w:hint="eastAsia"/>
            <w:lang w:eastAsia="zh-CN"/>
          </w:rPr>
          <w:t>(二)、建设规模</w:t>
        </w:r>
        <w:r>
          <w:tab/>
        </w:r>
        <w:r>
          <w:fldChar w:fldCharType="begin"/>
        </w:r>
        <w:r>
          <w:instrText xml:space="preserve"> PAGEREF _Toc16733 \h </w:instrText>
        </w:r>
        <w:r>
          <w:fldChar w:fldCharType="separate"/>
        </w:r>
        <w:r>
          <w:t>4</w:t>
        </w:r>
        <w:r>
          <w:fldChar w:fldCharType="end"/>
        </w:r>
      </w:hyperlink>
    </w:p>
    <w:p>
      <w:pPr>
        <w:pStyle w:val="TOC1"/>
        <w:tabs>
          <w:tab w:val="right" w:leader="dot" w:pos="8306"/>
        </w:tabs>
      </w:pPr>
      <w:hyperlink w:anchor="_Toc12205" w:history="1">
        <w:r>
          <w:rPr>
            <w:rFonts w:ascii="仿宋" w:eastAsia="仿宋" w:hAnsi="仿宋" w:cs="仿宋" w:hint="eastAsia"/>
            <w:lang w:eastAsia="zh-CN"/>
          </w:rPr>
          <w:t>二、泡沫陶瓷过滤材料项目危机管理</w:t>
        </w:r>
        <w:r>
          <w:tab/>
        </w:r>
        <w:r>
          <w:fldChar w:fldCharType="begin"/>
        </w:r>
        <w:r>
          <w:instrText xml:space="preserve"> PAGEREF _Toc12205 \h </w:instrText>
        </w:r>
        <w:r>
          <w:fldChar w:fldCharType="separate"/>
        </w:r>
        <w:r>
          <w:t>5</w:t>
        </w:r>
        <w:r>
          <w:fldChar w:fldCharType="end"/>
        </w:r>
      </w:hyperlink>
    </w:p>
    <w:p>
      <w:pPr>
        <w:pStyle w:val="TOC2"/>
        <w:tabs>
          <w:tab w:val="right" w:leader="dot" w:pos="8306"/>
        </w:tabs>
      </w:pPr>
      <w:hyperlink w:anchor="_Toc6763" w:history="1">
        <w:r>
          <w:rPr>
            <w:rFonts w:ascii="仿宋" w:eastAsia="仿宋" w:hAnsi="仿宋" w:cs="仿宋" w:hint="eastAsia"/>
            <w:lang w:eastAsia="zh-CN"/>
          </w:rPr>
          <w:t>(一)、危机预警与识别</w:t>
        </w:r>
        <w:r>
          <w:tab/>
        </w:r>
        <w:r>
          <w:fldChar w:fldCharType="begin"/>
        </w:r>
        <w:r>
          <w:instrText xml:space="preserve"> PAGEREF _Toc6763 \h </w:instrText>
        </w:r>
        <w:r>
          <w:fldChar w:fldCharType="separate"/>
        </w:r>
        <w:r>
          <w:t>5</w:t>
        </w:r>
        <w:r>
          <w:fldChar w:fldCharType="end"/>
        </w:r>
      </w:hyperlink>
    </w:p>
    <w:p>
      <w:pPr>
        <w:pStyle w:val="TOC2"/>
        <w:tabs>
          <w:tab w:val="right" w:leader="dot" w:pos="8306"/>
        </w:tabs>
      </w:pPr>
      <w:hyperlink w:anchor="_Toc19606" w:history="1">
        <w:r>
          <w:rPr>
            <w:rFonts w:ascii="仿宋" w:eastAsia="仿宋" w:hAnsi="仿宋" w:cs="仿宋" w:hint="eastAsia"/>
            <w:lang w:eastAsia="zh-CN"/>
          </w:rPr>
          <w:t>(二)、危机应对与恢复</w:t>
        </w:r>
        <w:r>
          <w:tab/>
        </w:r>
        <w:r>
          <w:fldChar w:fldCharType="begin"/>
        </w:r>
        <w:r>
          <w:instrText xml:space="preserve"> PAGEREF _Toc19606 \h </w:instrText>
        </w:r>
        <w:r>
          <w:fldChar w:fldCharType="separate"/>
        </w:r>
        <w:r>
          <w:t>6</w:t>
        </w:r>
        <w:r>
          <w:fldChar w:fldCharType="end"/>
        </w:r>
      </w:hyperlink>
    </w:p>
    <w:p>
      <w:pPr>
        <w:pStyle w:val="TOC1"/>
        <w:tabs>
          <w:tab w:val="right" w:leader="dot" w:pos="8306"/>
        </w:tabs>
      </w:pPr>
      <w:hyperlink w:anchor="_Toc25747" w:history="1">
        <w:r>
          <w:rPr>
            <w:rFonts w:ascii="仿宋" w:eastAsia="仿宋" w:hAnsi="仿宋" w:cs="仿宋" w:hint="eastAsia"/>
            <w:lang w:eastAsia="zh-CN"/>
          </w:rPr>
          <w:t>三、泡沫陶瓷过滤材料项目绩效评估</w:t>
        </w:r>
        <w:r>
          <w:tab/>
        </w:r>
        <w:r>
          <w:fldChar w:fldCharType="begin"/>
        </w:r>
        <w:r>
          <w:instrText xml:space="preserve"> PAGEREF _Toc25747 \h </w:instrText>
        </w:r>
        <w:r>
          <w:fldChar w:fldCharType="separate"/>
        </w:r>
        <w:r>
          <w:t>8</w:t>
        </w:r>
        <w:r>
          <w:fldChar w:fldCharType="end"/>
        </w:r>
      </w:hyperlink>
    </w:p>
    <w:p>
      <w:pPr>
        <w:pStyle w:val="TOC2"/>
        <w:tabs>
          <w:tab w:val="right" w:leader="dot" w:pos="8306"/>
        </w:tabs>
      </w:pPr>
      <w:hyperlink w:anchor="_Toc16398" w:history="1">
        <w:r>
          <w:rPr>
            <w:rFonts w:ascii="仿宋" w:eastAsia="仿宋" w:hAnsi="仿宋" w:cs="仿宋" w:hint="eastAsia"/>
            <w:lang w:eastAsia="zh-CN"/>
          </w:rPr>
          <w:t>(一)、绩效评估指标</w:t>
        </w:r>
        <w:r>
          <w:tab/>
        </w:r>
        <w:r>
          <w:fldChar w:fldCharType="begin"/>
        </w:r>
        <w:r>
          <w:instrText xml:space="preserve"> PAGEREF _Toc16398 \h </w:instrText>
        </w:r>
        <w:r>
          <w:fldChar w:fldCharType="separate"/>
        </w:r>
        <w:r>
          <w:t>8</w:t>
        </w:r>
        <w:r>
          <w:fldChar w:fldCharType="end"/>
        </w:r>
      </w:hyperlink>
    </w:p>
    <w:p>
      <w:pPr>
        <w:pStyle w:val="TOC2"/>
        <w:tabs>
          <w:tab w:val="right" w:leader="dot" w:pos="8306"/>
        </w:tabs>
      </w:pPr>
      <w:hyperlink w:anchor="_Toc30324" w:history="1">
        <w:r>
          <w:rPr>
            <w:rFonts w:ascii="仿宋" w:eastAsia="仿宋" w:hAnsi="仿宋" w:cs="仿宋" w:hint="eastAsia"/>
            <w:lang w:eastAsia="zh-CN"/>
          </w:rPr>
          <w:t>(二)、绩效评估方法</w:t>
        </w:r>
        <w:r>
          <w:tab/>
        </w:r>
        <w:r>
          <w:fldChar w:fldCharType="begin"/>
        </w:r>
        <w:r>
          <w:instrText xml:space="preserve"> PAGEREF _Toc30324 \h </w:instrText>
        </w:r>
        <w:r>
          <w:fldChar w:fldCharType="separate"/>
        </w:r>
        <w:r>
          <w:t>9</w:t>
        </w:r>
        <w:r>
          <w:fldChar w:fldCharType="end"/>
        </w:r>
      </w:hyperlink>
    </w:p>
    <w:p>
      <w:pPr>
        <w:pStyle w:val="TOC2"/>
        <w:tabs>
          <w:tab w:val="right" w:leader="dot" w:pos="8306"/>
        </w:tabs>
      </w:pPr>
      <w:hyperlink w:anchor="_Toc7983" w:history="1">
        <w:r>
          <w:rPr>
            <w:rFonts w:ascii="仿宋" w:eastAsia="仿宋" w:hAnsi="仿宋" w:cs="仿宋" w:hint="eastAsia"/>
            <w:lang w:eastAsia="zh-CN"/>
          </w:rPr>
          <w:t>(三)、绩效评估周期</w:t>
        </w:r>
        <w:r>
          <w:tab/>
        </w:r>
        <w:r>
          <w:fldChar w:fldCharType="begin"/>
        </w:r>
        <w:r>
          <w:instrText xml:space="preserve"> PAGEREF _Toc7983 \h </w:instrText>
        </w:r>
        <w:r>
          <w:fldChar w:fldCharType="separate"/>
        </w:r>
        <w:r>
          <w:t>10</w:t>
        </w:r>
        <w:r>
          <w:fldChar w:fldCharType="end"/>
        </w:r>
      </w:hyperlink>
    </w:p>
    <w:p>
      <w:pPr>
        <w:pStyle w:val="TOC1"/>
        <w:tabs>
          <w:tab w:val="right" w:leader="dot" w:pos="8306"/>
        </w:tabs>
      </w:pPr>
      <w:hyperlink w:anchor="_Toc3562" w:history="1">
        <w:r>
          <w:rPr>
            <w:rFonts w:ascii="仿宋" w:eastAsia="仿宋" w:hAnsi="仿宋" w:cs="仿宋" w:hint="eastAsia"/>
            <w:lang w:eastAsia="zh-CN"/>
          </w:rPr>
          <w:t>四、泡沫陶瓷过滤材料项目建设单位说明</w:t>
        </w:r>
        <w:r>
          <w:tab/>
        </w:r>
        <w:r>
          <w:fldChar w:fldCharType="begin"/>
        </w:r>
        <w:r>
          <w:instrText xml:space="preserve"> PAGEREF _Toc3562 \h </w:instrText>
        </w:r>
        <w:r>
          <w:fldChar w:fldCharType="separate"/>
        </w:r>
        <w:r>
          <w:t>11</w:t>
        </w:r>
        <w:r>
          <w:fldChar w:fldCharType="end"/>
        </w:r>
      </w:hyperlink>
    </w:p>
    <w:p>
      <w:pPr>
        <w:pStyle w:val="TOC2"/>
        <w:tabs>
          <w:tab w:val="right" w:leader="dot" w:pos="8306"/>
        </w:tabs>
      </w:pPr>
      <w:hyperlink w:anchor="_Toc24800" w:history="1">
        <w:r>
          <w:rPr>
            <w:rFonts w:ascii="仿宋" w:eastAsia="仿宋" w:hAnsi="仿宋" w:cs="仿宋" w:hint="eastAsia"/>
            <w:lang w:eastAsia="zh-CN"/>
          </w:rPr>
          <w:t>(一)、泡沫陶瓷过滤材料项目承办单位基本情况</w:t>
        </w:r>
        <w:r>
          <w:tab/>
        </w:r>
        <w:r>
          <w:fldChar w:fldCharType="begin"/>
        </w:r>
        <w:r>
          <w:instrText xml:space="preserve"> PAGEREF _Toc24800 \h </w:instrText>
        </w:r>
        <w:r>
          <w:fldChar w:fldCharType="separate"/>
        </w:r>
        <w:r>
          <w:t>11</w:t>
        </w:r>
        <w:r>
          <w:fldChar w:fldCharType="end"/>
        </w:r>
      </w:hyperlink>
    </w:p>
    <w:p>
      <w:pPr>
        <w:pStyle w:val="TOC2"/>
        <w:tabs>
          <w:tab w:val="right" w:leader="dot" w:pos="8306"/>
        </w:tabs>
      </w:pPr>
      <w:hyperlink w:anchor="_Toc15547" w:history="1">
        <w:r>
          <w:rPr>
            <w:rFonts w:ascii="仿宋" w:eastAsia="仿宋" w:hAnsi="仿宋" w:cs="仿宋" w:hint="eastAsia"/>
            <w:lang w:eastAsia="zh-CN"/>
          </w:rPr>
          <w:t>(二)、公司经济效益分析</w:t>
        </w:r>
        <w:r>
          <w:tab/>
        </w:r>
        <w:r>
          <w:fldChar w:fldCharType="begin"/>
        </w:r>
        <w:r>
          <w:instrText xml:space="preserve"> PAGEREF _Toc15547 \h </w:instrText>
        </w:r>
        <w:r>
          <w:fldChar w:fldCharType="separate"/>
        </w:r>
        <w:r>
          <w:t>12</w:t>
        </w:r>
        <w:r>
          <w:fldChar w:fldCharType="end"/>
        </w:r>
      </w:hyperlink>
    </w:p>
    <w:p>
      <w:pPr>
        <w:pStyle w:val="TOC1"/>
        <w:tabs>
          <w:tab w:val="right" w:leader="dot" w:pos="8306"/>
        </w:tabs>
      </w:pPr>
      <w:hyperlink w:anchor="_Toc21606" w:history="1">
        <w:r>
          <w:rPr>
            <w:rFonts w:ascii="仿宋" w:eastAsia="仿宋" w:hAnsi="仿宋" w:cs="仿宋" w:hint="eastAsia"/>
            <w:lang w:eastAsia="zh-CN"/>
          </w:rPr>
          <w:t>五、泡沫陶瓷过滤材料项目土建工程</w:t>
        </w:r>
        <w:r>
          <w:tab/>
        </w:r>
        <w:r>
          <w:fldChar w:fldCharType="begin"/>
        </w:r>
        <w:r>
          <w:instrText xml:space="preserve"> PAGEREF _Toc21606 \h </w:instrText>
        </w:r>
        <w:r>
          <w:fldChar w:fldCharType="separate"/>
        </w:r>
        <w:r>
          <w:t>13</w:t>
        </w:r>
        <w:r>
          <w:fldChar w:fldCharType="end"/>
        </w:r>
      </w:hyperlink>
    </w:p>
    <w:p>
      <w:pPr>
        <w:pStyle w:val="TOC2"/>
        <w:tabs>
          <w:tab w:val="right" w:leader="dot" w:pos="8306"/>
        </w:tabs>
      </w:pPr>
      <w:hyperlink w:anchor="_Toc20318" w:history="1">
        <w:r>
          <w:rPr>
            <w:rFonts w:ascii="仿宋" w:eastAsia="仿宋" w:hAnsi="仿宋" w:cs="仿宋" w:hint="eastAsia"/>
            <w:lang w:eastAsia="zh-CN"/>
          </w:rPr>
          <w:t>(一)、建筑工程设计原则</w:t>
        </w:r>
        <w:r>
          <w:tab/>
        </w:r>
        <w:r>
          <w:fldChar w:fldCharType="begin"/>
        </w:r>
        <w:r>
          <w:instrText xml:space="preserve"> PAGEREF _Toc20318 \h </w:instrText>
        </w:r>
        <w:r>
          <w:fldChar w:fldCharType="separate"/>
        </w:r>
        <w:r>
          <w:t>13</w:t>
        </w:r>
        <w:r>
          <w:fldChar w:fldCharType="end"/>
        </w:r>
      </w:hyperlink>
    </w:p>
    <w:p>
      <w:pPr>
        <w:pStyle w:val="TOC2"/>
        <w:tabs>
          <w:tab w:val="right" w:leader="dot" w:pos="8306"/>
        </w:tabs>
      </w:pPr>
      <w:hyperlink w:anchor="_Toc3452" w:history="1">
        <w:r>
          <w:rPr>
            <w:rFonts w:ascii="仿宋" w:eastAsia="仿宋" w:hAnsi="仿宋" w:cs="仿宋" w:hint="eastAsia"/>
            <w:lang w:eastAsia="zh-CN"/>
          </w:rPr>
          <w:t>(二)、土建工程设计年限及安全等级</w:t>
        </w:r>
        <w:r>
          <w:tab/>
        </w:r>
        <w:r>
          <w:fldChar w:fldCharType="begin"/>
        </w:r>
        <w:r>
          <w:instrText xml:space="preserve"> PAGEREF _Toc3452 \h </w:instrText>
        </w:r>
        <w:r>
          <w:fldChar w:fldCharType="separate"/>
        </w:r>
        <w:r>
          <w:t>14</w:t>
        </w:r>
        <w:r>
          <w:fldChar w:fldCharType="end"/>
        </w:r>
      </w:hyperlink>
    </w:p>
    <w:p>
      <w:pPr>
        <w:pStyle w:val="TOC2"/>
        <w:tabs>
          <w:tab w:val="right" w:leader="dot" w:pos="8306"/>
        </w:tabs>
      </w:pPr>
      <w:hyperlink w:anchor="_Toc10046" w:history="1">
        <w:r>
          <w:rPr>
            <w:rFonts w:ascii="仿宋" w:eastAsia="仿宋" w:hAnsi="仿宋" w:cs="仿宋" w:hint="eastAsia"/>
            <w:lang w:eastAsia="zh-CN"/>
          </w:rPr>
          <w:t>(三)、建筑工程设计总体要求</w:t>
        </w:r>
        <w:r>
          <w:tab/>
        </w:r>
        <w:r>
          <w:fldChar w:fldCharType="begin"/>
        </w:r>
        <w:r>
          <w:instrText xml:space="preserve"> PAGEREF _Toc10046 \h </w:instrText>
        </w:r>
        <w:r>
          <w:fldChar w:fldCharType="separate"/>
        </w:r>
        <w:r>
          <w:t>15</w:t>
        </w:r>
        <w:r>
          <w:fldChar w:fldCharType="end"/>
        </w:r>
      </w:hyperlink>
    </w:p>
    <w:p>
      <w:pPr>
        <w:pStyle w:val="TOC2"/>
        <w:tabs>
          <w:tab w:val="right" w:leader="dot" w:pos="8306"/>
        </w:tabs>
      </w:pPr>
      <w:hyperlink w:anchor="_Toc31252" w:history="1">
        <w:r>
          <w:rPr>
            <w:rFonts w:ascii="仿宋" w:eastAsia="仿宋" w:hAnsi="仿宋" w:cs="仿宋" w:hint="eastAsia"/>
            <w:lang w:eastAsia="zh-CN"/>
          </w:rPr>
          <w:t>(四)、土建工程建设指标</w:t>
        </w:r>
        <w:r>
          <w:tab/>
        </w:r>
        <w:r>
          <w:fldChar w:fldCharType="begin"/>
        </w:r>
        <w:r>
          <w:instrText xml:space="preserve"> PAGEREF _Toc31252 \h </w:instrText>
        </w:r>
        <w:r>
          <w:fldChar w:fldCharType="separate"/>
        </w:r>
        <w:r>
          <w:t>16</w:t>
        </w:r>
        <w:r>
          <w:fldChar w:fldCharType="end"/>
        </w:r>
      </w:hyperlink>
    </w:p>
    <w:p>
      <w:pPr>
        <w:pStyle w:val="TOC1"/>
        <w:tabs>
          <w:tab w:val="right" w:leader="dot" w:pos="8306"/>
        </w:tabs>
      </w:pPr>
      <w:hyperlink w:anchor="_Toc3057" w:history="1">
        <w:r>
          <w:rPr>
            <w:rFonts w:ascii="仿宋" w:eastAsia="仿宋" w:hAnsi="仿宋" w:cs="仿宋" w:hint="eastAsia"/>
            <w:lang w:eastAsia="zh-CN"/>
          </w:rPr>
          <w:t>六、泡沫陶瓷过滤材料项目可持续发展</w:t>
        </w:r>
        <w:r>
          <w:tab/>
        </w:r>
        <w:r>
          <w:fldChar w:fldCharType="begin"/>
        </w:r>
        <w:r>
          <w:instrText xml:space="preserve"> PAGEREF _Toc3057 \h </w:instrText>
        </w:r>
        <w:r>
          <w:fldChar w:fldCharType="separate"/>
        </w:r>
        <w:r>
          <w:t>16</w:t>
        </w:r>
        <w:r>
          <w:fldChar w:fldCharType="end"/>
        </w:r>
      </w:hyperlink>
    </w:p>
    <w:p>
      <w:pPr>
        <w:pStyle w:val="TOC2"/>
        <w:tabs>
          <w:tab w:val="right" w:leader="dot" w:pos="8306"/>
        </w:tabs>
      </w:pPr>
      <w:hyperlink w:anchor="_Toc14125" w:history="1">
        <w:r>
          <w:rPr>
            <w:rFonts w:ascii="仿宋" w:eastAsia="仿宋" w:hAnsi="仿宋" w:cs="仿宋" w:hint="eastAsia"/>
            <w:lang w:eastAsia="zh-CN"/>
          </w:rPr>
          <w:t>(一)、可持续战略与实践</w:t>
        </w:r>
        <w:r>
          <w:tab/>
        </w:r>
        <w:r>
          <w:fldChar w:fldCharType="begin"/>
        </w:r>
        <w:r>
          <w:instrText xml:space="preserve"> PAGEREF _Toc14125 \h </w:instrText>
        </w:r>
        <w:r>
          <w:fldChar w:fldCharType="separate"/>
        </w:r>
        <w:r>
          <w:t>16</w:t>
        </w:r>
        <w:r>
          <w:fldChar w:fldCharType="end"/>
        </w:r>
      </w:hyperlink>
    </w:p>
    <w:p>
      <w:pPr>
        <w:pStyle w:val="TOC2"/>
        <w:tabs>
          <w:tab w:val="right" w:leader="dot" w:pos="8306"/>
        </w:tabs>
      </w:pPr>
      <w:hyperlink w:anchor="_Toc21297" w:history="1">
        <w:r>
          <w:rPr>
            <w:rFonts w:ascii="仿宋" w:eastAsia="仿宋" w:hAnsi="仿宋" w:cs="仿宋" w:hint="eastAsia"/>
            <w:lang w:eastAsia="zh-CN"/>
          </w:rPr>
          <w:t>(二)、环保与社会责任</w:t>
        </w:r>
        <w:r>
          <w:tab/>
        </w:r>
        <w:r>
          <w:fldChar w:fldCharType="begin"/>
        </w:r>
        <w:r>
          <w:instrText xml:space="preserve"> PAGEREF _Toc21297 \h </w:instrText>
        </w:r>
        <w:r>
          <w:fldChar w:fldCharType="separate"/>
        </w:r>
        <w:r>
          <w:t>17</w:t>
        </w:r>
        <w:r>
          <w:fldChar w:fldCharType="end"/>
        </w:r>
      </w:hyperlink>
    </w:p>
    <w:p>
      <w:pPr>
        <w:pStyle w:val="TOC1"/>
        <w:tabs>
          <w:tab w:val="right" w:leader="dot" w:pos="8306"/>
        </w:tabs>
      </w:pPr>
      <w:hyperlink w:anchor="_Toc9579" w:history="1">
        <w:r>
          <w:rPr>
            <w:rFonts w:ascii="仿宋" w:eastAsia="仿宋" w:hAnsi="仿宋" w:cs="仿宋" w:hint="eastAsia"/>
            <w:lang w:eastAsia="zh-CN"/>
          </w:rPr>
          <w:t>七、泡沫陶瓷过滤材料项目财务管理</w:t>
        </w:r>
        <w:r>
          <w:tab/>
        </w:r>
        <w:r>
          <w:fldChar w:fldCharType="begin"/>
        </w:r>
        <w:r>
          <w:instrText xml:space="preserve"> PAGEREF _Toc9579 \h </w:instrText>
        </w:r>
        <w:r>
          <w:fldChar w:fldCharType="separate"/>
        </w:r>
        <w:r>
          <w:t>18</w:t>
        </w:r>
        <w:r>
          <w:fldChar w:fldCharType="end"/>
        </w:r>
      </w:hyperlink>
    </w:p>
    <w:p>
      <w:pPr>
        <w:pStyle w:val="TOC2"/>
        <w:tabs>
          <w:tab w:val="right" w:leader="dot" w:pos="8306"/>
        </w:tabs>
      </w:pPr>
      <w:hyperlink w:anchor="_Toc32159" w:history="1">
        <w:r>
          <w:rPr>
            <w:rFonts w:ascii="仿宋" w:eastAsia="仿宋" w:hAnsi="仿宋" w:cs="仿宋" w:hint="eastAsia"/>
            <w:lang w:eastAsia="zh-CN"/>
          </w:rPr>
          <w:t>(一)、资金需求大</w:t>
        </w:r>
        <w:r>
          <w:tab/>
        </w:r>
        <w:r>
          <w:fldChar w:fldCharType="begin"/>
        </w:r>
        <w:r>
          <w:instrText xml:space="preserve"> PAGEREF _Toc32159 \h </w:instrText>
        </w:r>
        <w:r>
          <w:fldChar w:fldCharType="separate"/>
        </w:r>
        <w:r>
          <w:t>18</w:t>
        </w:r>
        <w:r>
          <w:fldChar w:fldCharType="end"/>
        </w:r>
      </w:hyperlink>
    </w:p>
    <w:p>
      <w:pPr>
        <w:pStyle w:val="TOC2"/>
        <w:tabs>
          <w:tab w:val="right" w:leader="dot" w:pos="8306"/>
        </w:tabs>
      </w:pPr>
      <w:hyperlink w:anchor="_Toc845" w:history="1">
        <w:r>
          <w:rPr>
            <w:rFonts w:ascii="仿宋" w:eastAsia="仿宋" w:hAnsi="仿宋" w:cs="仿宋" w:hint="eastAsia"/>
            <w:lang w:eastAsia="zh-CN"/>
          </w:rPr>
          <w:t>(二)、研发周期长</w:t>
        </w:r>
        <w:r>
          <w:tab/>
        </w:r>
        <w:r>
          <w:fldChar w:fldCharType="begin"/>
        </w:r>
        <w:r>
          <w:instrText xml:space="preserve"> PAGEREF _Toc845 \h </w:instrText>
        </w:r>
        <w:r>
          <w:fldChar w:fldCharType="separate"/>
        </w:r>
        <w:r>
          <w:t>19</w:t>
        </w:r>
        <w:r>
          <w:fldChar w:fldCharType="end"/>
        </w:r>
      </w:hyperlink>
    </w:p>
    <w:p>
      <w:pPr>
        <w:pStyle w:val="TOC2"/>
        <w:tabs>
          <w:tab w:val="right" w:leader="dot" w:pos="8306"/>
        </w:tabs>
      </w:pPr>
      <w:hyperlink w:anchor="_Toc5781" w:history="1">
        <w:r>
          <w:rPr>
            <w:rFonts w:ascii="仿宋" w:eastAsia="仿宋" w:hAnsi="仿宋" w:cs="仿宋" w:hint="eastAsia"/>
            <w:lang w:eastAsia="zh-CN"/>
          </w:rPr>
          <w:t>(三)、市场风险大</w:t>
        </w:r>
        <w:r>
          <w:tab/>
        </w:r>
        <w:r>
          <w:fldChar w:fldCharType="begin"/>
        </w:r>
        <w:r>
          <w:instrText xml:space="preserve"> PAGEREF _Toc5781 \h </w:instrText>
        </w:r>
        <w:r>
          <w:fldChar w:fldCharType="separate"/>
        </w:r>
        <w:r>
          <w:t>20</w:t>
        </w:r>
        <w:r>
          <w:fldChar w:fldCharType="end"/>
        </w:r>
      </w:hyperlink>
    </w:p>
    <w:p>
      <w:pPr>
        <w:pStyle w:val="TOC2"/>
        <w:tabs>
          <w:tab w:val="right" w:leader="dot" w:pos="8306"/>
        </w:tabs>
      </w:pPr>
      <w:hyperlink w:anchor="_Toc16950" w:history="1">
        <w:r>
          <w:rPr>
            <w:rFonts w:ascii="仿宋" w:eastAsia="仿宋" w:hAnsi="仿宋" w:cs="仿宋" w:hint="eastAsia"/>
            <w:lang w:eastAsia="zh-CN"/>
          </w:rPr>
          <w:t>(四)、利润率高</w:t>
        </w:r>
        <w:r>
          <w:tab/>
        </w:r>
        <w:r>
          <w:fldChar w:fldCharType="begin"/>
        </w:r>
        <w:r>
          <w:instrText xml:space="preserve"> PAGEREF _Toc16950 \h </w:instrText>
        </w:r>
        <w:r>
          <w:fldChar w:fldCharType="separate"/>
        </w:r>
        <w:r>
          <w:t>23</w:t>
        </w:r>
        <w:r>
          <w:fldChar w:fldCharType="end"/>
        </w:r>
      </w:hyperlink>
    </w:p>
    <w:p>
      <w:pPr>
        <w:pStyle w:val="TOC1"/>
        <w:tabs>
          <w:tab w:val="right" w:leader="dot" w:pos="8306"/>
        </w:tabs>
      </w:pPr>
      <w:hyperlink w:anchor="_Toc22419" w:history="1">
        <w:r>
          <w:rPr>
            <w:rFonts w:ascii="仿宋" w:eastAsia="仿宋" w:hAnsi="仿宋" w:cs="仿宋" w:hint="eastAsia"/>
            <w:lang w:eastAsia="zh-CN"/>
          </w:rPr>
          <w:t>八、泡沫陶瓷过滤材料项目创新与研发</w:t>
        </w:r>
        <w:r>
          <w:tab/>
        </w:r>
        <w:r>
          <w:fldChar w:fldCharType="begin"/>
        </w:r>
        <w:r>
          <w:instrText xml:space="preserve"> PAGEREF _Toc22419 \h </w:instrText>
        </w:r>
        <w:r>
          <w:fldChar w:fldCharType="separate"/>
        </w:r>
        <w:r>
          <w:t>25</w:t>
        </w:r>
        <w:r>
          <w:fldChar w:fldCharType="end"/>
        </w:r>
      </w:hyperlink>
    </w:p>
    <w:p>
      <w:pPr>
        <w:pStyle w:val="TOC2"/>
        <w:tabs>
          <w:tab w:val="right" w:leader="dot" w:pos="8306"/>
        </w:tabs>
      </w:pPr>
      <w:hyperlink w:anchor="_Toc13482" w:history="1">
        <w:r>
          <w:rPr>
            <w:rFonts w:ascii="仿宋" w:eastAsia="仿宋" w:hAnsi="仿宋" w:cs="仿宋" w:hint="eastAsia"/>
            <w:lang w:eastAsia="zh-CN"/>
          </w:rPr>
          <w:t>(一)、创新策略与方向</w:t>
        </w:r>
        <w:r>
          <w:tab/>
        </w:r>
        <w:r>
          <w:fldChar w:fldCharType="begin"/>
        </w:r>
        <w:r>
          <w:instrText xml:space="preserve"> PAGEREF _Toc13482 \h </w:instrText>
        </w:r>
        <w:r>
          <w:fldChar w:fldCharType="separate"/>
        </w:r>
        <w:r>
          <w:t>25</w:t>
        </w:r>
        <w:r>
          <w:fldChar w:fldCharType="end"/>
        </w:r>
      </w:hyperlink>
    </w:p>
    <w:p>
      <w:pPr>
        <w:pStyle w:val="TOC2"/>
        <w:tabs>
          <w:tab w:val="right" w:leader="dot" w:pos="8306"/>
        </w:tabs>
      </w:pPr>
      <w:hyperlink w:anchor="_Toc21516" w:history="1">
        <w:r>
          <w:rPr>
            <w:rFonts w:ascii="仿宋" w:eastAsia="仿宋" w:hAnsi="仿宋" w:cs="仿宋" w:hint="eastAsia"/>
            <w:lang w:eastAsia="zh-CN"/>
          </w:rPr>
          <w:t>(二)、研发规划与投入</w:t>
        </w:r>
        <w:r>
          <w:tab/>
        </w:r>
        <w:r>
          <w:fldChar w:fldCharType="begin"/>
        </w:r>
        <w:r>
          <w:instrText xml:space="preserve"> PAGEREF _Toc21516 \h </w:instrText>
        </w:r>
        <w:r>
          <w:fldChar w:fldCharType="separate"/>
        </w:r>
        <w:r>
          <w:t>26</w:t>
        </w:r>
        <w:r>
          <w:fldChar w:fldCharType="end"/>
        </w:r>
      </w:hyperlink>
    </w:p>
    <w:p>
      <w:pPr>
        <w:pStyle w:val="TOC1"/>
        <w:tabs>
          <w:tab w:val="right" w:leader="dot" w:pos="8306"/>
        </w:tabs>
      </w:pPr>
      <w:hyperlink w:anchor="_Toc26466" w:history="1">
        <w:r>
          <w:rPr>
            <w:rFonts w:ascii="仿宋" w:eastAsia="仿宋" w:hAnsi="仿宋" w:cs="仿宋" w:hint="eastAsia"/>
            <w:lang w:eastAsia="zh-CN"/>
          </w:rPr>
          <w:t>九、泡沫陶瓷过滤材料项目投资规划</w:t>
        </w:r>
        <w:r>
          <w:tab/>
        </w:r>
        <w:r>
          <w:fldChar w:fldCharType="begin"/>
        </w:r>
        <w:r>
          <w:instrText xml:space="preserve"> PAGEREF _Toc26466 \h </w:instrText>
        </w:r>
        <w:r>
          <w:fldChar w:fldCharType="separate"/>
        </w:r>
        <w:r>
          <w:t>28</w:t>
        </w:r>
        <w:r>
          <w:fldChar w:fldCharType="end"/>
        </w:r>
      </w:hyperlink>
    </w:p>
    <w:p>
      <w:pPr>
        <w:pStyle w:val="TOC2"/>
        <w:tabs>
          <w:tab w:val="right" w:leader="dot" w:pos="8306"/>
        </w:tabs>
      </w:pPr>
      <w:hyperlink w:anchor="_Toc22683" w:history="1">
        <w:r>
          <w:rPr>
            <w:rFonts w:ascii="仿宋" w:eastAsia="仿宋" w:hAnsi="仿宋" w:cs="仿宋" w:hint="eastAsia"/>
            <w:lang w:eastAsia="zh-CN"/>
          </w:rPr>
          <w:t>(一)、泡沫陶瓷过滤材料项目总投资估算</w:t>
        </w:r>
        <w:r>
          <w:tab/>
        </w:r>
        <w:r>
          <w:fldChar w:fldCharType="begin"/>
        </w:r>
        <w:r>
          <w:instrText xml:space="preserve"> PAGEREF _Toc22683 \h </w:instrText>
        </w:r>
        <w:r>
          <w:fldChar w:fldCharType="separate"/>
        </w:r>
        <w:r>
          <w:t>28</w:t>
        </w:r>
        <w:r>
          <w:fldChar w:fldCharType="end"/>
        </w:r>
      </w:hyperlink>
    </w:p>
    <w:p>
      <w:pPr>
        <w:pStyle w:val="TOC2"/>
        <w:tabs>
          <w:tab w:val="right" w:leader="dot" w:pos="8306"/>
        </w:tabs>
      </w:pPr>
      <w:hyperlink w:anchor="_Toc17455" w:history="1">
        <w:r>
          <w:rPr>
            <w:rFonts w:ascii="仿宋" w:eastAsia="仿宋" w:hAnsi="仿宋" w:cs="仿宋" w:hint="eastAsia"/>
            <w:lang w:eastAsia="zh-CN"/>
          </w:rPr>
          <w:t>(二)、资金筹措</w:t>
        </w:r>
        <w:r>
          <w:tab/>
        </w:r>
        <w:r>
          <w:fldChar w:fldCharType="begin"/>
        </w:r>
        <w:r>
          <w:instrText xml:space="preserve"> PAGEREF _Toc17455 \h </w:instrText>
        </w:r>
        <w:r>
          <w:fldChar w:fldCharType="separate"/>
        </w:r>
        <w:r>
          <w:t>29</w:t>
        </w:r>
        <w:r>
          <w:fldChar w:fldCharType="end"/>
        </w:r>
      </w:hyperlink>
    </w:p>
    <w:p>
      <w:pPr>
        <w:pStyle w:val="TOC1"/>
        <w:tabs>
          <w:tab w:val="right" w:leader="dot" w:pos="8306"/>
        </w:tabs>
      </w:pPr>
      <w:hyperlink w:anchor="_Toc16620" w:history="1">
        <w:r>
          <w:rPr>
            <w:rFonts w:ascii="仿宋" w:eastAsia="仿宋" w:hAnsi="仿宋" w:cs="仿宋" w:hint="eastAsia"/>
            <w:lang w:eastAsia="zh-CN"/>
          </w:rPr>
          <w:t>十、泡沫陶瓷过滤材料项目环境影响分析</w:t>
        </w:r>
        <w:r>
          <w:tab/>
        </w:r>
        <w:r>
          <w:fldChar w:fldCharType="begin"/>
        </w:r>
        <w:r>
          <w:instrText xml:space="preserve"> PAGEREF _Toc16620 \h </w:instrText>
        </w:r>
        <w:r>
          <w:fldChar w:fldCharType="separate"/>
        </w:r>
        <w:r>
          <w:t>30</w:t>
        </w:r>
        <w:r>
          <w:fldChar w:fldCharType="end"/>
        </w:r>
      </w:hyperlink>
    </w:p>
    <w:p>
      <w:pPr>
        <w:pStyle w:val="TOC2"/>
        <w:tabs>
          <w:tab w:val="right" w:leader="dot" w:pos="8306"/>
        </w:tabs>
      </w:pPr>
      <w:hyperlink w:anchor="_Toc21694" w:history="1">
        <w:r>
          <w:rPr>
            <w:rFonts w:ascii="仿宋" w:eastAsia="仿宋" w:hAnsi="仿宋" w:cs="仿宋" w:hint="eastAsia"/>
            <w:lang w:eastAsia="zh-CN"/>
          </w:rPr>
          <w:t>(一)、建设区域环境质量现状</w:t>
        </w:r>
        <w:r>
          <w:tab/>
        </w:r>
        <w:r>
          <w:fldChar w:fldCharType="begin"/>
        </w:r>
        <w:r>
          <w:instrText xml:space="preserve"> PAGEREF _Toc21694 \h </w:instrText>
        </w:r>
        <w:r>
          <w:fldChar w:fldCharType="separate"/>
        </w:r>
        <w:r>
          <w:t>30</w:t>
        </w:r>
        <w:r>
          <w:fldChar w:fldCharType="end"/>
        </w:r>
      </w:hyperlink>
    </w:p>
    <w:p>
      <w:pPr>
        <w:pStyle w:val="TOC2"/>
        <w:tabs>
          <w:tab w:val="right" w:leader="dot" w:pos="8306"/>
        </w:tabs>
      </w:pPr>
      <w:hyperlink w:anchor="_Toc25050" w:history="1">
        <w:r>
          <w:rPr>
            <w:rFonts w:ascii="仿宋" w:eastAsia="仿宋" w:hAnsi="仿宋" w:cs="仿宋" w:hint="eastAsia"/>
            <w:lang w:eastAsia="zh-CN"/>
          </w:rPr>
          <w:t>(二)、建设期环境保护</w:t>
        </w:r>
        <w:r>
          <w:tab/>
        </w:r>
        <w:r>
          <w:fldChar w:fldCharType="begin"/>
        </w:r>
        <w:r>
          <w:instrText xml:space="preserve"> PAGEREF _Toc25050 \h </w:instrText>
        </w:r>
        <w:r>
          <w:fldChar w:fldCharType="separate"/>
        </w:r>
        <w:r>
          <w:t>32</w:t>
        </w:r>
        <w:r>
          <w:fldChar w:fldCharType="end"/>
        </w:r>
      </w:hyperlink>
    </w:p>
    <w:p>
      <w:pPr>
        <w:pStyle w:val="TOC2"/>
        <w:tabs>
          <w:tab w:val="right" w:leader="dot" w:pos="8306"/>
        </w:tabs>
      </w:pPr>
      <w:hyperlink w:anchor="_Toc27840" w:history="1">
        <w:r>
          <w:rPr>
            <w:rFonts w:ascii="仿宋" w:eastAsia="仿宋" w:hAnsi="仿宋" w:cs="仿宋" w:hint="eastAsia"/>
            <w:lang w:eastAsia="zh-CN"/>
          </w:rPr>
          <w:t>(三)、运营期环境保护</w:t>
        </w:r>
        <w:r>
          <w:tab/>
        </w:r>
        <w:r>
          <w:fldChar w:fldCharType="begin"/>
        </w:r>
        <w:r>
          <w:instrText xml:space="preserve"> PAGEREF _Toc27840 \h </w:instrText>
        </w:r>
        <w:r>
          <w:fldChar w:fldCharType="separate"/>
        </w:r>
        <w:r>
          <w:t>33</w:t>
        </w:r>
        <w:r>
          <w:fldChar w:fldCharType="end"/>
        </w:r>
      </w:hyperlink>
    </w:p>
    <w:p>
      <w:pPr>
        <w:pStyle w:val="TOC2"/>
        <w:tabs>
          <w:tab w:val="right" w:leader="dot" w:pos="8306"/>
        </w:tabs>
      </w:pPr>
      <w:hyperlink w:anchor="_Toc20882" w:history="1">
        <w:r>
          <w:rPr>
            <w:rFonts w:ascii="仿宋" w:eastAsia="仿宋" w:hAnsi="仿宋" w:cs="仿宋" w:hint="eastAsia"/>
            <w:lang w:eastAsia="zh-CN"/>
          </w:rPr>
          <w:t>(四)、泡沫陶瓷过滤材料项目建设对区域经济的影响</w:t>
        </w:r>
        <w:r>
          <w:tab/>
        </w:r>
        <w:r>
          <w:fldChar w:fldCharType="begin"/>
        </w:r>
        <w:r>
          <w:instrText xml:space="preserve"> PAGEREF _Toc20882 \h </w:instrText>
        </w:r>
        <w:r>
          <w:fldChar w:fldCharType="separate"/>
        </w:r>
        <w:r>
          <w:t>34</w:t>
        </w:r>
        <w:r>
          <w:fldChar w:fldCharType="end"/>
        </w:r>
      </w:hyperlink>
    </w:p>
    <w:p>
      <w:pPr>
        <w:pStyle w:val="TOC2"/>
        <w:tabs>
          <w:tab w:val="right" w:leader="dot" w:pos="8306"/>
        </w:tabs>
      </w:pPr>
      <w:hyperlink w:anchor="_Toc32255" w:history="1">
        <w:r>
          <w:rPr>
            <w:rFonts w:ascii="仿宋" w:eastAsia="仿宋" w:hAnsi="仿宋" w:cs="仿宋" w:hint="eastAsia"/>
            <w:lang w:eastAsia="zh-CN"/>
          </w:rPr>
          <w:t>(五)、废弃物处理</w:t>
        </w:r>
        <w:r>
          <w:tab/>
        </w:r>
        <w:r>
          <w:fldChar w:fldCharType="begin"/>
        </w:r>
        <w:r>
          <w:instrText xml:space="preserve"> PAGEREF _Toc32255 \h </w:instrText>
        </w:r>
        <w:r>
          <w:fldChar w:fldCharType="separate"/>
        </w:r>
        <w:r>
          <w:t>36</w:t>
        </w:r>
        <w:r>
          <w:fldChar w:fldCharType="end"/>
        </w:r>
      </w:hyperlink>
    </w:p>
    <w:p>
      <w:pPr>
        <w:pStyle w:val="TOC2"/>
        <w:tabs>
          <w:tab w:val="right" w:leader="dot" w:pos="8306"/>
        </w:tabs>
      </w:pPr>
      <w:hyperlink w:anchor="_Toc26045" w:history="1">
        <w:r>
          <w:rPr>
            <w:rFonts w:ascii="仿宋" w:eastAsia="仿宋" w:hAnsi="仿宋" w:cs="仿宋" w:hint="eastAsia"/>
            <w:lang w:eastAsia="zh-CN"/>
          </w:rPr>
          <w:t>(六)、特殊环境影响分析</w:t>
        </w:r>
        <w:r>
          <w:tab/>
        </w:r>
        <w:r>
          <w:fldChar w:fldCharType="begin"/>
        </w:r>
        <w:r>
          <w:instrText xml:space="preserve"> PAGEREF _Toc26045 \h </w:instrText>
        </w:r>
        <w:r>
          <w:fldChar w:fldCharType="separate"/>
        </w:r>
        <w:r>
          <w:t>38</w:t>
        </w:r>
        <w:r>
          <w:fldChar w:fldCharType="end"/>
        </w:r>
      </w:hyperlink>
    </w:p>
    <w:p>
      <w:pPr>
        <w:pStyle w:val="TOC2"/>
        <w:tabs>
          <w:tab w:val="right" w:leader="dot" w:pos="8306"/>
        </w:tabs>
      </w:pPr>
      <w:hyperlink w:anchor="_Toc11877" w:history="1">
        <w:r>
          <w:rPr>
            <w:rFonts w:ascii="仿宋" w:eastAsia="仿宋" w:hAnsi="仿宋" w:cs="仿宋" w:hint="eastAsia"/>
            <w:lang w:eastAsia="zh-CN"/>
          </w:rPr>
          <w:t>(七)、清洁生产</w:t>
        </w:r>
        <w:r>
          <w:tab/>
        </w:r>
        <w:r>
          <w:fldChar w:fldCharType="begin"/>
        </w:r>
        <w:r>
          <w:instrText xml:space="preserve"> PAGEREF _Toc11877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77" w:history="1">
        <w:r>
          <w:rPr>
            <w:rFonts w:ascii="仿宋" w:eastAsia="仿宋" w:hAnsi="仿宋" w:cs="仿宋" w:hint="eastAsia"/>
            <w:lang w:eastAsia="zh-CN"/>
          </w:rPr>
          <w:t>(八)、环境保护综合评价</w:t>
        </w:r>
        <w:r>
          <w:tab/>
        </w:r>
        <w:r>
          <w:fldChar w:fldCharType="begin"/>
        </w:r>
        <w:r>
          <w:instrText xml:space="preserve"> PAGEREF _Toc16377 \h </w:instrText>
        </w:r>
        <w:r>
          <w:fldChar w:fldCharType="separate"/>
        </w:r>
        <w:r>
          <w:t>40</w:t>
        </w:r>
        <w:r>
          <w:fldChar w:fldCharType="end"/>
        </w:r>
      </w:hyperlink>
    </w:p>
    <w:p>
      <w:pPr>
        <w:pStyle w:val="TOC1"/>
        <w:tabs>
          <w:tab w:val="right" w:leader="dot" w:pos="8306"/>
        </w:tabs>
      </w:pPr>
      <w:hyperlink w:anchor="_Toc18183" w:history="1">
        <w:r>
          <w:rPr>
            <w:rFonts w:ascii="仿宋" w:eastAsia="仿宋" w:hAnsi="仿宋" w:cs="仿宋" w:hint="eastAsia"/>
            <w:lang w:eastAsia="zh-CN"/>
          </w:rPr>
          <w:t>十一、泡沫陶瓷过滤材料项目技术管理</w:t>
        </w:r>
        <w:r>
          <w:tab/>
        </w:r>
        <w:r>
          <w:fldChar w:fldCharType="begin"/>
        </w:r>
        <w:r>
          <w:instrText xml:space="preserve"> PAGEREF _Toc18183 \h </w:instrText>
        </w:r>
        <w:r>
          <w:fldChar w:fldCharType="separate"/>
        </w:r>
        <w:r>
          <w:t>41</w:t>
        </w:r>
        <w:r>
          <w:fldChar w:fldCharType="end"/>
        </w:r>
      </w:hyperlink>
    </w:p>
    <w:p>
      <w:pPr>
        <w:pStyle w:val="TOC2"/>
        <w:tabs>
          <w:tab w:val="right" w:leader="dot" w:pos="8306"/>
        </w:tabs>
      </w:pPr>
      <w:hyperlink w:anchor="_Toc17200" w:history="1">
        <w:r>
          <w:rPr>
            <w:rFonts w:ascii="仿宋" w:eastAsia="仿宋" w:hAnsi="仿宋" w:cs="仿宋" w:hint="eastAsia"/>
            <w:lang w:eastAsia="zh-CN"/>
          </w:rPr>
          <w:t>(一)、技术方案选用方向</w:t>
        </w:r>
        <w:r>
          <w:tab/>
        </w:r>
        <w:r>
          <w:fldChar w:fldCharType="begin"/>
        </w:r>
        <w:r>
          <w:instrText xml:space="preserve"> PAGEREF _Toc17200 \h </w:instrText>
        </w:r>
        <w:r>
          <w:fldChar w:fldCharType="separate"/>
        </w:r>
        <w:r>
          <w:t>41</w:t>
        </w:r>
        <w:r>
          <w:fldChar w:fldCharType="end"/>
        </w:r>
      </w:hyperlink>
    </w:p>
    <w:p>
      <w:pPr>
        <w:pStyle w:val="TOC2"/>
        <w:tabs>
          <w:tab w:val="right" w:leader="dot" w:pos="8306"/>
        </w:tabs>
      </w:pPr>
      <w:hyperlink w:anchor="_Toc3243" w:history="1">
        <w:r>
          <w:rPr>
            <w:rFonts w:ascii="仿宋" w:eastAsia="仿宋" w:hAnsi="仿宋" w:cs="仿宋" w:hint="eastAsia"/>
            <w:lang w:eastAsia="zh-CN"/>
          </w:rPr>
          <w:t>(二)、工艺技术方案选用原则</w:t>
        </w:r>
        <w:r>
          <w:tab/>
        </w:r>
        <w:r>
          <w:fldChar w:fldCharType="begin"/>
        </w:r>
        <w:r>
          <w:instrText xml:space="preserve"> PAGEREF _Toc3243 \h </w:instrText>
        </w:r>
        <w:r>
          <w:fldChar w:fldCharType="separate"/>
        </w:r>
        <w:r>
          <w:t>43</w:t>
        </w:r>
        <w:r>
          <w:fldChar w:fldCharType="end"/>
        </w:r>
      </w:hyperlink>
    </w:p>
    <w:p>
      <w:pPr>
        <w:pStyle w:val="TOC2"/>
        <w:tabs>
          <w:tab w:val="right" w:leader="dot" w:pos="8306"/>
        </w:tabs>
      </w:pPr>
      <w:hyperlink w:anchor="_Toc24715" w:history="1">
        <w:r>
          <w:rPr>
            <w:rFonts w:ascii="仿宋" w:eastAsia="仿宋" w:hAnsi="仿宋" w:cs="仿宋" w:hint="eastAsia"/>
            <w:lang w:eastAsia="zh-CN"/>
          </w:rPr>
          <w:t>(三)、工艺技术方案要求</w:t>
        </w:r>
        <w:r>
          <w:tab/>
        </w:r>
        <w:r>
          <w:fldChar w:fldCharType="begin"/>
        </w:r>
        <w:r>
          <w:instrText xml:space="preserve"> PAGEREF _Toc24715 \h </w:instrText>
        </w:r>
        <w:r>
          <w:fldChar w:fldCharType="separate"/>
        </w:r>
        <w:r>
          <w:t>45</w:t>
        </w:r>
        <w:r>
          <w:fldChar w:fldCharType="end"/>
        </w:r>
      </w:hyperlink>
    </w:p>
    <w:p>
      <w:pPr>
        <w:pStyle w:val="TOC1"/>
        <w:tabs>
          <w:tab w:val="right" w:leader="dot" w:pos="8306"/>
        </w:tabs>
      </w:pPr>
      <w:hyperlink w:anchor="_Toc21863" w:history="1">
        <w:r>
          <w:rPr>
            <w:rFonts w:ascii="仿宋" w:eastAsia="仿宋" w:hAnsi="仿宋" w:cs="仿宋" w:hint="eastAsia"/>
            <w:lang w:eastAsia="zh-CN"/>
          </w:rPr>
          <w:t>十二、泡沫陶瓷过滤材料项目经营效益</w:t>
        </w:r>
        <w:r>
          <w:tab/>
        </w:r>
        <w:r>
          <w:fldChar w:fldCharType="begin"/>
        </w:r>
        <w:r>
          <w:instrText xml:space="preserve"> PAGEREF _Toc21863 \h </w:instrText>
        </w:r>
        <w:r>
          <w:fldChar w:fldCharType="separate"/>
        </w:r>
        <w:r>
          <w:t>48</w:t>
        </w:r>
        <w:r>
          <w:fldChar w:fldCharType="end"/>
        </w:r>
      </w:hyperlink>
    </w:p>
    <w:p>
      <w:pPr>
        <w:pStyle w:val="TOC2"/>
        <w:tabs>
          <w:tab w:val="right" w:leader="dot" w:pos="8306"/>
        </w:tabs>
      </w:pPr>
      <w:hyperlink w:anchor="_Toc24849" w:history="1">
        <w:r>
          <w:rPr>
            <w:rFonts w:ascii="仿宋" w:eastAsia="仿宋" w:hAnsi="仿宋" w:cs="仿宋" w:hint="eastAsia"/>
            <w:lang w:eastAsia="zh-CN"/>
          </w:rPr>
          <w:t>(一)、经济评价财务测算</w:t>
        </w:r>
        <w:r>
          <w:tab/>
        </w:r>
        <w:r>
          <w:fldChar w:fldCharType="begin"/>
        </w:r>
        <w:r>
          <w:instrText xml:space="preserve"> PAGEREF _Toc24849 \h </w:instrText>
        </w:r>
        <w:r>
          <w:fldChar w:fldCharType="separate"/>
        </w:r>
        <w:r>
          <w:t>48</w:t>
        </w:r>
        <w:r>
          <w:fldChar w:fldCharType="end"/>
        </w:r>
      </w:hyperlink>
    </w:p>
    <w:p>
      <w:pPr>
        <w:pStyle w:val="TOC2"/>
        <w:tabs>
          <w:tab w:val="right" w:leader="dot" w:pos="8306"/>
        </w:tabs>
      </w:pPr>
      <w:hyperlink w:anchor="_Toc3143" w:history="1">
        <w:r>
          <w:rPr>
            <w:rFonts w:ascii="仿宋" w:eastAsia="仿宋" w:hAnsi="仿宋" w:cs="仿宋" w:hint="eastAsia"/>
            <w:lang w:eastAsia="zh-CN"/>
          </w:rPr>
          <w:t>(二)、泡沫陶瓷过滤材料项目盈利能力分析</w:t>
        </w:r>
        <w:r>
          <w:tab/>
        </w:r>
        <w:r>
          <w:fldChar w:fldCharType="begin"/>
        </w:r>
        <w:r>
          <w:instrText xml:space="preserve"> PAGEREF _Toc3143 \h </w:instrText>
        </w:r>
        <w:r>
          <w:fldChar w:fldCharType="separate"/>
        </w:r>
        <w:r>
          <w:t>49</w:t>
        </w:r>
        <w:r>
          <w:fldChar w:fldCharType="end"/>
        </w:r>
      </w:hyperlink>
    </w:p>
    <w:p>
      <w:pPr>
        <w:pStyle w:val="TOC1"/>
        <w:tabs>
          <w:tab w:val="right" w:leader="dot" w:pos="8306"/>
        </w:tabs>
      </w:pPr>
      <w:hyperlink w:anchor="_Toc14646" w:history="1">
        <w:r>
          <w:rPr>
            <w:rFonts w:ascii="仿宋" w:eastAsia="仿宋" w:hAnsi="仿宋" w:cs="仿宋" w:hint="eastAsia"/>
            <w:lang w:eastAsia="zh-CN"/>
          </w:rPr>
          <w:t>十三、泡沫陶瓷过滤材料项目工程方案分析</w:t>
        </w:r>
        <w:r>
          <w:tab/>
        </w:r>
        <w:r>
          <w:fldChar w:fldCharType="begin"/>
        </w:r>
        <w:r>
          <w:instrText xml:space="preserve"> PAGEREF _Toc14646 \h </w:instrText>
        </w:r>
        <w:r>
          <w:fldChar w:fldCharType="separate"/>
        </w:r>
        <w:r>
          <w:t>50</w:t>
        </w:r>
        <w:r>
          <w:fldChar w:fldCharType="end"/>
        </w:r>
      </w:hyperlink>
    </w:p>
    <w:p>
      <w:pPr>
        <w:pStyle w:val="TOC2"/>
        <w:tabs>
          <w:tab w:val="right" w:leader="dot" w:pos="8306"/>
        </w:tabs>
      </w:pPr>
      <w:hyperlink w:anchor="_Toc6946" w:history="1">
        <w:r>
          <w:rPr>
            <w:rFonts w:ascii="仿宋" w:eastAsia="仿宋" w:hAnsi="仿宋" w:cs="仿宋" w:hint="eastAsia"/>
            <w:lang w:eastAsia="zh-CN"/>
          </w:rPr>
          <w:t>(一)、建筑工程设计原则</w:t>
        </w:r>
        <w:r>
          <w:tab/>
        </w:r>
        <w:r>
          <w:fldChar w:fldCharType="begin"/>
        </w:r>
        <w:r>
          <w:instrText xml:space="preserve"> PAGEREF _Toc6946 \h </w:instrText>
        </w:r>
        <w:r>
          <w:fldChar w:fldCharType="separate"/>
        </w:r>
        <w:r>
          <w:t>50</w:t>
        </w:r>
        <w:r>
          <w:fldChar w:fldCharType="end"/>
        </w:r>
      </w:hyperlink>
    </w:p>
    <w:p>
      <w:pPr>
        <w:pStyle w:val="TOC2"/>
        <w:tabs>
          <w:tab w:val="right" w:leader="dot" w:pos="8306"/>
        </w:tabs>
      </w:pPr>
      <w:hyperlink w:anchor="_Toc7652" w:history="1">
        <w:r>
          <w:rPr>
            <w:rFonts w:ascii="仿宋" w:eastAsia="仿宋" w:hAnsi="仿宋" w:cs="仿宋" w:hint="eastAsia"/>
            <w:lang w:eastAsia="zh-CN"/>
          </w:rPr>
          <w:t>(二)、土建工程建设指标</w:t>
        </w:r>
        <w:r>
          <w:tab/>
        </w:r>
        <w:r>
          <w:fldChar w:fldCharType="begin"/>
        </w:r>
        <w:r>
          <w:instrText xml:space="preserve"> PAGEREF _Toc7652 \h </w:instrText>
        </w:r>
        <w:r>
          <w:fldChar w:fldCharType="separate"/>
        </w:r>
        <w:r>
          <w:t>53</w:t>
        </w:r>
        <w:r>
          <w:fldChar w:fldCharType="end"/>
        </w:r>
      </w:hyperlink>
    </w:p>
    <w:p>
      <w:pPr>
        <w:pStyle w:val="TOC1"/>
        <w:tabs>
          <w:tab w:val="right" w:leader="dot" w:pos="8306"/>
        </w:tabs>
      </w:pPr>
      <w:hyperlink w:anchor="_Toc13309" w:history="1">
        <w:r>
          <w:rPr>
            <w:rFonts w:ascii="仿宋" w:eastAsia="仿宋" w:hAnsi="仿宋" w:cs="仿宋" w:hint="eastAsia"/>
            <w:lang w:eastAsia="zh-CN"/>
          </w:rPr>
          <w:t>十四、泡沫陶瓷过滤材料项目实施时间节点</w:t>
        </w:r>
        <w:r>
          <w:tab/>
        </w:r>
        <w:r>
          <w:fldChar w:fldCharType="begin"/>
        </w:r>
        <w:r>
          <w:instrText xml:space="preserve"> PAGEREF _Toc13309 \h </w:instrText>
        </w:r>
        <w:r>
          <w:fldChar w:fldCharType="separate"/>
        </w:r>
        <w:r>
          <w:t>55</w:t>
        </w:r>
        <w:r>
          <w:fldChar w:fldCharType="end"/>
        </w:r>
      </w:hyperlink>
    </w:p>
    <w:p>
      <w:pPr>
        <w:pStyle w:val="TOC2"/>
        <w:tabs>
          <w:tab w:val="right" w:leader="dot" w:pos="8306"/>
        </w:tabs>
      </w:pPr>
      <w:hyperlink w:anchor="_Toc3779" w:history="1">
        <w:r>
          <w:rPr>
            <w:rFonts w:ascii="仿宋" w:eastAsia="仿宋" w:hAnsi="仿宋" w:cs="仿宋" w:hint="eastAsia"/>
            <w:lang w:eastAsia="zh-CN"/>
          </w:rPr>
          <w:t>(一)、泡沫陶瓷过滤材料项目启动阶段时间节点</w:t>
        </w:r>
        <w:r>
          <w:tab/>
        </w:r>
        <w:r>
          <w:fldChar w:fldCharType="begin"/>
        </w:r>
        <w:r>
          <w:instrText xml:space="preserve"> PAGEREF _Toc3779 \h </w:instrText>
        </w:r>
        <w:r>
          <w:fldChar w:fldCharType="separate"/>
        </w:r>
        <w:r>
          <w:t>55</w:t>
        </w:r>
        <w:r>
          <w:fldChar w:fldCharType="end"/>
        </w:r>
      </w:hyperlink>
    </w:p>
    <w:p>
      <w:pPr>
        <w:pStyle w:val="TOC2"/>
        <w:tabs>
          <w:tab w:val="right" w:leader="dot" w:pos="8306"/>
        </w:tabs>
      </w:pPr>
      <w:hyperlink w:anchor="_Toc32436" w:history="1">
        <w:r>
          <w:rPr>
            <w:rFonts w:ascii="仿宋" w:eastAsia="仿宋" w:hAnsi="仿宋" w:cs="仿宋" w:hint="eastAsia"/>
            <w:lang w:eastAsia="zh-CN"/>
          </w:rPr>
          <w:t>(二)、泡沫陶瓷过滤材料项目执行阶段时间节点</w:t>
        </w:r>
        <w:r>
          <w:tab/>
        </w:r>
        <w:r>
          <w:fldChar w:fldCharType="begin"/>
        </w:r>
        <w:r>
          <w:instrText xml:space="preserve"> PAGEREF _Toc32436 \h </w:instrText>
        </w:r>
        <w:r>
          <w:fldChar w:fldCharType="separate"/>
        </w:r>
        <w:r>
          <w:t>56</w:t>
        </w:r>
        <w:r>
          <w:fldChar w:fldCharType="end"/>
        </w:r>
      </w:hyperlink>
    </w:p>
    <w:p>
      <w:pPr>
        <w:pStyle w:val="TOC2"/>
        <w:tabs>
          <w:tab w:val="right" w:leader="dot" w:pos="8306"/>
        </w:tabs>
      </w:pPr>
      <w:hyperlink w:anchor="_Toc26569" w:history="1">
        <w:r>
          <w:rPr>
            <w:rFonts w:ascii="仿宋" w:eastAsia="仿宋" w:hAnsi="仿宋" w:cs="仿宋" w:hint="eastAsia"/>
            <w:lang w:eastAsia="zh-CN"/>
          </w:rPr>
          <w:t>(三)、泡沫陶瓷过滤材料项目完成阶段时间节点</w:t>
        </w:r>
        <w:r>
          <w:tab/>
        </w:r>
        <w:r>
          <w:fldChar w:fldCharType="begin"/>
        </w:r>
        <w:r>
          <w:instrText xml:space="preserve"> PAGEREF _Toc26569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05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25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泡沫陶瓷过滤材料项目的主要产品是XXXX，预计年产值为XXX万元。这一产品在市场中占据着重要的地位，其广泛的应用范围使得该泡沫陶瓷过滤材料项目的市场前景非常广阔。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泡沫陶瓷过滤材料项目的xxx产品作为重要的原材料之一，将在多个领域发挥关键作用。其在建筑、交通、能源等方面的广泛应用将为整个产业链提供强大的支持，形成产业协同效应。泡沫陶瓷过滤材料项目的年产值XXX万XXX万XXX万万元不仅反映了其在市场上的巨大潜力，更预示着它对国民经济的积极贡献。这种关联度高、涉及面广的产业关系，使得该泡沫陶瓷过滤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73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泡沫陶瓷过滤材料项目总征地面积为XXXX平方米，相当于约XX.XX亩，其中净用地面积为XXXX平方米，红线范围内相当于约XX.XX亩。这一用地规模充分考虑了泡沫陶瓷过滤材料项目的建设需求，保障了泡沫陶瓷过滤材料项目在合适的空间内得以充分发展。泡沫陶瓷过滤材料项目规划的总建筑面积为XXXX平方米，其中主体工程建设占XXXX平方米，计容建筑面积达XXXX平方米。预计建筑工程的投资将达到XXXX万元，为泡沫陶瓷过滤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泡沫陶瓷过滤材料项目计划购置的设备共计XXXX台（套），设备购置费用为XXXX万元。这一设备购置计划充分考虑到泡沫陶瓷过滤材料项目的生产需求和技术要求，确保了泡沫陶瓷过滤材料项目在生产运营中具备先进的技术装备和高效的生产能力。设备的合理配置将为泡沫陶瓷过滤材料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泡沫陶瓷过滤材料项目计划总投资为XXXX万元，预计年实现营业收入为XXXX万元。这一产能规模的设定旨在确保泡沫陶瓷过滤材料项目能够在投资与回报之间取得平衡，实现长期可持续的发展。泡沫陶瓷过滤材料项目的总投资充分考虑到各个方面的需求，包括用地建设、设备购置等多个环节，以确保泡沫陶瓷过滤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205"/>
      <w:r>
        <w:rPr>
          <w:rFonts w:ascii="仿宋" w:eastAsia="仿宋" w:hAnsi="仿宋" w:cs="仿宋" w:hint="eastAsia"/>
          <w:sz w:val="28"/>
          <w:lang w:eastAsia="zh-CN"/>
        </w:rPr>
        <w:t>二、泡沫陶瓷过滤材料项目危机管理</w:t>
      </w:r>
      <w:bookmarkEnd w:id="5"/>
    </w:p>
    <w:p>
      <w:pPr>
        <w:pStyle w:val="Heading2"/>
        <w:rPr>
          <w:rFonts w:ascii="仿宋" w:eastAsia="仿宋" w:hAnsi="仿宋" w:cs="仿宋" w:hint="eastAsia"/>
          <w:lang w:eastAsia="zh-CN"/>
        </w:rPr>
      </w:pPr>
      <w:bookmarkStart w:id="6" w:name="_Toc676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泡沫陶瓷过滤材料项目危机管理中，危机预警与识别是确保泡沫陶瓷过滤材料项目稳健运行的核心步骤。通过建立全面的监测机制，泡沫陶瓷过滤材料项目团队旨在及时发现和理解潜在的风险和危机因素，以便采取及时的预防和应对措施，确保泡沫陶瓷过滤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泡沫陶瓷过滤材料项目团队全面分析了整个泡沫陶瓷过滤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泡沫陶瓷过滤材料项目团队着重于明确定义泡沫陶瓷过滤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泡沫陶瓷过滤材料项目进展的持续监控，团队能够及时发现潜在问题并作出迅速反应。泡沫陶瓷过滤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在这一阶段，团队的专业素养和反应速度将发挥至关重要的作用，以确保潜在危机能够在初期得到有效的处理，最大程度地减轻负面影响。通过危机预警与识别，泡沫陶瓷过滤材料项目得以更有序、可控地推进。</w:t>
      </w:r>
    </w:p>
    <w:p>
      <w:pPr>
        <w:pStyle w:val="Heading2"/>
        <w:ind w:firstLine="560" w:firstLineChars="200"/>
        <w:rPr>
          <w:rFonts w:ascii="仿宋" w:eastAsia="仿宋" w:hAnsi="仿宋" w:cs="仿宋" w:hint="eastAsia"/>
          <w:sz w:val="28"/>
          <w:lang w:eastAsia="zh-CN"/>
        </w:rPr>
      </w:pPr>
      <w:bookmarkStart w:id="7" w:name="_Toc1960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在危机发生时，泡沫陶瓷过滤材料项目团队立即行动，成立了应急小组。该小组的任务是迅速制定并实施紧急应对措施，以最小化潜在损失。以下是采取的主要措施：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暂停泡沫陶瓷过滤材料项目进度：为遏制危机蔓延，泡沫陶瓷过滤材料项目暂时停止进行，以便全面评估当前状况。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资源重新分配：重新评估泡沫陶瓷过滤材料项目资源的分配，确保最大限度地减小损失。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实时沟通：与关键利益相关者建立实时沟通机制，向他们传递泡沫陶瓷过滤材料项目危机的实际状况，保障泡沫陶瓷过滤材料项目核心利益。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在紧急应对的同时，泡沫陶瓷过滤材料项目团队强调了团队协作和有效沟通的重要性。以下是团队协作的关键举措：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信息共享机制：建立了信息共享平台，确保团队成员能够及时获取泡沫陶瓷过滤材料项目危机的实时信息。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领导者沟通：泡沫陶瓷过滤材料项目领导者通过定期会议和即时沟通工具，指导团队应对危机，保持团队稳定运行。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随着危机得到初步控制，泡沫陶瓷过滤材料项目团队转向制定恢复计划，以确保泡沫陶瓷过滤材料项目能够从中迅速恢复。主要恢复计划包括：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修复受损的进度计划：重新评估泡沫陶瓷过滤材料项目进度，制定修复计划，确保泡沫陶瓷过滤材料项目尽快回归正常进程。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重新调整资源分配：优化资源分配，确保泡沫陶瓷过滤材料项目在有限资源下高效运转。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风险管理机制加强：对泡沫陶瓷过滤材料项目风险进行全面评估，制定更强化的风险管理策略，以预防未来可能的危机。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5747"/>
      <w:r>
        <w:rPr>
          <w:rFonts w:ascii="仿宋" w:eastAsia="仿宋" w:hAnsi="仿宋" w:cs="仿宋" w:hint="eastAsia"/>
          <w:sz w:val="28"/>
          <w:lang w:eastAsia="zh-CN"/>
        </w:rPr>
        <w:t>三、泡沫陶瓷过滤材料项目绩效评估</w:t>
      </w:r>
      <w:bookmarkEnd w:id="8"/>
    </w:p>
    <w:p>
      <w:pPr>
        <w:pStyle w:val="Heading2"/>
        <w:rPr>
          <w:rFonts w:ascii="仿宋" w:eastAsia="仿宋" w:hAnsi="仿宋" w:cs="仿宋" w:hint="eastAsia"/>
          <w:lang w:eastAsia="zh-CN"/>
        </w:rPr>
      </w:pPr>
      <w:bookmarkStart w:id="9" w:name="_Toc1639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泡沫陶瓷过滤材料项目中，我们设计了一套全面的绩效评估指标，以确保泡沫陶瓷过滤材料项目的可控和成功交付。这些指标跨足泡沫陶瓷过滤材料项目目标、成本、进度和质量等多个维度，为我们提供了全面洞察泡沫陶瓷过滤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泡沫陶瓷过滤材料项目目标达成率是我们关注的首要指标。我们设定了明确的目标，并通过定期监测和评估，迅速发现并应对潜在的目标偏差。这为泡沫陶瓷过滤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成本绩效是另一个核心关注点。通过实际成本与预算成本的对比分析，我们深入了解成本差异的原因，及时调整资源分配，保持泡沫陶瓷过滤材料项目在经济效益方面的合理水平。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泡沫陶瓷过滤材料项目进度作为关键的绩效指标之一，得到了精心的关注。我们制定了详细的泡沫陶瓷过滤材料项目进度计划，并设立了进度符合度指标，确保实际进度与计划进度保持一致。这使我们能够快速发现和解决潜在的进度问题，保持泡沫陶瓷过滤材料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泡沫陶瓷过滤材料项目绩效的不可或缺的一环。我们引入了一系列的质量标准和客户满意度指标，以确保泡沫陶瓷过滤材料项目交付的成果在质量上达到或超越预期水平。通过持续监测这些指标，我们努力提升泡沫陶瓷过滤材料项目整体质量水平，为泡沫陶瓷过滤材料项目的成功交付提供有力保障。通过这些科学且全面的绩效评估，我们能够更好地引导泡沫陶瓷过滤材料项目的持续改进，确保泡沫陶瓷过滤材料项目目标的顺利达成。</w:t>
      </w:r>
    </w:p>
    <w:p>
      <w:pPr>
        <w:pStyle w:val="Heading2"/>
        <w:ind w:firstLine="560" w:firstLineChars="200"/>
        <w:rPr>
          <w:rFonts w:ascii="仿宋" w:eastAsia="仿宋" w:hAnsi="仿宋" w:cs="仿宋" w:hint="eastAsia"/>
          <w:sz w:val="28"/>
          <w:lang w:eastAsia="zh-CN"/>
        </w:rPr>
      </w:pPr>
      <w:bookmarkStart w:id="10" w:name="_Toc3032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绩效评估是泡沫陶瓷过滤材料项目中的关键环节，为确保泡沫陶瓷过滤材料项目达到预期目标，我们采用了多层次、多维度的绩效评估方法。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泡沫陶瓷过滤材料项目的战略目标对齐，确保每个决策和行动都与泡沫陶瓷过滤材料项目整体目标保持一致。团队会定期召开战略对齐会议，审视当前工作与泡沫陶瓷过滤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泡沫陶瓷过滤材料项目进度、质量、成本和风险等方面。这些指标通过数据收集和分析，为泡沫陶瓷过滤材料项目管理团队提供了客观的评估依据。例如，我们通过泡沫陶瓷过滤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泡沫陶瓷过滤材料项目内部，还考虑了泡沫陶瓷过滤材料项目对外部环境的影响。我们定期进行干系人满意度调查，以了解各利益相关方对泡沫陶瓷过滤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这种多层次、多角度的绩效评估方法，使得我们能够全面了解泡沫陶瓷过滤材料项目的运行状态，及时做出调整，确保泡沫陶瓷过滤材料项目在不断变化的环境中保持稳健前行。</w:t>
      </w:r>
    </w:p>
    <w:p>
      <w:pPr>
        <w:pStyle w:val="Heading2"/>
        <w:ind w:firstLine="560" w:firstLineChars="200"/>
        <w:rPr>
          <w:rFonts w:ascii="仿宋" w:eastAsia="仿宋" w:hAnsi="仿宋" w:cs="仿宋" w:hint="eastAsia"/>
          <w:sz w:val="28"/>
          <w:lang w:eastAsia="zh-CN"/>
        </w:rPr>
      </w:pPr>
      <w:bookmarkStart w:id="11" w:name="_Toc7983"/>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为了确保泡沫陶瓷过滤材料项目的有效管理和不断优化，我们采用了精心设计的绩效评估周期。这个周期旨在实现灵活、实时和全面的评估，以适应泡沫陶瓷过滤材料项目执行中的各种挑战。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泡沫陶瓷过滤材料项目的不同需求，分为短期、中期和长期。短期评估关注每个迭代或工作周期，以及时发现和解决当前任务中的问题。中期评估涵盖几个迭代，深入了解整体泡沫陶瓷过滤材料项目的趋势和性能。长期评估则着眼于整个泡沫陶瓷过滤材料项目阶段，确保泡沫陶瓷过滤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泡沫陶瓷过滤材料项目管理工具和协作平台，团队成员能够随时更新和分享泡沫陶瓷过滤材料项目数据。这种实时性的反馈机制使我们能够及时察觉潜在问题，快速调整，保持泡沫陶瓷过滤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泡沫陶瓷过滤材料项目的决策制定密不可分。每个周期的泡沫陶瓷过滤材料项目回顾会议成为集体总结经验、识别问题深层次原因并找到创新解决方案的平台。这种定期的反思与调整机制使泡沫陶瓷过滤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562"/>
      <w:r>
        <w:rPr>
          <w:rFonts w:ascii="仿宋" w:eastAsia="仿宋" w:hAnsi="仿宋" w:cs="仿宋" w:hint="eastAsia"/>
          <w:sz w:val="28"/>
          <w:lang w:eastAsia="zh-CN"/>
        </w:rPr>
        <w:t>四、泡沫陶瓷过滤材料项目建设单位说明</w:t>
      </w:r>
      <w:bookmarkEnd w:id="12"/>
    </w:p>
    <w:p>
      <w:pPr>
        <w:pStyle w:val="Heading2"/>
        <w:rPr>
          <w:rFonts w:ascii="仿宋" w:eastAsia="仿宋" w:hAnsi="仿宋" w:cs="仿宋" w:hint="eastAsia"/>
          <w:lang w:eastAsia="zh-CN"/>
        </w:rPr>
      </w:pPr>
      <w:bookmarkStart w:id="13" w:name="_Toc24800"/>
      <w:r>
        <w:rPr>
          <w:rFonts w:ascii="仿宋" w:eastAsia="仿宋" w:hAnsi="仿宋" w:cs="仿宋" w:hint="eastAsia"/>
          <w:lang w:eastAsia="zh-CN"/>
        </w:rPr>
        <w:t>(一)、泡沫陶瓷过滤材料项目承办单位基本情况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554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泡沫陶瓷过滤材料项目承办单位的XXXX，我们着眼于实现可持续的经济效益。通过技术创新和解决方案的提供，公司预计在泡沫陶瓷过滤材料项目执行期间将获得可观的收入增长。这一收入来源主要包括泡沫陶瓷过滤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同时，我们注重成本控制和效率提升，以确保泡沫陶瓷过滤材料项目的可持续盈利。透过精细的管理和资源优化，公司期望实现泡沫陶瓷过滤材料项目利润最大化。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泡沫陶瓷过滤材料项目实施进行全面的投资评估，包括泡沫陶瓷过滤材料项目启动阶段的资金投入和后续运营成本。通过对泡沫陶瓷过滤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泡沫陶瓷过滤材料项目实施过程中具备足够的资金流动性，公司将进行详尽的现金流分析。这包括资金需求的合理预测、泡沫陶瓷过滤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1606"/>
      <w:r>
        <w:rPr>
          <w:rFonts w:ascii="仿宋" w:eastAsia="仿宋" w:hAnsi="仿宋" w:cs="仿宋" w:hint="eastAsia"/>
          <w:sz w:val="28"/>
          <w:lang w:eastAsia="zh-CN"/>
        </w:rPr>
        <w:t>五、泡沫陶瓷过滤材料项目土建工程</w:t>
      </w:r>
      <w:bookmarkEnd w:id="15"/>
    </w:p>
    <w:p>
      <w:pPr>
        <w:pStyle w:val="Heading2"/>
        <w:rPr>
          <w:rFonts w:ascii="仿宋" w:eastAsia="仿宋" w:hAnsi="仿宋" w:cs="仿宋" w:hint="eastAsia"/>
          <w:lang w:eastAsia="zh-CN"/>
        </w:rPr>
      </w:pPr>
      <w:bookmarkStart w:id="16" w:name="_Toc2031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在泡沫陶瓷过滤材料项目的建筑工程设计中，我们将秉承一系列重要的设计原则，以确保泡沫陶瓷过滤材料项目建筑在功能、美观、可持续性等方面达到最佳效果。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首要原则是确保建筑的功能性得到最大化的发挥。我们将充分理解泡沫陶瓷过滤材料项目的实际需求，合理布局各个功能区域，保证建筑在满足业务需求的同时，提供高效的工作环境。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在建筑设计中，我们将综合考虑建设和运营成本。通过精细的经济效益分析，确保设计方案在高效利用资源的同时，对泡沫陶瓷过滤材料项目的长期盈利能力有积极的贡献。</w:t>
      </w:r>
    </w:p>
    <w:p>
      <w:pPr>
        <w:pStyle w:val="Heading2"/>
        <w:ind w:firstLine="560" w:firstLineChars="200"/>
        <w:rPr>
          <w:rFonts w:ascii="仿宋" w:eastAsia="仿宋" w:hAnsi="仿宋" w:cs="仿宋" w:hint="eastAsia"/>
          <w:sz w:val="28"/>
          <w:lang w:eastAsia="zh-CN"/>
        </w:rPr>
      </w:pPr>
      <w:bookmarkStart w:id="17" w:name="_Toc3452"/>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泡沫陶瓷过滤材料项目的土建工程设计中，我们将精准设定设计年限，结合泡沫陶瓷过滤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泡沫陶瓷过滤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0046"/>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泡沫陶瓷过滤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泡沫陶瓷过滤材料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泡沫陶瓷过滤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31252"/>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本期工程泡沫陶瓷过滤材料项目预计总建筑面积XXX平方米，其中：计容建筑面积XXX平方米，计划建筑工程投资XX万元，占泡沫陶瓷过滤材料项目总投资的XX%。</w:t>
      </w:r>
    </w:p>
    <w:p>
      <w:pPr>
        <w:pStyle w:val="Heading1"/>
        <w:ind w:firstLine="560" w:firstLineChars="200"/>
        <w:rPr>
          <w:rFonts w:ascii="仿宋" w:eastAsia="仿宋" w:hAnsi="仿宋" w:cs="仿宋" w:hint="eastAsia"/>
          <w:sz w:val="28"/>
          <w:lang w:eastAsia="zh-CN"/>
        </w:rPr>
      </w:pPr>
      <w:bookmarkStart w:id="20" w:name="_Toc3057"/>
      <w:r>
        <w:rPr>
          <w:rFonts w:ascii="仿宋" w:eastAsia="仿宋" w:hAnsi="仿宋" w:cs="仿宋" w:hint="eastAsia"/>
          <w:sz w:val="28"/>
          <w:lang w:eastAsia="zh-CN"/>
        </w:rPr>
        <w:t>六、泡沫陶瓷过滤材料项目可持续发展</w:t>
      </w:r>
      <w:bookmarkEnd w:id="20"/>
    </w:p>
    <w:p>
      <w:pPr>
        <w:pStyle w:val="Heading2"/>
        <w:rPr>
          <w:rFonts w:ascii="仿宋" w:eastAsia="仿宋" w:hAnsi="仿宋" w:cs="仿宋" w:hint="eastAsia"/>
          <w:lang w:eastAsia="zh-CN"/>
        </w:rPr>
      </w:pPr>
      <w:bookmarkStart w:id="21" w:name="_Toc14125"/>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泡沫陶瓷过滤材料项目中，泡沫陶瓷过滤材料项目团队着眼于未来，明确了可持续发展的战略方向。制定的具体可持续发展目标包括降低资源使用、采用环保技术、最大化社会效益等。这一步骤不仅有助于泡沫陶瓷过滤材料项目在环保和社会责任方面达到最高标准，也为未来提供了明确的指引，确保泡沫陶瓷过滤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可持续实践的融入泡沫陶瓷过滤材料项目管理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https://d.book118.com/515220213130011041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泡沫陶瓷过滤材料项目计划设计方案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253F14"/>
    <w:rsid w:val="3C253F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22021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2024-01-09T09:57:00Z</dcterms:created>
  <dcterms:modified xsi:type="dcterms:W3CDTF">2024-01-09T09:57:40Z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F8E9B60CD5AE4B9181234547B1D969B5_11</vt:lpwstr>
  </property>
  <property fmtid="{D5CDD505-2E9C-101B-9397-08002B2CF9AE}" pid="3" name="KSOProductBuildVer">
    <vt:lpwstr>2052-12.1.0.16120</vt:lpwstr>
  </property>
</Properties>
</file>