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电压力煲项目规划设计纲要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16" w:history="1">
        <w:r>
          <w:rPr>
            <w:rFonts w:ascii="仿宋" w:eastAsia="仿宋" w:hAnsi="仿宋" w:cs="仿宋" w:hint="eastAsia"/>
            <w:lang w:eastAsia="zh-CN"/>
          </w:rPr>
          <w:t>序言</w:t>
        </w:r>
        <w:r>
          <w:tab/>
        </w:r>
        <w:r>
          <w:fldChar w:fldCharType="begin"/>
        </w:r>
        <w:r>
          <w:instrText xml:space="preserve"> PAGEREF _Toc23016 \h </w:instrText>
        </w:r>
        <w:r>
          <w:fldChar w:fldCharType="separate"/>
        </w:r>
        <w:r>
          <w:t>3</w:t>
        </w:r>
        <w:r>
          <w:fldChar w:fldCharType="end"/>
        </w:r>
      </w:hyperlink>
    </w:p>
    <w:p>
      <w:pPr>
        <w:pStyle w:val="TOC1"/>
        <w:tabs>
          <w:tab w:val="right" w:leader="dot" w:pos="8306"/>
        </w:tabs>
      </w:pPr>
      <w:hyperlink w:anchor="_Toc17239" w:history="1">
        <w:r>
          <w:rPr>
            <w:rFonts w:ascii="仿宋" w:eastAsia="仿宋" w:hAnsi="仿宋" w:cs="仿宋" w:hint="eastAsia"/>
            <w:lang w:eastAsia="zh-CN"/>
          </w:rPr>
          <w:t>一、电压力煲项目文档管理</w:t>
        </w:r>
        <w:r>
          <w:tab/>
        </w:r>
        <w:r>
          <w:fldChar w:fldCharType="begin"/>
        </w:r>
        <w:r>
          <w:instrText xml:space="preserve"> PAGEREF _Toc17239 \h </w:instrText>
        </w:r>
        <w:r>
          <w:fldChar w:fldCharType="separate"/>
        </w:r>
        <w:r>
          <w:t>3</w:t>
        </w:r>
        <w:r>
          <w:fldChar w:fldCharType="end"/>
        </w:r>
      </w:hyperlink>
    </w:p>
    <w:p>
      <w:pPr>
        <w:pStyle w:val="TOC2"/>
        <w:tabs>
          <w:tab w:val="right" w:leader="dot" w:pos="8306"/>
        </w:tabs>
      </w:pPr>
      <w:hyperlink w:anchor="_Toc19909" w:history="1">
        <w:r>
          <w:rPr>
            <w:rFonts w:ascii="仿宋" w:eastAsia="仿宋" w:hAnsi="仿宋" w:cs="仿宋" w:hint="eastAsia"/>
            <w:lang w:eastAsia="zh-CN"/>
          </w:rPr>
          <w:t>(一)、文档编制与审查</w:t>
        </w:r>
        <w:r>
          <w:tab/>
        </w:r>
        <w:r>
          <w:fldChar w:fldCharType="begin"/>
        </w:r>
        <w:r>
          <w:instrText xml:space="preserve"> PAGEREF _Toc19909 \h </w:instrText>
        </w:r>
        <w:r>
          <w:fldChar w:fldCharType="separate"/>
        </w:r>
        <w:r>
          <w:t>3</w:t>
        </w:r>
        <w:r>
          <w:fldChar w:fldCharType="end"/>
        </w:r>
      </w:hyperlink>
    </w:p>
    <w:p>
      <w:pPr>
        <w:pStyle w:val="TOC2"/>
        <w:tabs>
          <w:tab w:val="right" w:leader="dot" w:pos="8306"/>
        </w:tabs>
      </w:pPr>
      <w:hyperlink w:anchor="_Toc21688" w:history="1">
        <w:r>
          <w:rPr>
            <w:rFonts w:ascii="仿宋" w:eastAsia="仿宋" w:hAnsi="仿宋" w:cs="仿宋" w:hint="eastAsia"/>
            <w:lang w:eastAsia="zh-CN"/>
          </w:rPr>
          <w:t>(二)、文档发布与分发</w:t>
        </w:r>
        <w:r>
          <w:tab/>
        </w:r>
        <w:r>
          <w:fldChar w:fldCharType="begin"/>
        </w:r>
        <w:r>
          <w:instrText xml:space="preserve"> PAGEREF _Toc21688 \h </w:instrText>
        </w:r>
        <w:r>
          <w:fldChar w:fldCharType="separate"/>
        </w:r>
        <w:r>
          <w:t>4</w:t>
        </w:r>
        <w:r>
          <w:fldChar w:fldCharType="end"/>
        </w:r>
      </w:hyperlink>
    </w:p>
    <w:p>
      <w:pPr>
        <w:pStyle w:val="TOC2"/>
        <w:tabs>
          <w:tab w:val="right" w:leader="dot" w:pos="8306"/>
        </w:tabs>
      </w:pPr>
      <w:hyperlink w:anchor="_Toc7641" w:history="1">
        <w:r>
          <w:rPr>
            <w:rFonts w:ascii="仿宋" w:eastAsia="仿宋" w:hAnsi="仿宋" w:cs="仿宋" w:hint="eastAsia"/>
            <w:lang w:eastAsia="zh-CN"/>
          </w:rPr>
          <w:t>(三)、文档存档与归档</w:t>
        </w:r>
        <w:r>
          <w:tab/>
        </w:r>
        <w:r>
          <w:fldChar w:fldCharType="begin"/>
        </w:r>
        <w:r>
          <w:instrText xml:space="preserve"> PAGEREF _Toc7641 \h </w:instrText>
        </w:r>
        <w:r>
          <w:fldChar w:fldCharType="separate"/>
        </w:r>
        <w:r>
          <w:t>5</w:t>
        </w:r>
        <w:r>
          <w:fldChar w:fldCharType="end"/>
        </w:r>
      </w:hyperlink>
    </w:p>
    <w:p>
      <w:pPr>
        <w:pStyle w:val="TOC1"/>
        <w:tabs>
          <w:tab w:val="right" w:leader="dot" w:pos="8306"/>
        </w:tabs>
      </w:pPr>
      <w:hyperlink w:anchor="_Toc30327" w:history="1">
        <w:r>
          <w:rPr>
            <w:rFonts w:ascii="仿宋" w:eastAsia="仿宋" w:hAnsi="仿宋" w:cs="仿宋" w:hint="eastAsia"/>
            <w:lang w:eastAsia="zh-CN"/>
          </w:rPr>
          <w:t>二、电压力煲项目土建工程</w:t>
        </w:r>
        <w:r>
          <w:tab/>
        </w:r>
        <w:r>
          <w:fldChar w:fldCharType="begin"/>
        </w:r>
        <w:r>
          <w:instrText xml:space="preserve"> PAGEREF _Toc30327 \h </w:instrText>
        </w:r>
        <w:r>
          <w:fldChar w:fldCharType="separate"/>
        </w:r>
        <w:r>
          <w:t>6</w:t>
        </w:r>
        <w:r>
          <w:fldChar w:fldCharType="end"/>
        </w:r>
      </w:hyperlink>
    </w:p>
    <w:p>
      <w:pPr>
        <w:pStyle w:val="TOC2"/>
        <w:tabs>
          <w:tab w:val="right" w:leader="dot" w:pos="8306"/>
        </w:tabs>
      </w:pPr>
      <w:hyperlink w:anchor="_Toc9933" w:history="1">
        <w:r>
          <w:rPr>
            <w:rFonts w:ascii="仿宋" w:eastAsia="仿宋" w:hAnsi="仿宋" w:cs="仿宋" w:hint="eastAsia"/>
            <w:lang w:eastAsia="zh-CN"/>
          </w:rPr>
          <w:t>(一)、建筑工程设计原则</w:t>
        </w:r>
        <w:r>
          <w:tab/>
        </w:r>
        <w:r>
          <w:fldChar w:fldCharType="begin"/>
        </w:r>
        <w:r>
          <w:instrText xml:space="preserve"> PAGEREF _Toc9933 \h </w:instrText>
        </w:r>
        <w:r>
          <w:fldChar w:fldCharType="separate"/>
        </w:r>
        <w:r>
          <w:t>6</w:t>
        </w:r>
        <w:r>
          <w:fldChar w:fldCharType="end"/>
        </w:r>
      </w:hyperlink>
    </w:p>
    <w:p>
      <w:pPr>
        <w:pStyle w:val="TOC2"/>
        <w:tabs>
          <w:tab w:val="right" w:leader="dot" w:pos="8306"/>
        </w:tabs>
      </w:pPr>
      <w:hyperlink w:anchor="_Toc9385" w:history="1">
        <w:r>
          <w:rPr>
            <w:rFonts w:ascii="仿宋" w:eastAsia="仿宋" w:hAnsi="仿宋" w:cs="仿宋" w:hint="eastAsia"/>
            <w:lang w:eastAsia="zh-CN"/>
          </w:rPr>
          <w:t>(二)、土建工程设计年限及安全等级</w:t>
        </w:r>
        <w:r>
          <w:tab/>
        </w:r>
        <w:r>
          <w:fldChar w:fldCharType="begin"/>
        </w:r>
        <w:r>
          <w:instrText xml:space="preserve"> PAGEREF _Toc9385 \h </w:instrText>
        </w:r>
        <w:r>
          <w:fldChar w:fldCharType="separate"/>
        </w:r>
        <w:r>
          <w:t>7</w:t>
        </w:r>
        <w:r>
          <w:fldChar w:fldCharType="end"/>
        </w:r>
      </w:hyperlink>
    </w:p>
    <w:p>
      <w:pPr>
        <w:pStyle w:val="TOC2"/>
        <w:tabs>
          <w:tab w:val="right" w:leader="dot" w:pos="8306"/>
        </w:tabs>
      </w:pPr>
      <w:hyperlink w:anchor="_Toc1578" w:history="1">
        <w:r>
          <w:rPr>
            <w:rFonts w:ascii="仿宋" w:eastAsia="仿宋" w:hAnsi="仿宋" w:cs="仿宋" w:hint="eastAsia"/>
            <w:lang w:eastAsia="zh-CN"/>
          </w:rPr>
          <w:t>(三)、建筑工程设计总体要求</w:t>
        </w:r>
        <w:r>
          <w:tab/>
        </w:r>
        <w:r>
          <w:fldChar w:fldCharType="begin"/>
        </w:r>
        <w:r>
          <w:instrText xml:space="preserve"> PAGEREF _Toc1578 \h </w:instrText>
        </w:r>
        <w:r>
          <w:fldChar w:fldCharType="separate"/>
        </w:r>
        <w:r>
          <w:t>9</w:t>
        </w:r>
        <w:r>
          <w:fldChar w:fldCharType="end"/>
        </w:r>
      </w:hyperlink>
    </w:p>
    <w:p>
      <w:pPr>
        <w:pStyle w:val="TOC2"/>
        <w:tabs>
          <w:tab w:val="right" w:leader="dot" w:pos="8306"/>
        </w:tabs>
      </w:pPr>
      <w:hyperlink w:anchor="_Toc31065" w:history="1">
        <w:r>
          <w:rPr>
            <w:rFonts w:ascii="仿宋" w:eastAsia="仿宋" w:hAnsi="仿宋" w:cs="仿宋" w:hint="eastAsia"/>
            <w:lang w:eastAsia="zh-CN"/>
          </w:rPr>
          <w:t>(四)、土建工程建设指标</w:t>
        </w:r>
        <w:r>
          <w:tab/>
        </w:r>
        <w:r>
          <w:fldChar w:fldCharType="begin"/>
        </w:r>
        <w:r>
          <w:instrText xml:space="preserve"> PAGEREF _Toc31065 \h </w:instrText>
        </w:r>
        <w:r>
          <w:fldChar w:fldCharType="separate"/>
        </w:r>
        <w:r>
          <w:t>9</w:t>
        </w:r>
        <w:r>
          <w:fldChar w:fldCharType="end"/>
        </w:r>
      </w:hyperlink>
    </w:p>
    <w:p>
      <w:pPr>
        <w:pStyle w:val="TOC1"/>
        <w:tabs>
          <w:tab w:val="right" w:leader="dot" w:pos="8306"/>
        </w:tabs>
      </w:pPr>
      <w:hyperlink w:anchor="_Toc7661" w:history="1">
        <w:r>
          <w:rPr>
            <w:rFonts w:ascii="仿宋" w:eastAsia="仿宋" w:hAnsi="仿宋" w:cs="仿宋" w:hint="eastAsia"/>
            <w:lang w:eastAsia="zh-CN"/>
          </w:rPr>
          <w:t>三、电压力煲项目危机管理</w:t>
        </w:r>
        <w:r>
          <w:tab/>
        </w:r>
        <w:r>
          <w:fldChar w:fldCharType="begin"/>
        </w:r>
        <w:r>
          <w:instrText xml:space="preserve"> PAGEREF _Toc7661 \h </w:instrText>
        </w:r>
        <w:r>
          <w:fldChar w:fldCharType="separate"/>
        </w:r>
        <w:r>
          <w:t>10</w:t>
        </w:r>
        <w:r>
          <w:fldChar w:fldCharType="end"/>
        </w:r>
      </w:hyperlink>
    </w:p>
    <w:p>
      <w:pPr>
        <w:pStyle w:val="TOC2"/>
        <w:tabs>
          <w:tab w:val="right" w:leader="dot" w:pos="8306"/>
        </w:tabs>
      </w:pPr>
      <w:hyperlink w:anchor="_Toc9788" w:history="1">
        <w:r>
          <w:rPr>
            <w:rFonts w:ascii="仿宋" w:eastAsia="仿宋" w:hAnsi="仿宋" w:cs="仿宋" w:hint="eastAsia"/>
            <w:lang w:eastAsia="zh-CN"/>
          </w:rPr>
          <w:t>(一)、危机预警与识别</w:t>
        </w:r>
        <w:r>
          <w:tab/>
        </w:r>
        <w:r>
          <w:fldChar w:fldCharType="begin"/>
        </w:r>
        <w:r>
          <w:instrText xml:space="preserve"> PAGEREF _Toc9788 \h </w:instrText>
        </w:r>
        <w:r>
          <w:fldChar w:fldCharType="separate"/>
        </w:r>
        <w:r>
          <w:t>10</w:t>
        </w:r>
        <w:r>
          <w:fldChar w:fldCharType="end"/>
        </w:r>
      </w:hyperlink>
    </w:p>
    <w:p>
      <w:pPr>
        <w:pStyle w:val="TOC2"/>
        <w:tabs>
          <w:tab w:val="right" w:leader="dot" w:pos="8306"/>
        </w:tabs>
      </w:pPr>
      <w:hyperlink w:anchor="_Toc6619" w:history="1">
        <w:r>
          <w:rPr>
            <w:rFonts w:ascii="仿宋" w:eastAsia="仿宋" w:hAnsi="仿宋" w:cs="仿宋" w:hint="eastAsia"/>
            <w:lang w:eastAsia="zh-CN"/>
          </w:rPr>
          <w:t>(二)、危机应对与恢复</w:t>
        </w:r>
        <w:r>
          <w:tab/>
        </w:r>
        <w:r>
          <w:fldChar w:fldCharType="begin"/>
        </w:r>
        <w:r>
          <w:instrText xml:space="preserve"> PAGEREF _Toc6619 \h </w:instrText>
        </w:r>
        <w:r>
          <w:fldChar w:fldCharType="separate"/>
        </w:r>
        <w:r>
          <w:t>11</w:t>
        </w:r>
        <w:r>
          <w:fldChar w:fldCharType="end"/>
        </w:r>
      </w:hyperlink>
    </w:p>
    <w:p>
      <w:pPr>
        <w:pStyle w:val="TOC1"/>
        <w:tabs>
          <w:tab w:val="right" w:leader="dot" w:pos="8306"/>
        </w:tabs>
      </w:pPr>
      <w:hyperlink w:anchor="_Toc3400" w:history="1">
        <w:r>
          <w:rPr>
            <w:rFonts w:ascii="仿宋" w:eastAsia="仿宋" w:hAnsi="仿宋" w:cs="仿宋" w:hint="eastAsia"/>
            <w:lang w:eastAsia="zh-CN"/>
          </w:rPr>
          <w:t>四、电压力煲项目可持续发展</w:t>
        </w:r>
        <w:r>
          <w:tab/>
        </w:r>
        <w:r>
          <w:fldChar w:fldCharType="begin"/>
        </w:r>
        <w:r>
          <w:instrText xml:space="preserve"> PAGEREF _Toc3400 \h </w:instrText>
        </w:r>
        <w:r>
          <w:fldChar w:fldCharType="separate"/>
        </w:r>
        <w:r>
          <w:t>12</w:t>
        </w:r>
        <w:r>
          <w:fldChar w:fldCharType="end"/>
        </w:r>
      </w:hyperlink>
    </w:p>
    <w:p>
      <w:pPr>
        <w:pStyle w:val="TOC2"/>
        <w:tabs>
          <w:tab w:val="right" w:leader="dot" w:pos="8306"/>
        </w:tabs>
      </w:pPr>
      <w:hyperlink w:anchor="_Toc11345" w:history="1">
        <w:r>
          <w:rPr>
            <w:rFonts w:ascii="仿宋" w:eastAsia="仿宋" w:hAnsi="仿宋" w:cs="仿宋" w:hint="eastAsia"/>
            <w:lang w:eastAsia="zh-CN"/>
          </w:rPr>
          <w:t>(一)、可持续战略与实践</w:t>
        </w:r>
        <w:r>
          <w:tab/>
        </w:r>
        <w:r>
          <w:fldChar w:fldCharType="begin"/>
        </w:r>
        <w:r>
          <w:instrText xml:space="preserve"> PAGEREF _Toc11345 \h </w:instrText>
        </w:r>
        <w:r>
          <w:fldChar w:fldCharType="separate"/>
        </w:r>
        <w:r>
          <w:t>12</w:t>
        </w:r>
        <w:r>
          <w:fldChar w:fldCharType="end"/>
        </w:r>
      </w:hyperlink>
    </w:p>
    <w:p>
      <w:pPr>
        <w:pStyle w:val="TOC2"/>
        <w:tabs>
          <w:tab w:val="right" w:leader="dot" w:pos="8306"/>
        </w:tabs>
      </w:pPr>
      <w:hyperlink w:anchor="_Toc30396" w:history="1">
        <w:r>
          <w:rPr>
            <w:rFonts w:ascii="仿宋" w:eastAsia="仿宋" w:hAnsi="仿宋" w:cs="仿宋" w:hint="eastAsia"/>
            <w:lang w:eastAsia="zh-CN"/>
          </w:rPr>
          <w:t>(二)、环保与社会责任</w:t>
        </w:r>
        <w:r>
          <w:tab/>
        </w:r>
        <w:r>
          <w:fldChar w:fldCharType="begin"/>
        </w:r>
        <w:r>
          <w:instrText xml:space="preserve"> PAGEREF _Toc30396 \h </w:instrText>
        </w:r>
        <w:r>
          <w:fldChar w:fldCharType="separate"/>
        </w:r>
        <w:r>
          <w:t>13</w:t>
        </w:r>
        <w:r>
          <w:fldChar w:fldCharType="end"/>
        </w:r>
      </w:hyperlink>
    </w:p>
    <w:p>
      <w:pPr>
        <w:pStyle w:val="TOC1"/>
        <w:tabs>
          <w:tab w:val="right" w:leader="dot" w:pos="8306"/>
        </w:tabs>
      </w:pPr>
      <w:hyperlink w:anchor="_Toc9882" w:history="1">
        <w:r>
          <w:rPr>
            <w:rFonts w:ascii="仿宋" w:eastAsia="仿宋" w:hAnsi="仿宋" w:cs="仿宋" w:hint="eastAsia"/>
            <w:lang w:eastAsia="zh-CN"/>
          </w:rPr>
          <w:t>五、工艺说明</w:t>
        </w:r>
        <w:r>
          <w:tab/>
        </w:r>
        <w:r>
          <w:fldChar w:fldCharType="begin"/>
        </w:r>
        <w:r>
          <w:instrText xml:space="preserve"> PAGEREF _Toc9882 \h </w:instrText>
        </w:r>
        <w:r>
          <w:fldChar w:fldCharType="separate"/>
        </w:r>
        <w:r>
          <w:t>14</w:t>
        </w:r>
        <w:r>
          <w:fldChar w:fldCharType="end"/>
        </w:r>
      </w:hyperlink>
    </w:p>
    <w:p>
      <w:pPr>
        <w:pStyle w:val="TOC2"/>
        <w:tabs>
          <w:tab w:val="right" w:leader="dot" w:pos="8306"/>
        </w:tabs>
      </w:pPr>
      <w:hyperlink w:anchor="_Toc6290" w:history="1">
        <w:r>
          <w:rPr>
            <w:rFonts w:ascii="仿宋" w:eastAsia="仿宋" w:hAnsi="仿宋" w:cs="仿宋" w:hint="eastAsia"/>
            <w:lang w:eastAsia="zh-CN"/>
          </w:rPr>
          <w:t>(一)、技术管理特点</w:t>
        </w:r>
        <w:r>
          <w:tab/>
        </w:r>
        <w:r>
          <w:fldChar w:fldCharType="begin"/>
        </w:r>
        <w:r>
          <w:instrText xml:space="preserve"> PAGEREF _Toc6290 \h </w:instrText>
        </w:r>
        <w:r>
          <w:fldChar w:fldCharType="separate"/>
        </w:r>
        <w:r>
          <w:t>14</w:t>
        </w:r>
        <w:r>
          <w:fldChar w:fldCharType="end"/>
        </w:r>
      </w:hyperlink>
    </w:p>
    <w:p>
      <w:pPr>
        <w:pStyle w:val="TOC2"/>
        <w:tabs>
          <w:tab w:val="right" w:leader="dot" w:pos="8306"/>
        </w:tabs>
      </w:pPr>
      <w:hyperlink w:anchor="_Toc28961" w:history="1">
        <w:r>
          <w:rPr>
            <w:rFonts w:ascii="仿宋" w:eastAsia="仿宋" w:hAnsi="仿宋" w:cs="仿宋" w:hint="eastAsia"/>
            <w:lang w:eastAsia="zh-CN"/>
          </w:rPr>
          <w:t>(二)、电压力煲项目工艺技术设计方案</w:t>
        </w:r>
        <w:r>
          <w:tab/>
        </w:r>
        <w:r>
          <w:fldChar w:fldCharType="begin"/>
        </w:r>
        <w:r>
          <w:instrText xml:space="preserve"> PAGEREF _Toc28961 \h </w:instrText>
        </w:r>
        <w:r>
          <w:fldChar w:fldCharType="separate"/>
        </w:r>
        <w:r>
          <w:t>15</w:t>
        </w:r>
        <w:r>
          <w:fldChar w:fldCharType="end"/>
        </w:r>
      </w:hyperlink>
    </w:p>
    <w:p>
      <w:pPr>
        <w:pStyle w:val="TOC2"/>
        <w:tabs>
          <w:tab w:val="right" w:leader="dot" w:pos="8306"/>
        </w:tabs>
      </w:pPr>
      <w:hyperlink w:anchor="_Toc640" w:history="1">
        <w:r>
          <w:rPr>
            <w:rFonts w:ascii="仿宋" w:eastAsia="仿宋" w:hAnsi="仿宋" w:cs="仿宋" w:hint="eastAsia"/>
            <w:lang w:eastAsia="zh-CN"/>
          </w:rPr>
          <w:t>(三)、设备选型方案</w:t>
        </w:r>
        <w:r>
          <w:tab/>
        </w:r>
        <w:r>
          <w:fldChar w:fldCharType="begin"/>
        </w:r>
        <w:r>
          <w:instrText xml:space="preserve"> PAGEREF _Toc640 \h </w:instrText>
        </w:r>
        <w:r>
          <w:fldChar w:fldCharType="separate"/>
        </w:r>
        <w:r>
          <w:t>16</w:t>
        </w:r>
        <w:r>
          <w:fldChar w:fldCharType="end"/>
        </w:r>
      </w:hyperlink>
    </w:p>
    <w:p>
      <w:pPr>
        <w:pStyle w:val="TOC1"/>
        <w:tabs>
          <w:tab w:val="right" w:leader="dot" w:pos="8306"/>
        </w:tabs>
      </w:pPr>
      <w:hyperlink w:anchor="_Toc18927" w:history="1">
        <w:r>
          <w:rPr>
            <w:rFonts w:ascii="仿宋" w:eastAsia="仿宋" w:hAnsi="仿宋" w:cs="仿宋" w:hint="eastAsia"/>
            <w:lang w:eastAsia="zh-CN"/>
          </w:rPr>
          <w:t>六、市场分析、调研</w:t>
        </w:r>
        <w:r>
          <w:tab/>
        </w:r>
        <w:r>
          <w:fldChar w:fldCharType="begin"/>
        </w:r>
        <w:r>
          <w:instrText xml:space="preserve"> PAGEREF _Toc18927 \h </w:instrText>
        </w:r>
        <w:r>
          <w:fldChar w:fldCharType="separate"/>
        </w:r>
        <w:r>
          <w:t>17</w:t>
        </w:r>
        <w:r>
          <w:fldChar w:fldCharType="end"/>
        </w:r>
      </w:hyperlink>
    </w:p>
    <w:p>
      <w:pPr>
        <w:pStyle w:val="TOC2"/>
        <w:tabs>
          <w:tab w:val="right" w:leader="dot" w:pos="8306"/>
        </w:tabs>
      </w:pPr>
      <w:hyperlink w:anchor="_Toc23274" w:history="1">
        <w:r>
          <w:rPr>
            <w:rFonts w:ascii="仿宋" w:eastAsia="仿宋" w:hAnsi="仿宋" w:cs="仿宋" w:hint="eastAsia"/>
            <w:lang w:eastAsia="zh-CN"/>
          </w:rPr>
          <w:t>(一)、电压力煲行业分析</w:t>
        </w:r>
        <w:r>
          <w:tab/>
        </w:r>
        <w:r>
          <w:fldChar w:fldCharType="begin"/>
        </w:r>
        <w:r>
          <w:instrText xml:space="preserve"> PAGEREF _Toc23274 \h </w:instrText>
        </w:r>
        <w:r>
          <w:fldChar w:fldCharType="separate"/>
        </w:r>
        <w:r>
          <w:t>17</w:t>
        </w:r>
        <w:r>
          <w:fldChar w:fldCharType="end"/>
        </w:r>
      </w:hyperlink>
    </w:p>
    <w:p>
      <w:pPr>
        <w:pStyle w:val="TOC2"/>
        <w:tabs>
          <w:tab w:val="right" w:leader="dot" w:pos="8306"/>
        </w:tabs>
      </w:pPr>
      <w:hyperlink w:anchor="_Toc9301" w:history="1">
        <w:r>
          <w:rPr>
            <w:rFonts w:ascii="仿宋" w:eastAsia="仿宋" w:hAnsi="仿宋" w:cs="仿宋" w:hint="eastAsia"/>
            <w:lang w:eastAsia="zh-CN"/>
          </w:rPr>
          <w:t>(二)、电压力煲市场分析预测</w:t>
        </w:r>
        <w:r>
          <w:tab/>
        </w:r>
        <w:r>
          <w:fldChar w:fldCharType="begin"/>
        </w:r>
        <w:r>
          <w:instrText xml:space="preserve"> PAGEREF _Toc9301 \h </w:instrText>
        </w:r>
        <w:r>
          <w:fldChar w:fldCharType="separate"/>
        </w:r>
        <w:r>
          <w:t>18</w:t>
        </w:r>
        <w:r>
          <w:fldChar w:fldCharType="end"/>
        </w:r>
      </w:hyperlink>
    </w:p>
    <w:p>
      <w:pPr>
        <w:pStyle w:val="TOC1"/>
        <w:tabs>
          <w:tab w:val="right" w:leader="dot" w:pos="8306"/>
        </w:tabs>
      </w:pPr>
      <w:hyperlink w:anchor="_Toc31857" w:history="1">
        <w:r>
          <w:rPr>
            <w:rFonts w:ascii="仿宋" w:eastAsia="仿宋" w:hAnsi="仿宋" w:cs="仿宋" w:hint="eastAsia"/>
            <w:lang w:eastAsia="zh-CN"/>
          </w:rPr>
          <w:t>七、电压力煲项目环境影响分析</w:t>
        </w:r>
        <w:r>
          <w:tab/>
        </w:r>
        <w:r>
          <w:fldChar w:fldCharType="begin"/>
        </w:r>
        <w:r>
          <w:instrText xml:space="preserve"> PAGEREF _Toc31857 \h </w:instrText>
        </w:r>
        <w:r>
          <w:fldChar w:fldCharType="separate"/>
        </w:r>
        <w:r>
          <w:t>19</w:t>
        </w:r>
        <w:r>
          <w:fldChar w:fldCharType="end"/>
        </w:r>
      </w:hyperlink>
    </w:p>
    <w:p>
      <w:pPr>
        <w:pStyle w:val="TOC2"/>
        <w:tabs>
          <w:tab w:val="right" w:leader="dot" w:pos="8306"/>
        </w:tabs>
      </w:pPr>
      <w:hyperlink w:anchor="_Toc6839" w:history="1">
        <w:r>
          <w:rPr>
            <w:rFonts w:ascii="仿宋" w:eastAsia="仿宋" w:hAnsi="仿宋" w:cs="仿宋" w:hint="eastAsia"/>
            <w:lang w:eastAsia="zh-CN"/>
          </w:rPr>
          <w:t>(一)、建设区域环境质量现状</w:t>
        </w:r>
        <w:r>
          <w:tab/>
        </w:r>
        <w:r>
          <w:fldChar w:fldCharType="begin"/>
        </w:r>
        <w:r>
          <w:instrText xml:space="preserve"> PAGEREF _Toc6839 \h </w:instrText>
        </w:r>
        <w:r>
          <w:fldChar w:fldCharType="separate"/>
        </w:r>
        <w:r>
          <w:t>19</w:t>
        </w:r>
        <w:r>
          <w:fldChar w:fldCharType="end"/>
        </w:r>
      </w:hyperlink>
    </w:p>
    <w:p>
      <w:pPr>
        <w:pStyle w:val="TOC2"/>
        <w:tabs>
          <w:tab w:val="right" w:leader="dot" w:pos="8306"/>
        </w:tabs>
      </w:pPr>
      <w:hyperlink w:anchor="_Toc16651" w:history="1">
        <w:r>
          <w:rPr>
            <w:rFonts w:ascii="仿宋" w:eastAsia="仿宋" w:hAnsi="仿宋" w:cs="仿宋" w:hint="eastAsia"/>
            <w:lang w:eastAsia="zh-CN"/>
          </w:rPr>
          <w:t>(二)、建设期环境保护</w:t>
        </w:r>
        <w:r>
          <w:tab/>
        </w:r>
        <w:r>
          <w:fldChar w:fldCharType="begin"/>
        </w:r>
        <w:r>
          <w:instrText xml:space="preserve"> PAGEREF _Toc16651 \h </w:instrText>
        </w:r>
        <w:r>
          <w:fldChar w:fldCharType="separate"/>
        </w:r>
        <w:r>
          <w:t>20</w:t>
        </w:r>
        <w:r>
          <w:fldChar w:fldCharType="end"/>
        </w:r>
      </w:hyperlink>
    </w:p>
    <w:p>
      <w:pPr>
        <w:pStyle w:val="TOC2"/>
        <w:tabs>
          <w:tab w:val="right" w:leader="dot" w:pos="8306"/>
        </w:tabs>
      </w:pPr>
      <w:hyperlink w:anchor="_Toc11211" w:history="1">
        <w:r>
          <w:rPr>
            <w:rFonts w:ascii="仿宋" w:eastAsia="仿宋" w:hAnsi="仿宋" w:cs="仿宋" w:hint="eastAsia"/>
            <w:lang w:eastAsia="zh-CN"/>
          </w:rPr>
          <w:t>(三)、运营期环境保护</w:t>
        </w:r>
        <w:r>
          <w:tab/>
        </w:r>
        <w:r>
          <w:fldChar w:fldCharType="begin"/>
        </w:r>
        <w:r>
          <w:instrText xml:space="preserve"> PAGEREF _Toc11211 \h </w:instrText>
        </w:r>
        <w:r>
          <w:fldChar w:fldCharType="separate"/>
        </w:r>
        <w:r>
          <w:t>22</w:t>
        </w:r>
        <w:r>
          <w:fldChar w:fldCharType="end"/>
        </w:r>
      </w:hyperlink>
    </w:p>
    <w:p>
      <w:pPr>
        <w:pStyle w:val="TOC2"/>
        <w:tabs>
          <w:tab w:val="right" w:leader="dot" w:pos="8306"/>
        </w:tabs>
      </w:pPr>
      <w:hyperlink w:anchor="_Toc28358" w:history="1">
        <w:r>
          <w:rPr>
            <w:rFonts w:ascii="仿宋" w:eastAsia="仿宋" w:hAnsi="仿宋" w:cs="仿宋" w:hint="eastAsia"/>
            <w:lang w:eastAsia="zh-CN"/>
          </w:rPr>
          <w:t>(四)、电压力煲项目建设对区域经济的影响</w:t>
        </w:r>
        <w:r>
          <w:tab/>
        </w:r>
        <w:r>
          <w:fldChar w:fldCharType="begin"/>
        </w:r>
        <w:r>
          <w:instrText xml:space="preserve"> PAGEREF _Toc28358 \h </w:instrText>
        </w:r>
        <w:r>
          <w:fldChar w:fldCharType="separate"/>
        </w:r>
        <w:r>
          <w:t>23</w:t>
        </w:r>
        <w:r>
          <w:fldChar w:fldCharType="end"/>
        </w:r>
      </w:hyperlink>
    </w:p>
    <w:p>
      <w:pPr>
        <w:pStyle w:val="TOC2"/>
        <w:tabs>
          <w:tab w:val="right" w:leader="dot" w:pos="8306"/>
        </w:tabs>
      </w:pPr>
      <w:hyperlink w:anchor="_Toc1747" w:history="1">
        <w:r>
          <w:rPr>
            <w:rFonts w:ascii="仿宋" w:eastAsia="仿宋" w:hAnsi="仿宋" w:cs="仿宋" w:hint="eastAsia"/>
            <w:lang w:eastAsia="zh-CN"/>
          </w:rPr>
          <w:t>(五)、废弃物处理</w:t>
        </w:r>
        <w:r>
          <w:tab/>
        </w:r>
        <w:r>
          <w:fldChar w:fldCharType="begin"/>
        </w:r>
        <w:r>
          <w:instrText xml:space="preserve"> PAGEREF _Toc1747 \h </w:instrText>
        </w:r>
        <w:r>
          <w:fldChar w:fldCharType="separate"/>
        </w:r>
        <w:r>
          <w:t>25</w:t>
        </w:r>
        <w:r>
          <w:fldChar w:fldCharType="end"/>
        </w:r>
      </w:hyperlink>
    </w:p>
    <w:p>
      <w:pPr>
        <w:pStyle w:val="TOC2"/>
        <w:tabs>
          <w:tab w:val="right" w:leader="dot" w:pos="8306"/>
        </w:tabs>
      </w:pPr>
      <w:hyperlink w:anchor="_Toc7070" w:history="1">
        <w:r>
          <w:rPr>
            <w:rFonts w:ascii="仿宋" w:eastAsia="仿宋" w:hAnsi="仿宋" w:cs="仿宋" w:hint="eastAsia"/>
            <w:lang w:eastAsia="zh-CN"/>
          </w:rPr>
          <w:t>(六)、特殊环境影响分析</w:t>
        </w:r>
        <w:r>
          <w:tab/>
        </w:r>
        <w:r>
          <w:fldChar w:fldCharType="begin"/>
        </w:r>
        <w:r>
          <w:instrText xml:space="preserve"> PAGEREF _Toc7070 \h </w:instrText>
        </w:r>
        <w:r>
          <w:fldChar w:fldCharType="separate"/>
        </w:r>
        <w:r>
          <w:t>26</w:t>
        </w:r>
        <w:r>
          <w:fldChar w:fldCharType="end"/>
        </w:r>
      </w:hyperlink>
    </w:p>
    <w:p>
      <w:pPr>
        <w:pStyle w:val="TOC2"/>
        <w:tabs>
          <w:tab w:val="right" w:leader="dot" w:pos="8306"/>
        </w:tabs>
      </w:pPr>
      <w:hyperlink w:anchor="_Toc1686" w:history="1">
        <w:r>
          <w:rPr>
            <w:rFonts w:ascii="仿宋" w:eastAsia="仿宋" w:hAnsi="仿宋" w:cs="仿宋" w:hint="eastAsia"/>
            <w:lang w:eastAsia="zh-CN"/>
          </w:rPr>
          <w:t>(七)、清洁生产</w:t>
        </w:r>
        <w:r>
          <w:tab/>
        </w:r>
        <w:r>
          <w:fldChar w:fldCharType="begin"/>
        </w:r>
        <w:r>
          <w:instrText xml:space="preserve"> PAGEREF _Toc1686 \h </w:instrText>
        </w:r>
        <w:r>
          <w:fldChar w:fldCharType="separate"/>
        </w:r>
        <w:r>
          <w:t>27</w:t>
        </w:r>
        <w:r>
          <w:fldChar w:fldCharType="end"/>
        </w:r>
      </w:hyperlink>
    </w:p>
    <w:p>
      <w:pPr>
        <w:pStyle w:val="TOC2"/>
        <w:tabs>
          <w:tab w:val="right" w:leader="dot" w:pos="8306"/>
        </w:tabs>
      </w:pPr>
      <w:hyperlink w:anchor="_Toc18706" w:history="1">
        <w:r>
          <w:rPr>
            <w:rFonts w:ascii="仿宋" w:eastAsia="仿宋" w:hAnsi="仿宋" w:cs="仿宋" w:hint="eastAsia"/>
            <w:lang w:eastAsia="zh-CN"/>
          </w:rPr>
          <w:t>(八)、环境保护综合评价</w:t>
        </w:r>
        <w:r>
          <w:tab/>
        </w:r>
        <w:r>
          <w:fldChar w:fldCharType="begin"/>
        </w:r>
        <w:r>
          <w:instrText xml:space="preserve"> PAGEREF _Toc18706 \h </w:instrText>
        </w:r>
        <w:r>
          <w:fldChar w:fldCharType="separate"/>
        </w:r>
        <w:r>
          <w:t>28</w:t>
        </w:r>
        <w:r>
          <w:fldChar w:fldCharType="end"/>
        </w:r>
      </w:hyperlink>
    </w:p>
    <w:p>
      <w:pPr>
        <w:pStyle w:val="TOC1"/>
        <w:tabs>
          <w:tab w:val="right" w:leader="dot" w:pos="8306"/>
        </w:tabs>
      </w:pPr>
      <w:hyperlink w:anchor="_Toc14625" w:history="1">
        <w:r>
          <w:rPr>
            <w:rFonts w:ascii="仿宋" w:eastAsia="仿宋" w:hAnsi="仿宋" w:cs="仿宋" w:hint="eastAsia"/>
            <w:lang w:eastAsia="zh-CN"/>
          </w:rPr>
          <w:t>八、电压力煲项目风险管理</w:t>
        </w:r>
        <w:r>
          <w:tab/>
        </w:r>
        <w:r>
          <w:fldChar w:fldCharType="begin"/>
        </w:r>
        <w:r>
          <w:instrText xml:space="preserve"> PAGEREF _Toc14625 \h </w:instrText>
        </w:r>
        <w:r>
          <w:fldChar w:fldCharType="separate"/>
        </w:r>
        <w:r>
          <w:t>30</w:t>
        </w:r>
        <w:r>
          <w:fldChar w:fldCharType="end"/>
        </w:r>
      </w:hyperlink>
    </w:p>
    <w:p>
      <w:pPr>
        <w:pStyle w:val="TOC2"/>
        <w:tabs>
          <w:tab w:val="right" w:leader="dot" w:pos="8306"/>
        </w:tabs>
      </w:pPr>
      <w:hyperlink w:anchor="_Toc15710" w:history="1">
        <w:r>
          <w:rPr>
            <w:rFonts w:ascii="仿宋" w:eastAsia="仿宋" w:hAnsi="仿宋" w:cs="仿宋" w:hint="eastAsia"/>
            <w:lang w:eastAsia="zh-CN"/>
          </w:rPr>
          <w:t>(一)、风险识别与评估</w:t>
        </w:r>
        <w:r>
          <w:tab/>
        </w:r>
        <w:r>
          <w:fldChar w:fldCharType="begin"/>
        </w:r>
        <w:r>
          <w:instrText xml:space="preserve"> PAGEREF _Toc15710 \h </w:instrText>
        </w:r>
        <w:r>
          <w:fldChar w:fldCharType="separate"/>
        </w:r>
        <w:r>
          <w:t>30</w:t>
        </w:r>
        <w:r>
          <w:fldChar w:fldCharType="end"/>
        </w:r>
      </w:hyperlink>
    </w:p>
    <w:p>
      <w:pPr>
        <w:pStyle w:val="TOC2"/>
        <w:tabs>
          <w:tab w:val="right" w:leader="dot" w:pos="8306"/>
        </w:tabs>
      </w:pPr>
      <w:hyperlink w:anchor="_Toc666" w:history="1">
        <w:r>
          <w:rPr>
            <w:rFonts w:ascii="仿宋" w:eastAsia="仿宋" w:hAnsi="仿宋" w:cs="仿宋" w:hint="eastAsia"/>
            <w:lang w:eastAsia="zh-CN"/>
          </w:rPr>
          <w:t>(二)、风险应对策略</w:t>
        </w:r>
        <w:r>
          <w:tab/>
        </w:r>
        <w:r>
          <w:fldChar w:fldCharType="begin"/>
        </w:r>
        <w:r>
          <w:instrText xml:space="preserve"> PAGEREF _Toc666 \h </w:instrText>
        </w:r>
        <w:r>
          <w:fldChar w:fldCharType="separate"/>
        </w:r>
        <w:r>
          <w:t>31</w:t>
        </w:r>
        <w:r>
          <w:fldChar w:fldCharType="end"/>
        </w:r>
      </w:hyperlink>
    </w:p>
    <w:p>
      <w:pPr>
        <w:pStyle w:val="TOC2"/>
        <w:tabs>
          <w:tab w:val="right" w:leader="dot" w:pos="8306"/>
        </w:tabs>
      </w:pPr>
      <w:hyperlink w:anchor="_Toc3969" w:history="1">
        <w:r>
          <w:rPr>
            <w:rFonts w:ascii="仿宋" w:eastAsia="仿宋" w:hAnsi="仿宋" w:cs="仿宋" w:hint="eastAsia"/>
            <w:lang w:eastAsia="zh-CN"/>
          </w:rPr>
          <w:t>(三)、风险监控与控制</w:t>
        </w:r>
        <w:r>
          <w:tab/>
        </w:r>
        <w:r>
          <w:fldChar w:fldCharType="begin"/>
        </w:r>
        <w:r>
          <w:instrText xml:space="preserve"> PAGEREF _Toc3969 \h </w:instrText>
        </w:r>
        <w:r>
          <w:fldChar w:fldCharType="separate"/>
        </w:r>
        <w:r>
          <w:t>33</w:t>
        </w:r>
        <w:r>
          <w:fldChar w:fldCharType="end"/>
        </w:r>
      </w:hyperlink>
    </w:p>
    <w:p>
      <w:pPr>
        <w:pStyle w:val="TOC1"/>
        <w:tabs>
          <w:tab w:val="right" w:leader="dot" w:pos="8306"/>
        </w:tabs>
      </w:pPr>
      <w:hyperlink w:anchor="_Toc7083" w:history="1">
        <w:r>
          <w:rPr>
            <w:rFonts w:ascii="仿宋" w:eastAsia="仿宋" w:hAnsi="仿宋" w:cs="仿宋" w:hint="eastAsia"/>
            <w:lang w:eastAsia="zh-CN"/>
          </w:rPr>
          <w:t>九、电压力煲项目经营效益</w:t>
        </w:r>
        <w:r>
          <w:tab/>
        </w:r>
        <w:r>
          <w:fldChar w:fldCharType="begin"/>
        </w:r>
        <w:r>
          <w:instrText xml:space="preserve"> PAGEREF _Toc7083 \h </w:instrText>
        </w:r>
        <w:r>
          <w:fldChar w:fldCharType="separate"/>
        </w:r>
        <w:r>
          <w:t>34</w:t>
        </w:r>
        <w:r>
          <w:fldChar w:fldCharType="end"/>
        </w:r>
      </w:hyperlink>
    </w:p>
    <w:p>
      <w:pPr>
        <w:pStyle w:val="TOC2"/>
        <w:tabs>
          <w:tab w:val="right" w:leader="dot" w:pos="8306"/>
        </w:tabs>
      </w:pPr>
      <w:hyperlink w:anchor="_Toc17530" w:history="1">
        <w:r>
          <w:rPr>
            <w:rFonts w:ascii="仿宋" w:eastAsia="仿宋" w:hAnsi="仿宋" w:cs="仿宋" w:hint="eastAsia"/>
            <w:lang w:eastAsia="zh-CN"/>
          </w:rPr>
          <w:t>(一)、经济评价财务测算</w:t>
        </w:r>
        <w:r>
          <w:tab/>
        </w:r>
        <w:r>
          <w:fldChar w:fldCharType="begin"/>
        </w:r>
        <w:r>
          <w:instrText xml:space="preserve"> PAGEREF _Toc17530 \h </w:instrText>
        </w:r>
        <w:r>
          <w:fldChar w:fldCharType="separate"/>
        </w:r>
        <w:r>
          <w:t>34</w:t>
        </w:r>
        <w:r>
          <w:fldChar w:fldCharType="end"/>
        </w:r>
      </w:hyperlink>
    </w:p>
    <w:p>
      <w:pPr>
        <w:pStyle w:val="TOC2"/>
        <w:tabs>
          <w:tab w:val="right" w:leader="dot" w:pos="8306"/>
        </w:tabs>
      </w:pPr>
      <w:hyperlink w:anchor="_Toc28758" w:history="1">
        <w:r>
          <w:rPr>
            <w:rFonts w:ascii="仿宋" w:eastAsia="仿宋" w:hAnsi="仿宋" w:cs="仿宋" w:hint="eastAsia"/>
            <w:lang w:eastAsia="zh-CN"/>
          </w:rPr>
          <w:t>(二)、电压力煲项目盈利能力分析</w:t>
        </w:r>
        <w:r>
          <w:tab/>
        </w:r>
        <w:r>
          <w:fldChar w:fldCharType="begin"/>
        </w:r>
        <w:r>
          <w:instrText xml:space="preserve"> PAGEREF _Toc28758 \h </w:instrText>
        </w:r>
        <w:r>
          <w:fldChar w:fldCharType="separate"/>
        </w:r>
        <w:r>
          <w:t>35</w:t>
        </w:r>
        <w:r>
          <w:fldChar w:fldCharType="end"/>
        </w:r>
      </w:hyperlink>
    </w:p>
    <w:p>
      <w:pPr>
        <w:pStyle w:val="TOC1"/>
        <w:tabs>
          <w:tab w:val="right" w:leader="dot" w:pos="8306"/>
        </w:tabs>
      </w:pPr>
      <w:hyperlink w:anchor="_Toc3934" w:history="1">
        <w:r>
          <w:rPr>
            <w:rFonts w:ascii="仿宋" w:eastAsia="仿宋" w:hAnsi="仿宋" w:cs="仿宋" w:hint="eastAsia"/>
            <w:lang w:eastAsia="zh-CN"/>
          </w:rPr>
          <w:t>十、电压力煲项目技术管理</w:t>
        </w:r>
        <w:r>
          <w:tab/>
        </w:r>
        <w:r>
          <w:fldChar w:fldCharType="begin"/>
        </w:r>
        <w:r>
          <w:instrText xml:space="preserve"> PAGEREF _Toc3934 \h </w:instrText>
        </w:r>
        <w:r>
          <w:fldChar w:fldCharType="separate"/>
        </w:r>
        <w:r>
          <w:t>36</w:t>
        </w:r>
        <w:r>
          <w:fldChar w:fldCharType="end"/>
        </w:r>
      </w:hyperlink>
    </w:p>
    <w:p>
      <w:pPr>
        <w:pStyle w:val="TOC2"/>
        <w:tabs>
          <w:tab w:val="right" w:leader="dot" w:pos="8306"/>
        </w:tabs>
      </w:pPr>
      <w:hyperlink w:anchor="_Toc18975" w:history="1">
        <w:r>
          <w:rPr>
            <w:rFonts w:ascii="仿宋" w:eastAsia="仿宋" w:hAnsi="仿宋" w:cs="仿宋" w:hint="eastAsia"/>
            <w:lang w:eastAsia="zh-CN"/>
          </w:rPr>
          <w:t>(一)、技术方案选用方向</w:t>
        </w:r>
        <w:r>
          <w:tab/>
        </w:r>
        <w:r>
          <w:fldChar w:fldCharType="begin"/>
        </w:r>
        <w:r>
          <w:instrText xml:space="preserve"> PAGEREF _Toc18975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22" w:history="1">
        <w:r>
          <w:rPr>
            <w:rFonts w:ascii="仿宋" w:eastAsia="仿宋" w:hAnsi="仿宋" w:cs="仿宋" w:hint="eastAsia"/>
            <w:lang w:eastAsia="zh-CN"/>
          </w:rPr>
          <w:t>(二)、工艺技术方案选用原则</w:t>
        </w:r>
        <w:r>
          <w:tab/>
        </w:r>
        <w:r>
          <w:fldChar w:fldCharType="begin"/>
        </w:r>
        <w:r>
          <w:instrText xml:space="preserve"> PAGEREF _Toc4922 \h </w:instrText>
        </w:r>
        <w:r>
          <w:fldChar w:fldCharType="separate"/>
        </w:r>
        <w:r>
          <w:t>37</w:t>
        </w:r>
        <w:r>
          <w:fldChar w:fldCharType="end"/>
        </w:r>
      </w:hyperlink>
    </w:p>
    <w:p>
      <w:pPr>
        <w:pStyle w:val="TOC2"/>
        <w:tabs>
          <w:tab w:val="right" w:leader="dot" w:pos="8306"/>
        </w:tabs>
      </w:pPr>
      <w:hyperlink w:anchor="_Toc18688" w:history="1">
        <w:r>
          <w:rPr>
            <w:rFonts w:ascii="仿宋" w:eastAsia="仿宋" w:hAnsi="仿宋" w:cs="仿宋" w:hint="eastAsia"/>
            <w:lang w:eastAsia="zh-CN"/>
          </w:rPr>
          <w:t>(三)、工艺技术方案要求</w:t>
        </w:r>
        <w:r>
          <w:tab/>
        </w:r>
        <w:r>
          <w:fldChar w:fldCharType="begin"/>
        </w:r>
        <w:r>
          <w:instrText xml:space="preserve"> PAGEREF _Toc18688 \h </w:instrText>
        </w:r>
        <w:r>
          <w:fldChar w:fldCharType="separate"/>
        </w:r>
        <w:r>
          <w:t>39</w:t>
        </w:r>
        <w:r>
          <w:fldChar w:fldCharType="end"/>
        </w:r>
      </w:hyperlink>
    </w:p>
    <w:p>
      <w:pPr>
        <w:pStyle w:val="TOC1"/>
        <w:tabs>
          <w:tab w:val="right" w:leader="dot" w:pos="8306"/>
        </w:tabs>
      </w:pPr>
      <w:hyperlink w:anchor="_Toc15577" w:history="1">
        <w:r>
          <w:rPr>
            <w:rFonts w:ascii="仿宋" w:eastAsia="仿宋" w:hAnsi="仿宋" w:cs="仿宋" w:hint="eastAsia"/>
            <w:lang w:eastAsia="zh-CN"/>
          </w:rPr>
          <w:t>十一、电压力煲项目人力资源管理</w:t>
        </w:r>
        <w:r>
          <w:tab/>
        </w:r>
        <w:r>
          <w:fldChar w:fldCharType="begin"/>
        </w:r>
        <w:r>
          <w:instrText xml:space="preserve"> PAGEREF _Toc15577 \h </w:instrText>
        </w:r>
        <w:r>
          <w:fldChar w:fldCharType="separate"/>
        </w:r>
        <w:r>
          <w:t>42</w:t>
        </w:r>
        <w:r>
          <w:fldChar w:fldCharType="end"/>
        </w:r>
      </w:hyperlink>
    </w:p>
    <w:p>
      <w:pPr>
        <w:pStyle w:val="TOC2"/>
        <w:tabs>
          <w:tab w:val="right" w:leader="dot" w:pos="8306"/>
        </w:tabs>
      </w:pPr>
      <w:hyperlink w:anchor="_Toc2176" w:history="1">
        <w:r>
          <w:rPr>
            <w:rFonts w:ascii="仿宋" w:eastAsia="仿宋" w:hAnsi="仿宋" w:cs="仿宋" w:hint="eastAsia"/>
            <w:lang w:eastAsia="zh-CN"/>
          </w:rPr>
          <w:t>(一)、建立健全的预算管理制度</w:t>
        </w:r>
        <w:r>
          <w:tab/>
        </w:r>
        <w:r>
          <w:fldChar w:fldCharType="begin"/>
        </w:r>
        <w:r>
          <w:instrText xml:space="preserve"> PAGEREF _Toc2176 \h </w:instrText>
        </w:r>
        <w:r>
          <w:fldChar w:fldCharType="separate"/>
        </w:r>
        <w:r>
          <w:t>42</w:t>
        </w:r>
        <w:r>
          <w:fldChar w:fldCharType="end"/>
        </w:r>
      </w:hyperlink>
    </w:p>
    <w:p>
      <w:pPr>
        <w:pStyle w:val="TOC2"/>
        <w:tabs>
          <w:tab w:val="right" w:leader="dot" w:pos="8306"/>
        </w:tabs>
      </w:pPr>
      <w:hyperlink w:anchor="_Toc15334" w:history="1">
        <w:r>
          <w:rPr>
            <w:rFonts w:ascii="仿宋" w:eastAsia="仿宋" w:hAnsi="仿宋" w:cs="仿宋" w:hint="eastAsia"/>
            <w:lang w:eastAsia="zh-CN"/>
          </w:rPr>
          <w:t>(二)、加强资金流动监控</w:t>
        </w:r>
        <w:r>
          <w:tab/>
        </w:r>
        <w:r>
          <w:fldChar w:fldCharType="begin"/>
        </w:r>
        <w:r>
          <w:instrText xml:space="preserve"> PAGEREF _Toc15334 \h </w:instrText>
        </w:r>
        <w:r>
          <w:fldChar w:fldCharType="separate"/>
        </w:r>
        <w:r>
          <w:t>43</w:t>
        </w:r>
        <w:r>
          <w:fldChar w:fldCharType="end"/>
        </w:r>
      </w:hyperlink>
    </w:p>
    <w:p>
      <w:pPr>
        <w:pStyle w:val="TOC2"/>
        <w:tabs>
          <w:tab w:val="right" w:leader="dot" w:pos="8306"/>
        </w:tabs>
      </w:pPr>
      <w:hyperlink w:anchor="_Toc31447" w:history="1">
        <w:r>
          <w:rPr>
            <w:rFonts w:ascii="仿宋" w:eastAsia="仿宋" w:hAnsi="仿宋" w:cs="仿宋" w:hint="eastAsia"/>
            <w:lang w:eastAsia="zh-CN"/>
          </w:rPr>
          <w:t>(三)、制定完善的风险控制机制</w:t>
        </w:r>
        <w:r>
          <w:tab/>
        </w:r>
        <w:r>
          <w:fldChar w:fldCharType="begin"/>
        </w:r>
        <w:r>
          <w:instrText xml:space="preserve"> PAGEREF _Toc31447 \h </w:instrText>
        </w:r>
        <w:r>
          <w:fldChar w:fldCharType="separate"/>
        </w:r>
        <w:r>
          <w:t>44</w:t>
        </w:r>
        <w:r>
          <w:fldChar w:fldCharType="end"/>
        </w:r>
      </w:hyperlink>
    </w:p>
    <w:p>
      <w:pPr>
        <w:pStyle w:val="TOC2"/>
        <w:tabs>
          <w:tab w:val="right" w:leader="dot" w:pos="8306"/>
        </w:tabs>
      </w:pPr>
      <w:hyperlink w:anchor="_Toc7688" w:history="1">
        <w:r>
          <w:rPr>
            <w:rFonts w:ascii="仿宋" w:eastAsia="仿宋" w:hAnsi="仿宋" w:cs="仿宋" w:hint="eastAsia"/>
            <w:lang w:eastAsia="zh-CN"/>
          </w:rPr>
          <w:t>(四)、优化成本管理</w:t>
        </w:r>
        <w:r>
          <w:tab/>
        </w:r>
        <w:r>
          <w:fldChar w:fldCharType="begin"/>
        </w:r>
        <w:r>
          <w:instrText xml:space="preserve"> PAGEREF _Toc7688 \h </w:instrText>
        </w:r>
        <w:r>
          <w:fldChar w:fldCharType="separate"/>
        </w:r>
        <w:r>
          <w:t>46</w:t>
        </w:r>
        <w:r>
          <w:fldChar w:fldCharType="end"/>
        </w:r>
      </w:hyperlink>
    </w:p>
    <w:p>
      <w:pPr>
        <w:pStyle w:val="TOC1"/>
        <w:tabs>
          <w:tab w:val="right" w:leader="dot" w:pos="8306"/>
        </w:tabs>
      </w:pPr>
      <w:hyperlink w:anchor="_Toc4634" w:history="1">
        <w:r>
          <w:rPr>
            <w:rFonts w:ascii="仿宋" w:eastAsia="仿宋" w:hAnsi="仿宋" w:cs="仿宋" w:hint="eastAsia"/>
            <w:lang w:eastAsia="zh-CN"/>
          </w:rPr>
          <w:t>十二、电压力煲项目投资规划</w:t>
        </w:r>
        <w:r>
          <w:tab/>
        </w:r>
        <w:r>
          <w:fldChar w:fldCharType="begin"/>
        </w:r>
        <w:r>
          <w:instrText xml:space="preserve"> PAGEREF _Toc4634 \h </w:instrText>
        </w:r>
        <w:r>
          <w:fldChar w:fldCharType="separate"/>
        </w:r>
        <w:r>
          <w:t>47</w:t>
        </w:r>
        <w:r>
          <w:fldChar w:fldCharType="end"/>
        </w:r>
      </w:hyperlink>
    </w:p>
    <w:p>
      <w:pPr>
        <w:pStyle w:val="TOC2"/>
        <w:tabs>
          <w:tab w:val="right" w:leader="dot" w:pos="8306"/>
        </w:tabs>
      </w:pPr>
      <w:hyperlink w:anchor="_Toc25572" w:history="1">
        <w:r>
          <w:rPr>
            <w:rFonts w:ascii="仿宋" w:eastAsia="仿宋" w:hAnsi="仿宋" w:cs="仿宋" w:hint="eastAsia"/>
            <w:lang w:eastAsia="zh-CN"/>
          </w:rPr>
          <w:t>(一)、电压力煲项目总投资估算</w:t>
        </w:r>
        <w:r>
          <w:tab/>
        </w:r>
        <w:r>
          <w:fldChar w:fldCharType="begin"/>
        </w:r>
        <w:r>
          <w:instrText xml:space="preserve"> PAGEREF _Toc25572 \h </w:instrText>
        </w:r>
        <w:r>
          <w:fldChar w:fldCharType="separate"/>
        </w:r>
        <w:r>
          <w:t>47</w:t>
        </w:r>
        <w:r>
          <w:fldChar w:fldCharType="end"/>
        </w:r>
      </w:hyperlink>
    </w:p>
    <w:p>
      <w:pPr>
        <w:pStyle w:val="TOC2"/>
        <w:tabs>
          <w:tab w:val="right" w:leader="dot" w:pos="8306"/>
        </w:tabs>
      </w:pPr>
      <w:hyperlink w:anchor="_Toc20405" w:history="1">
        <w:r>
          <w:rPr>
            <w:rFonts w:ascii="仿宋" w:eastAsia="仿宋" w:hAnsi="仿宋" w:cs="仿宋" w:hint="eastAsia"/>
            <w:lang w:eastAsia="zh-CN"/>
          </w:rPr>
          <w:t>(二)、资金筹措</w:t>
        </w:r>
        <w:r>
          <w:tab/>
        </w:r>
        <w:r>
          <w:fldChar w:fldCharType="begin"/>
        </w:r>
        <w:r>
          <w:instrText xml:space="preserve"> PAGEREF _Toc20405 \h </w:instrText>
        </w:r>
        <w:r>
          <w:fldChar w:fldCharType="separate"/>
        </w:r>
        <w:r>
          <w:t>48</w:t>
        </w:r>
        <w:r>
          <w:fldChar w:fldCharType="end"/>
        </w:r>
      </w:hyperlink>
    </w:p>
    <w:p>
      <w:pPr>
        <w:pStyle w:val="TOC1"/>
        <w:tabs>
          <w:tab w:val="right" w:leader="dot" w:pos="8306"/>
        </w:tabs>
      </w:pPr>
      <w:hyperlink w:anchor="_Toc26411" w:history="1">
        <w:r>
          <w:rPr>
            <w:rFonts w:ascii="仿宋" w:eastAsia="仿宋" w:hAnsi="仿宋" w:cs="仿宋" w:hint="eastAsia"/>
            <w:lang w:eastAsia="zh-CN"/>
          </w:rPr>
          <w:t>十三、供应链管理</w:t>
        </w:r>
        <w:r>
          <w:tab/>
        </w:r>
        <w:r>
          <w:fldChar w:fldCharType="begin"/>
        </w:r>
        <w:r>
          <w:instrText xml:space="preserve"> PAGEREF _Toc26411 \h </w:instrText>
        </w:r>
        <w:r>
          <w:fldChar w:fldCharType="separate"/>
        </w:r>
        <w:r>
          <w:t>49</w:t>
        </w:r>
        <w:r>
          <w:fldChar w:fldCharType="end"/>
        </w:r>
      </w:hyperlink>
    </w:p>
    <w:p>
      <w:pPr>
        <w:pStyle w:val="TOC2"/>
        <w:tabs>
          <w:tab w:val="right" w:leader="dot" w:pos="8306"/>
        </w:tabs>
      </w:pPr>
      <w:hyperlink w:anchor="_Toc21691" w:history="1">
        <w:r>
          <w:rPr>
            <w:rFonts w:ascii="仿宋" w:eastAsia="仿宋" w:hAnsi="仿宋" w:cs="仿宋" w:hint="eastAsia"/>
            <w:lang w:eastAsia="zh-CN"/>
          </w:rPr>
          <w:t>(一)、供应链战略规划</w:t>
        </w:r>
        <w:r>
          <w:tab/>
        </w:r>
        <w:r>
          <w:fldChar w:fldCharType="begin"/>
        </w:r>
        <w:r>
          <w:instrText xml:space="preserve"> PAGEREF _Toc21691 \h </w:instrText>
        </w:r>
        <w:r>
          <w:fldChar w:fldCharType="separate"/>
        </w:r>
        <w:r>
          <w:t>49</w:t>
        </w:r>
        <w:r>
          <w:fldChar w:fldCharType="end"/>
        </w:r>
      </w:hyperlink>
    </w:p>
    <w:p>
      <w:pPr>
        <w:pStyle w:val="TOC2"/>
        <w:tabs>
          <w:tab w:val="right" w:leader="dot" w:pos="8306"/>
        </w:tabs>
      </w:pPr>
      <w:hyperlink w:anchor="_Toc25120" w:history="1">
        <w:r>
          <w:rPr>
            <w:rFonts w:ascii="仿宋" w:eastAsia="仿宋" w:hAnsi="仿宋" w:cs="仿宋" w:hint="eastAsia"/>
            <w:lang w:eastAsia="zh-CN"/>
          </w:rPr>
          <w:t>(二)、供应商选择与合作</w:t>
        </w:r>
        <w:r>
          <w:tab/>
        </w:r>
        <w:r>
          <w:fldChar w:fldCharType="begin"/>
        </w:r>
        <w:r>
          <w:instrText xml:space="preserve"> PAGEREF _Toc25120 \h </w:instrText>
        </w:r>
        <w:r>
          <w:fldChar w:fldCharType="separate"/>
        </w:r>
        <w:r>
          <w:t>51</w:t>
        </w:r>
        <w:r>
          <w:fldChar w:fldCharType="end"/>
        </w:r>
      </w:hyperlink>
    </w:p>
    <w:p>
      <w:pPr>
        <w:pStyle w:val="TOC2"/>
        <w:tabs>
          <w:tab w:val="right" w:leader="dot" w:pos="8306"/>
        </w:tabs>
      </w:pPr>
      <w:hyperlink w:anchor="_Toc8675" w:history="1">
        <w:r>
          <w:rPr>
            <w:rFonts w:ascii="仿宋" w:eastAsia="仿宋" w:hAnsi="仿宋" w:cs="仿宋" w:hint="eastAsia"/>
            <w:lang w:eastAsia="zh-CN"/>
          </w:rPr>
          <w:t>(三)、物流与库存管理</w:t>
        </w:r>
        <w:r>
          <w:tab/>
        </w:r>
        <w:r>
          <w:fldChar w:fldCharType="begin"/>
        </w:r>
        <w:r>
          <w:instrText xml:space="preserve"> PAGEREF _Toc8675 \h </w:instrText>
        </w:r>
        <w:r>
          <w:fldChar w:fldCharType="separate"/>
        </w:r>
        <w:r>
          <w:t>52</w:t>
        </w:r>
        <w:r>
          <w:fldChar w:fldCharType="end"/>
        </w:r>
      </w:hyperlink>
    </w:p>
    <w:p>
      <w:pPr>
        <w:pStyle w:val="TOC1"/>
        <w:tabs>
          <w:tab w:val="right" w:leader="dot" w:pos="8306"/>
        </w:tabs>
      </w:pPr>
      <w:hyperlink w:anchor="_Toc11316" w:history="1">
        <w:r>
          <w:rPr>
            <w:rFonts w:ascii="仿宋" w:eastAsia="仿宋" w:hAnsi="仿宋" w:cs="仿宋" w:hint="eastAsia"/>
            <w:lang w:eastAsia="zh-CN"/>
          </w:rPr>
          <w:t>十四、电压力煲项目实施保障措施</w:t>
        </w:r>
        <w:r>
          <w:tab/>
        </w:r>
        <w:r>
          <w:fldChar w:fldCharType="begin"/>
        </w:r>
        <w:r>
          <w:instrText xml:space="preserve"> PAGEREF _Toc11316 \h </w:instrText>
        </w:r>
        <w:r>
          <w:fldChar w:fldCharType="separate"/>
        </w:r>
        <w:r>
          <w:t>53</w:t>
        </w:r>
        <w:r>
          <w:fldChar w:fldCharType="end"/>
        </w:r>
      </w:hyperlink>
    </w:p>
    <w:p>
      <w:pPr>
        <w:pStyle w:val="TOC2"/>
        <w:tabs>
          <w:tab w:val="right" w:leader="dot" w:pos="8306"/>
        </w:tabs>
      </w:pPr>
      <w:hyperlink w:anchor="_Toc27680" w:history="1">
        <w:r>
          <w:rPr>
            <w:rFonts w:ascii="仿宋" w:eastAsia="仿宋" w:hAnsi="仿宋" w:cs="仿宋" w:hint="eastAsia"/>
            <w:lang w:eastAsia="zh-CN"/>
          </w:rPr>
          <w:t>(一)、电压力煲项目实施保障机制</w:t>
        </w:r>
        <w:r>
          <w:tab/>
        </w:r>
        <w:r>
          <w:fldChar w:fldCharType="begin"/>
        </w:r>
        <w:r>
          <w:instrText xml:space="preserve"> PAGEREF _Toc27680 \h </w:instrText>
        </w:r>
        <w:r>
          <w:fldChar w:fldCharType="separate"/>
        </w:r>
        <w:r>
          <w:t>53</w:t>
        </w:r>
        <w:r>
          <w:fldChar w:fldCharType="end"/>
        </w:r>
      </w:hyperlink>
    </w:p>
    <w:p>
      <w:pPr>
        <w:pStyle w:val="TOC2"/>
        <w:tabs>
          <w:tab w:val="right" w:leader="dot" w:pos="8306"/>
        </w:tabs>
      </w:pPr>
      <w:hyperlink w:anchor="_Toc7345" w:history="1">
        <w:r>
          <w:rPr>
            <w:rFonts w:ascii="仿宋" w:eastAsia="仿宋" w:hAnsi="仿宋" w:cs="仿宋" w:hint="eastAsia"/>
            <w:lang w:eastAsia="zh-CN"/>
          </w:rPr>
          <w:t>(二)、电压力煲项目法律合规要求</w:t>
        </w:r>
        <w:r>
          <w:tab/>
        </w:r>
        <w:r>
          <w:fldChar w:fldCharType="begin"/>
        </w:r>
        <w:r>
          <w:instrText xml:space="preserve"> PAGEREF _Toc7345 \h </w:instrText>
        </w:r>
        <w:r>
          <w:fldChar w:fldCharType="separate"/>
        </w:r>
        <w:r>
          <w:t>57</w:t>
        </w:r>
        <w:r>
          <w:fldChar w:fldCharType="end"/>
        </w:r>
      </w:hyperlink>
    </w:p>
    <w:p>
      <w:pPr>
        <w:pStyle w:val="TOC2"/>
        <w:tabs>
          <w:tab w:val="right" w:leader="dot" w:pos="8306"/>
        </w:tabs>
      </w:pPr>
      <w:hyperlink w:anchor="_Toc21298" w:history="1">
        <w:r>
          <w:rPr>
            <w:rFonts w:ascii="仿宋" w:eastAsia="仿宋" w:hAnsi="仿宋" w:cs="仿宋" w:hint="eastAsia"/>
            <w:lang w:eastAsia="zh-CN"/>
          </w:rPr>
          <w:t>(三)、电压力煲项目合同管理与法律事务</w:t>
        </w:r>
        <w:r>
          <w:tab/>
        </w:r>
        <w:r>
          <w:fldChar w:fldCharType="begin"/>
        </w:r>
        <w:r>
          <w:instrText xml:space="preserve"> PAGEREF _Toc21298 \h </w:instrText>
        </w:r>
        <w:r>
          <w:fldChar w:fldCharType="separate"/>
        </w:r>
        <w:r>
          <w:t>61</w:t>
        </w:r>
        <w:r>
          <w:fldChar w:fldCharType="end"/>
        </w:r>
      </w:hyperlink>
    </w:p>
    <w:p>
      <w:pPr>
        <w:pStyle w:val="TOC2"/>
        <w:tabs>
          <w:tab w:val="right" w:leader="dot" w:pos="8306"/>
        </w:tabs>
      </w:pPr>
      <w:hyperlink w:anchor="_Toc19335" w:history="1">
        <w:r>
          <w:rPr>
            <w:rFonts w:ascii="仿宋" w:eastAsia="仿宋" w:hAnsi="仿宋" w:cs="仿宋" w:hint="eastAsia"/>
            <w:lang w:eastAsia="zh-CN"/>
          </w:rPr>
          <w:t>(四)、电压力煲项目知识产权保护策略</w:t>
        </w:r>
        <w:r>
          <w:tab/>
        </w:r>
        <w:r>
          <w:fldChar w:fldCharType="begin"/>
        </w:r>
        <w:r>
          <w:instrText xml:space="preserve"> PAGEREF _Toc19335 \h </w:instrText>
        </w:r>
        <w:r>
          <w:fldChar w:fldCharType="separate"/>
        </w:r>
        <w:r>
          <w:t>67</w:t>
        </w:r>
        <w:r>
          <w:fldChar w:fldCharType="end"/>
        </w:r>
      </w:hyperlink>
    </w:p>
    <w:p>
      <w:pPr>
        <w:pStyle w:val="TOC1"/>
        <w:tabs>
          <w:tab w:val="right" w:leader="dot" w:pos="8306"/>
        </w:tabs>
      </w:pPr>
      <w:hyperlink w:anchor="_Toc29102" w:history="1">
        <w:r>
          <w:rPr>
            <w:rFonts w:ascii="仿宋" w:eastAsia="仿宋" w:hAnsi="仿宋" w:cs="仿宋" w:hint="eastAsia"/>
            <w:lang w:eastAsia="zh-CN"/>
          </w:rPr>
          <w:t>十五、电压力煲项目实施时间节点</w:t>
        </w:r>
        <w:r>
          <w:tab/>
        </w:r>
        <w:r>
          <w:fldChar w:fldCharType="begin"/>
        </w:r>
        <w:r>
          <w:instrText xml:space="preserve"> PAGEREF _Toc29102 \h </w:instrText>
        </w:r>
        <w:r>
          <w:fldChar w:fldCharType="separate"/>
        </w:r>
        <w:r>
          <w:t>70</w:t>
        </w:r>
        <w:r>
          <w:fldChar w:fldCharType="end"/>
        </w:r>
      </w:hyperlink>
    </w:p>
    <w:p>
      <w:pPr>
        <w:pStyle w:val="TOC2"/>
        <w:tabs>
          <w:tab w:val="right" w:leader="dot" w:pos="8306"/>
        </w:tabs>
      </w:pPr>
      <w:hyperlink w:anchor="_Toc27065" w:history="1">
        <w:r>
          <w:rPr>
            <w:rFonts w:ascii="仿宋" w:eastAsia="仿宋" w:hAnsi="仿宋" w:cs="仿宋" w:hint="eastAsia"/>
            <w:lang w:eastAsia="zh-CN"/>
          </w:rPr>
          <w:t>(一)、电压力煲项目启动阶段时间节点</w:t>
        </w:r>
        <w:r>
          <w:tab/>
        </w:r>
        <w:r>
          <w:fldChar w:fldCharType="begin"/>
        </w:r>
        <w:r>
          <w:instrText xml:space="preserve"> PAGEREF _Toc27065 \h </w:instrText>
        </w:r>
        <w:r>
          <w:fldChar w:fldCharType="separate"/>
        </w:r>
        <w:r>
          <w:t>70</w:t>
        </w:r>
        <w:r>
          <w:fldChar w:fldCharType="end"/>
        </w:r>
      </w:hyperlink>
    </w:p>
    <w:p>
      <w:pPr>
        <w:pStyle w:val="TOC2"/>
        <w:tabs>
          <w:tab w:val="right" w:leader="dot" w:pos="8306"/>
        </w:tabs>
      </w:pPr>
      <w:hyperlink w:anchor="_Toc14919" w:history="1">
        <w:r>
          <w:rPr>
            <w:rFonts w:ascii="仿宋" w:eastAsia="仿宋" w:hAnsi="仿宋" w:cs="仿宋" w:hint="eastAsia"/>
            <w:lang w:eastAsia="zh-CN"/>
          </w:rPr>
          <w:t>(二)、电压力煲项目执行阶段时间节点</w:t>
        </w:r>
        <w:r>
          <w:tab/>
        </w:r>
        <w:r>
          <w:fldChar w:fldCharType="begin"/>
        </w:r>
        <w:r>
          <w:instrText xml:space="preserve"> PAGEREF _Toc14919 \h </w:instrText>
        </w:r>
        <w:r>
          <w:fldChar w:fldCharType="separate"/>
        </w:r>
        <w:r>
          <w:t>71</w:t>
        </w:r>
        <w:r>
          <w:fldChar w:fldCharType="end"/>
        </w:r>
      </w:hyperlink>
    </w:p>
    <w:p>
      <w:pPr>
        <w:pStyle w:val="TOC2"/>
        <w:tabs>
          <w:tab w:val="right" w:leader="dot" w:pos="8306"/>
        </w:tabs>
      </w:pPr>
      <w:hyperlink w:anchor="_Toc30206" w:history="1">
        <w:r>
          <w:rPr>
            <w:rFonts w:ascii="仿宋" w:eastAsia="仿宋" w:hAnsi="仿宋" w:cs="仿宋" w:hint="eastAsia"/>
            <w:lang w:eastAsia="zh-CN"/>
          </w:rPr>
          <w:t>(三)、电压力煲项目完成阶段时间节点</w:t>
        </w:r>
        <w:r>
          <w:tab/>
        </w:r>
        <w:r>
          <w:fldChar w:fldCharType="begin"/>
        </w:r>
        <w:r>
          <w:instrText xml:space="preserve"> PAGEREF _Toc30206 \h </w:instrText>
        </w:r>
        <w:r>
          <w:fldChar w:fldCharType="separate"/>
        </w:r>
        <w:r>
          <w:t>72</w:t>
        </w:r>
        <w:r>
          <w:fldChar w:fldCharType="end"/>
        </w:r>
      </w:hyperlink>
    </w:p>
    <w:p>
      <w:pPr>
        <w:pStyle w:val="TOC1"/>
        <w:tabs>
          <w:tab w:val="right" w:leader="dot" w:pos="8306"/>
        </w:tabs>
      </w:pPr>
      <w:hyperlink w:anchor="_Toc29795" w:history="1">
        <w:r>
          <w:rPr>
            <w:rFonts w:ascii="仿宋" w:eastAsia="仿宋" w:hAnsi="仿宋" w:cs="仿宋" w:hint="eastAsia"/>
            <w:lang w:eastAsia="zh-CN"/>
          </w:rPr>
          <w:t>十六、利益相关者分析与沟通计划</w:t>
        </w:r>
        <w:r>
          <w:tab/>
        </w:r>
        <w:r>
          <w:fldChar w:fldCharType="begin"/>
        </w:r>
        <w:r>
          <w:instrText xml:space="preserve"> PAGEREF _Toc29795 \h </w:instrText>
        </w:r>
        <w:r>
          <w:fldChar w:fldCharType="separate"/>
        </w:r>
        <w:r>
          <w:t>73</w:t>
        </w:r>
        <w:r>
          <w:fldChar w:fldCharType="end"/>
        </w:r>
      </w:hyperlink>
    </w:p>
    <w:p>
      <w:pPr>
        <w:pStyle w:val="TOC2"/>
        <w:tabs>
          <w:tab w:val="right" w:leader="dot" w:pos="8306"/>
        </w:tabs>
      </w:pPr>
      <w:hyperlink w:anchor="_Toc30604" w:history="1">
        <w:r>
          <w:rPr>
            <w:rFonts w:ascii="仿宋" w:eastAsia="仿宋" w:hAnsi="仿宋" w:cs="仿宋" w:hint="eastAsia"/>
            <w:lang w:eastAsia="zh-CN"/>
          </w:rPr>
          <w:t>(一)、利益相关者分析</w:t>
        </w:r>
        <w:r>
          <w:tab/>
        </w:r>
        <w:r>
          <w:fldChar w:fldCharType="begin"/>
        </w:r>
        <w:r>
          <w:instrText xml:space="preserve"> PAGEREF _Toc30604 \h </w:instrText>
        </w:r>
        <w:r>
          <w:fldChar w:fldCharType="separate"/>
        </w:r>
        <w:r>
          <w:t>73</w:t>
        </w:r>
        <w:r>
          <w:fldChar w:fldCharType="end"/>
        </w:r>
      </w:hyperlink>
    </w:p>
    <w:p>
      <w:pPr>
        <w:pStyle w:val="TOC2"/>
        <w:tabs>
          <w:tab w:val="right" w:leader="dot" w:pos="8306"/>
        </w:tabs>
      </w:pPr>
      <w:hyperlink w:anchor="_Toc31287" w:history="1">
        <w:r>
          <w:rPr>
            <w:rFonts w:ascii="仿宋" w:eastAsia="仿宋" w:hAnsi="仿宋" w:cs="仿宋" w:hint="eastAsia"/>
            <w:lang w:eastAsia="zh-CN"/>
          </w:rPr>
          <w:t>(二)、沟通计划</w:t>
        </w:r>
        <w:r>
          <w:tab/>
        </w:r>
        <w:r>
          <w:fldChar w:fldCharType="begin"/>
        </w:r>
        <w:r>
          <w:instrText xml:space="preserve"> PAGEREF _Toc31287 \h </w:instrText>
        </w:r>
        <w:r>
          <w:fldChar w:fldCharType="separate"/>
        </w:r>
        <w:r>
          <w:t>74</w:t>
        </w:r>
        <w:r>
          <w:fldChar w:fldCharType="end"/>
        </w:r>
      </w:hyperlink>
    </w:p>
    <w:p>
      <w:pPr>
        <w:pStyle w:val="TOC1"/>
        <w:tabs>
          <w:tab w:val="right" w:leader="dot" w:pos="8306"/>
        </w:tabs>
      </w:pPr>
      <w:hyperlink w:anchor="_Toc30768" w:history="1">
        <w:r>
          <w:rPr>
            <w:rFonts w:ascii="仿宋" w:eastAsia="仿宋" w:hAnsi="仿宋" w:cs="仿宋" w:hint="eastAsia"/>
            <w:lang w:eastAsia="zh-CN"/>
          </w:rPr>
          <w:t>十七、电压力煲项目治理与监督</w:t>
        </w:r>
        <w:r>
          <w:tab/>
        </w:r>
        <w:r>
          <w:fldChar w:fldCharType="begin"/>
        </w:r>
        <w:r>
          <w:instrText xml:space="preserve"> PAGEREF _Toc30768 \h </w:instrText>
        </w:r>
        <w:r>
          <w:fldChar w:fldCharType="separate"/>
        </w:r>
        <w:r>
          <w:t>75</w:t>
        </w:r>
        <w:r>
          <w:fldChar w:fldCharType="end"/>
        </w:r>
      </w:hyperlink>
    </w:p>
    <w:p>
      <w:pPr>
        <w:pStyle w:val="TOC2"/>
        <w:tabs>
          <w:tab w:val="right" w:leader="dot" w:pos="8306"/>
        </w:tabs>
      </w:pPr>
      <w:hyperlink w:anchor="_Toc11531" w:history="1">
        <w:r>
          <w:rPr>
            <w:rFonts w:ascii="仿宋" w:eastAsia="仿宋" w:hAnsi="仿宋" w:cs="仿宋" w:hint="eastAsia"/>
            <w:lang w:eastAsia="zh-CN"/>
          </w:rPr>
          <w:t>(一)、电压力煲项目治理结构</w:t>
        </w:r>
        <w:r>
          <w:tab/>
        </w:r>
        <w:r>
          <w:fldChar w:fldCharType="begin"/>
        </w:r>
        <w:r>
          <w:instrText xml:space="preserve"> PAGEREF _Toc11531 \h </w:instrText>
        </w:r>
        <w:r>
          <w:fldChar w:fldCharType="separate"/>
        </w:r>
        <w:r>
          <w:t>75</w:t>
        </w:r>
        <w:r>
          <w:fldChar w:fldCharType="end"/>
        </w:r>
      </w:hyperlink>
    </w:p>
    <w:p>
      <w:pPr>
        <w:pStyle w:val="TOC2"/>
        <w:tabs>
          <w:tab w:val="right" w:leader="dot" w:pos="8306"/>
        </w:tabs>
      </w:pPr>
      <w:hyperlink w:anchor="_Toc21" w:history="1">
        <w:r>
          <w:rPr>
            <w:rFonts w:ascii="仿宋" w:eastAsia="仿宋" w:hAnsi="仿宋" w:cs="仿宋" w:hint="eastAsia"/>
            <w:lang w:eastAsia="zh-CN"/>
          </w:rPr>
          <w:t>(二)、监督与审计</w:t>
        </w:r>
        <w:r>
          <w:tab/>
        </w:r>
        <w:r>
          <w:fldChar w:fldCharType="begin"/>
        </w:r>
        <w:r>
          <w:instrText xml:space="preserve"> PAGEREF _Toc21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239"/>
      <w:r>
        <w:rPr>
          <w:rFonts w:ascii="仿宋" w:eastAsia="仿宋" w:hAnsi="仿宋" w:cs="仿宋" w:hint="eastAsia"/>
          <w:sz w:val="28"/>
          <w:lang w:eastAsia="zh-CN"/>
        </w:rPr>
        <w:t>一、电压力煲项目文档管理</w:t>
      </w:r>
      <w:bookmarkEnd w:id="2"/>
    </w:p>
    <w:p>
      <w:pPr>
        <w:pStyle w:val="Heading2"/>
        <w:rPr>
          <w:rFonts w:ascii="仿宋" w:eastAsia="仿宋" w:hAnsi="仿宋" w:cs="仿宋" w:hint="eastAsia"/>
          <w:lang w:eastAsia="zh-CN"/>
        </w:rPr>
      </w:pPr>
      <w:bookmarkStart w:id="3" w:name="_Toc1990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电压力煲项目高度重视文档的质量和准确性，以支持电压力煲项目的各项活动和决策。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文档的编制始于电压力煲项目计划的初期，我们制定了详细的文档编制计划，明确了每个文档的内容、格式和编写责任人。在电压力煲项目启动阶段，我们首先编制了电压力煲项目章程，明确定义了电压力煲项目的目标、范围、风险等关键要素。随后，电压力煲项目团队根据计划陆续编制了需求文档、设计文档、测试文档等各类文档，确保电压力煲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压力煲项目管理中的重要环节，旨在确保电压力煲项目文档符合质量标准和电压力煲项目需求。在电压力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除了内部审查，我们还进行了外部审查，邀请电压力煲项目相关利益方和专业领域的专家对文档进行独立审查。这有助于获取更全面、客观的反馈，确保电压力煲项目文档不仅符合内部标准，也满足外部需求。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电压力煲项目在文档编制与审查方面建立了严格的管理机制，通过规范的流程和多维度的审查，确保电压力煲项目文档的质量、准确性和可靠性，为电压力煲项目的顺利推进提供了有力支持。</w:t>
      </w:r>
    </w:p>
    <w:p>
      <w:pPr>
        <w:pStyle w:val="Heading2"/>
        <w:ind w:firstLine="560" w:firstLineChars="200"/>
        <w:rPr>
          <w:rFonts w:ascii="仿宋" w:eastAsia="仿宋" w:hAnsi="仿宋" w:cs="仿宋" w:hint="eastAsia"/>
          <w:sz w:val="28"/>
          <w:lang w:eastAsia="zh-CN"/>
        </w:rPr>
      </w:pPr>
      <w:bookmarkStart w:id="4" w:name="_Toc2168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在电压力煲项目中，我们致力于优化文档发布与分发过程，以确保信息的高效传递和团队间协作的顺畅进行。以下是我们采取的关键优化策略：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我们通过多渠道发布文档，包括电子邮件、电压力煲项目管理平台、内部网站等，以满足不同团队成员的偏好和需求。多渠道发布确保了信息的全面覆盖。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我们采用了精细的权限控制，确保只有授权人员可以访问敏感信息。这种安全措施保护了电压力煲项目文档的机密性，防止了未经授权的信息泄露。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64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文档存档与归档是电压力煲项目生命周期中一个至关重要的环节，直接关系到电压力煲项目信息的长期保存和历史记录的完整性。在电压力煲项目中，我们实施了一系列有效的文档存档与归档管理策略：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327"/>
      <w:r>
        <w:rPr>
          <w:rFonts w:ascii="仿宋" w:eastAsia="仿宋" w:hAnsi="仿宋" w:cs="仿宋" w:hint="eastAsia"/>
          <w:sz w:val="28"/>
          <w:lang w:eastAsia="zh-CN"/>
        </w:rPr>
        <w:t>二、电压力煲项目土建工程</w:t>
      </w:r>
      <w:bookmarkEnd w:id="6"/>
    </w:p>
    <w:p>
      <w:pPr>
        <w:pStyle w:val="Heading2"/>
        <w:rPr>
          <w:rFonts w:ascii="仿宋" w:eastAsia="仿宋" w:hAnsi="仿宋" w:cs="仿宋" w:hint="eastAsia"/>
          <w:lang w:eastAsia="zh-CN"/>
        </w:rPr>
      </w:pPr>
      <w:bookmarkStart w:id="7" w:name="_Toc993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在电压力煲项目的建筑工程设计中，我们将秉承一系列重要的设计原则，以确保电压力煲项目建筑在功能、美观、可持续性等方面达到最佳效果。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首要原则是确保建筑的功能性得到最大化的发挥。我们将充分理解电压力煲项目的实际需求，合理布局各个功能区域，保证建筑在满足业务需求的同时，提供高效的工作环境。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在建筑设计中，我们将综合考虑建设和运营成本。通过精细的经济效益分析，确保设计方案在高效利用资源的同时，对电压力煲项目的长期盈利能力有积极的贡献。</w:t>
      </w:r>
    </w:p>
    <w:p>
      <w:pPr>
        <w:pStyle w:val="Heading2"/>
        <w:ind w:firstLine="560" w:firstLineChars="200"/>
        <w:rPr>
          <w:rFonts w:ascii="仿宋" w:eastAsia="仿宋" w:hAnsi="仿宋" w:cs="仿宋" w:hint="eastAsia"/>
          <w:sz w:val="28"/>
          <w:lang w:eastAsia="zh-CN"/>
        </w:rPr>
      </w:pPr>
      <w:bookmarkStart w:id="8" w:name="_Toc938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压力煲项目的土建工程设计中，我们将精准设定设计年限，结合电压力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压力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57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电压力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压力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压力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106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本期工程电压力煲项目预计总建筑面积XXX平方米，其中：计容建筑面积XXX平方米，计划建筑工程投资XX万元，占电压力煲项目总投资的XX%。</w:t>
      </w:r>
    </w:p>
    <w:p>
      <w:pPr>
        <w:pStyle w:val="Heading1"/>
        <w:ind w:firstLine="560" w:firstLineChars="200"/>
        <w:rPr>
          <w:rFonts w:ascii="仿宋" w:eastAsia="仿宋" w:hAnsi="仿宋" w:cs="仿宋" w:hint="eastAsia"/>
          <w:sz w:val="28"/>
          <w:lang w:eastAsia="zh-CN"/>
        </w:rPr>
      </w:pPr>
      <w:bookmarkStart w:id="11" w:name="_Toc7661"/>
      <w:r>
        <w:rPr>
          <w:rFonts w:ascii="仿宋" w:eastAsia="仿宋" w:hAnsi="仿宋" w:cs="仿宋" w:hint="eastAsia"/>
          <w:sz w:val="28"/>
          <w:lang w:eastAsia="zh-CN"/>
        </w:rPr>
        <w:t>三、电压力煲项目危机管理</w:t>
      </w:r>
      <w:bookmarkEnd w:id="11"/>
    </w:p>
    <w:p>
      <w:pPr>
        <w:pStyle w:val="Heading2"/>
        <w:rPr>
          <w:rFonts w:ascii="仿宋" w:eastAsia="仿宋" w:hAnsi="仿宋" w:cs="仿宋" w:hint="eastAsia"/>
          <w:lang w:eastAsia="zh-CN"/>
        </w:rPr>
      </w:pPr>
      <w:bookmarkStart w:id="12" w:name="_Toc978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电压力煲项目危机管理中，危机预警与识别是确保电压力煲项目稳健运行的核心步骤。通过建立全面的监测机制，电压力煲项目团队旨在及时发现和理解潜在的风险和危机因素，以便采取及时的预防和应对措施，确保电压力煲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首先，通过深入的风险评估，电压力煲项目团队全面分析了整个电压力煲项目和各个阶段可能存在的威胁。这包括准确评估每个潜在风险的发生概率和可能影响的程度，为后续危机预警提供了有力支持。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压力煲项目团队着重于明确定义电压力煲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压力煲项目进展的持续监控，团队能够及时发现潜在问题并作出迅速反应。电压力煲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在这一阶段，团队的专业素养和反应速度将发挥至关重要的作用，以确保潜在危机能够在初期得到有效的处理，最大程度地减轻负面影响。通过危机预警与识别，电压力煲项目得以更有序、可控地推进。</w:t>
      </w:r>
    </w:p>
    <w:p>
      <w:pPr>
        <w:pStyle w:val="Heading2"/>
        <w:ind w:firstLine="560" w:firstLineChars="200"/>
        <w:rPr>
          <w:rFonts w:ascii="仿宋" w:eastAsia="仿宋" w:hAnsi="仿宋" w:cs="仿宋" w:hint="eastAsia"/>
          <w:sz w:val="28"/>
          <w:lang w:eastAsia="zh-CN"/>
        </w:rPr>
      </w:pPr>
      <w:bookmarkStart w:id="13" w:name="_Toc661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在危机发生时，电压力煲项目团队立即行动，成立了应急小组。该小组的任务是迅速制定并实施紧急应对措施，以最小化潜在损失。以下是采取的主要措施：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暂停电压力煲项目进度：为遏制危机蔓延，电压力煲项目暂时停止进行，以便全面评估当前状况。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资源重新分配：重新评估电压力煲项目资源的分配，确保最大限度地减小损失。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实时沟通：与关键利益相关者建立实时沟通机制，向他们传递电压力煲项目危机的实际状况，保障电压力煲项目核心利益。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在紧急应对的同时，电压力煲项目团队强调了团队协作和有效沟通的重要性。以下是团队协作的关键举措：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信息共享机制：建立了信息共享平台，确保团队成员能够及时获取电压力煲项目危机的实时信息。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领导者沟通：电压力煲项目领导者通过定期会议和即时沟通工具，指导团队应对危机，保持团队稳定运行。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随着危机得到初步控制，电压力煲项目团队转向制定恢复计划，以确保电压力煲项目能够从中迅速恢复。主要恢复计划包括：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修复受损的进度计划：重新评估电压力煲项目进度，制定修复计划，确保电压力煲项目尽快回归正常进程。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重新调整资源分配：优化资源分配，确保电压力煲项目在有限资源下高效运转。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风险管理机制加强：对电压力煲项目风险进行全面评估，制定更强化的风险管理策略，以预防未来可能的危机。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400"/>
      <w:r>
        <w:rPr>
          <w:rFonts w:ascii="仿宋" w:eastAsia="仿宋" w:hAnsi="仿宋" w:cs="仿宋" w:hint="eastAsia"/>
          <w:sz w:val="28"/>
          <w:lang w:eastAsia="zh-CN"/>
        </w:rPr>
        <w:t>四、电压力煲项目可持续发展</w:t>
      </w:r>
      <w:bookmarkEnd w:id="14"/>
    </w:p>
    <w:p>
      <w:pPr>
        <w:pStyle w:val="Heading2"/>
        <w:rPr>
          <w:rFonts w:ascii="仿宋" w:eastAsia="仿宋" w:hAnsi="仿宋" w:cs="仿宋" w:hint="eastAsia"/>
          <w:lang w:eastAsia="zh-CN"/>
        </w:rPr>
      </w:pPr>
      <w:bookmarkStart w:id="15" w:name="_Toc11345"/>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压力煲项目中，电压力煲项目团队着眼于未来，明确了可持续发展的战略方向。制定的具体可持续发展目标包括降低资源使用、采用环保技术、最大化社会效益等。这一步骤不仅有助于电压力煲项目在环保和社会责任方面达到最高标准，也为未来提供了明确的指引，确保电压力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可持续实践的融入电压力煲项目管理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压力煲项目管理周期。从电压力煲项目规划开始，电压力煲项目团队就考虑了环境和社会的因素。在执行阶段，电压力煲项目团队积极推动绿色技术的应用，优化资源利用。此外，关注员工的社会责任，通过培训和沟通活动提高员工对可持续发展的认知，使他们能够在日常工作中践行可持续实践。这些举措不仅为电压力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039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扎根于电压力煲项目的可持续发展理念，我们深信环保与社会责任是电压力煲项目成功的关键支柱。在电压力煲项目的每一步，我们都致力于通过创新和实践，履行对环境和社会的坚定责任。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团队通过引入先进的环保技术、建立高效的废物处理系统以及推动能源节约措施，积极履行环保责任。定期的环保监测和评估确保电压力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不仅致力于自身可持续发展，还注重对社会的回馈。通过支持社区电压力煲项目、参与慈善事业、提供培训机会等方式，电压力煲项目积极履行社会责任。与当地社区建立积极互动，关注员工的工作与生活平衡，以及员工的身心健康，是电压力煲项目在社会责任层面的关键举措。这样的实践不仅增强了电压力煲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988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629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的技术管理特点体现在其创新导向。通过引入最先进的技术趋势和解决方案，电压力煲项目致力于提升科技含量、提高质量和效率水平。这意味着我们将采用最新的工具和方法，确保电压力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压力煲项目技术管理的显著特征。通过整合不同领域的技术资源，我们实现了跨学科的协同工作。这有助于优化技术架构，提高整体效能。此外，整合性策略还促进了不同技术团队之间的紧密沟通和高效合作，确保电压力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压力煲项目所采用的技术。通过不断优化技术方案，电压力煲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电压力煲项目团队将在电压力煲项目初期识别可能的技术风险，并采取相应的预防和应对措施。通过建立健全的风险评估机制，电压力煲项目能够在实施过程中及时发现并解决潜在的技术问题，保障电压力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压力煲项目中，技术将成为电压力煲项目成功的有力支持。这一深度剖析揭示了技术管理在电压力煲项目实施中的关键作用，为电压力煲项目的技术基础奠定了坚实的基础。</w:t>
      </w:r>
    </w:p>
    <w:p>
      <w:pPr>
        <w:pStyle w:val="Heading2"/>
        <w:ind w:firstLine="560" w:firstLineChars="200"/>
        <w:rPr>
          <w:rFonts w:ascii="仿宋" w:eastAsia="仿宋" w:hAnsi="仿宋" w:cs="仿宋" w:hint="eastAsia"/>
          <w:sz w:val="28"/>
          <w:lang w:eastAsia="zh-CN"/>
        </w:rPr>
      </w:pPr>
      <w:bookmarkStart w:id="19" w:name="_Toc28961"/>
      <w:r>
        <w:rPr>
          <w:rFonts w:ascii="仿宋" w:eastAsia="仿宋" w:hAnsi="仿宋" w:cs="仿宋" w:hint="eastAsia"/>
          <w:sz w:val="28"/>
          <w:lang w:eastAsia="zh-CN"/>
        </w:rPr>
        <w:t>(二)、电压力煲项目工艺技术设计方案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压力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压力煲项目将严格按照相关行业规范要求进行组织。通过有效控制产品质量，电压力煲项目将致力于为顾客提供优质的电压力煲项目产品和良好的服务。这体现了电压力煲项目对于生产活动合规性和质量标准的高度重视，为电压力煲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电压力煲项目注重生态效益和清洁生产原则。电压力煲项目建设将紧密结合地方特色经济发展，与社会经济发展规划和区域环境保护规划方案相协调一致。通过与当地区域自然生态系统的结合，电压力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压力煲项目产品具有多样化的客户需求和个性化的特点。因此，电压力煲项目产品规格品种多样，且单批生产数量较小。为满足这一特点，电压力煲项目承办单位将建设先进的柔性制造生产线。通过广泛应用柔性制造技术，电压力煲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压力煲项目采用的技术具有较高的技术含量和自动化水平，处于国内先进水平。这一技术选用不仅体现了对生产效率、质量和环境友好性的高标准要求，同时为电压力煲项目的可持续发展奠定了坚实的基础。</w:t>
      </w:r>
    </w:p>
    <w:p>
      <w:pPr>
        <w:pStyle w:val="Heading2"/>
        <w:ind w:firstLine="560" w:firstLineChars="200"/>
        <w:rPr>
          <w:rFonts w:ascii="仿宋" w:eastAsia="仿宋" w:hAnsi="仿宋" w:cs="仿宋" w:hint="eastAsia"/>
          <w:sz w:val="28"/>
          <w:lang w:eastAsia="zh-CN"/>
        </w:rPr>
      </w:pPr>
      <w:bookmarkStart w:id="20" w:name="_Toc640"/>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为确保电压力煲项目的高效生产和技术实施，我们制定了一套精心设计的设备选型方案，以满足电压力煲项目生产、质量和环保的要求。该方案的主要特点如下：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https://d.book118.com/515232301300011122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66023F"/>
    <w:rsid w:val="206602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523230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2024-03-03T07:25:00Z</dcterms:created>
  <dcterms:modified xsi:type="dcterms:W3CDTF">2024-03-03T07:25:25Z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D4640761C1924791874DB13E9AFC1353_11</vt:lpwstr>
  </property>
  <property fmtid="{D5CDD505-2E9C-101B-9397-08002B2CF9AE}" pid="3" name="KSOProductBuildVer">
    <vt:lpwstr>2052-12.1.0.16388</vt:lpwstr>
  </property>
</Properties>
</file>