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开槽机项目规划设计纲要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17" w:history="1">
        <w:r>
          <w:rPr>
            <w:rFonts w:ascii="仿宋" w:eastAsia="仿宋" w:hAnsi="仿宋" w:cs="仿宋" w:hint="eastAsia"/>
            <w:lang w:eastAsia="zh-CN"/>
          </w:rPr>
          <w:t>序言</w:t>
        </w:r>
        <w:r>
          <w:tab/>
        </w:r>
        <w:r>
          <w:fldChar w:fldCharType="begin"/>
        </w:r>
        <w:r>
          <w:instrText xml:space="preserve"> PAGEREF _Toc23617 \h </w:instrText>
        </w:r>
        <w:r>
          <w:fldChar w:fldCharType="separate"/>
        </w:r>
        <w:r>
          <w:t>3</w:t>
        </w:r>
        <w:r>
          <w:fldChar w:fldCharType="end"/>
        </w:r>
      </w:hyperlink>
    </w:p>
    <w:p>
      <w:pPr>
        <w:pStyle w:val="TOC1"/>
        <w:tabs>
          <w:tab w:val="right" w:leader="dot" w:pos="8306"/>
        </w:tabs>
      </w:pPr>
      <w:hyperlink w:anchor="_Toc30482" w:history="1">
        <w:r>
          <w:rPr>
            <w:rFonts w:ascii="仿宋" w:eastAsia="仿宋" w:hAnsi="仿宋" w:cs="仿宋" w:hint="eastAsia"/>
            <w:lang w:eastAsia="zh-CN"/>
          </w:rPr>
          <w:t>一、开槽机项目文档管理</w:t>
        </w:r>
        <w:r>
          <w:tab/>
        </w:r>
        <w:r>
          <w:fldChar w:fldCharType="begin"/>
        </w:r>
        <w:r>
          <w:instrText xml:space="preserve"> PAGEREF _Toc30482 \h </w:instrText>
        </w:r>
        <w:r>
          <w:fldChar w:fldCharType="separate"/>
        </w:r>
        <w:r>
          <w:t>3</w:t>
        </w:r>
        <w:r>
          <w:fldChar w:fldCharType="end"/>
        </w:r>
      </w:hyperlink>
    </w:p>
    <w:p>
      <w:pPr>
        <w:pStyle w:val="TOC2"/>
        <w:tabs>
          <w:tab w:val="right" w:leader="dot" w:pos="8306"/>
        </w:tabs>
      </w:pPr>
      <w:hyperlink w:anchor="_Toc17439" w:history="1">
        <w:r>
          <w:rPr>
            <w:rFonts w:ascii="仿宋" w:eastAsia="仿宋" w:hAnsi="仿宋" w:cs="仿宋" w:hint="eastAsia"/>
            <w:lang w:eastAsia="zh-CN"/>
          </w:rPr>
          <w:t>(一)、文档编制与审查</w:t>
        </w:r>
        <w:r>
          <w:tab/>
        </w:r>
        <w:r>
          <w:fldChar w:fldCharType="begin"/>
        </w:r>
        <w:r>
          <w:instrText xml:space="preserve"> PAGEREF _Toc17439 \h </w:instrText>
        </w:r>
        <w:r>
          <w:fldChar w:fldCharType="separate"/>
        </w:r>
        <w:r>
          <w:t>3</w:t>
        </w:r>
        <w:r>
          <w:fldChar w:fldCharType="end"/>
        </w:r>
      </w:hyperlink>
    </w:p>
    <w:p>
      <w:pPr>
        <w:pStyle w:val="TOC2"/>
        <w:tabs>
          <w:tab w:val="right" w:leader="dot" w:pos="8306"/>
        </w:tabs>
      </w:pPr>
      <w:hyperlink w:anchor="_Toc30568" w:history="1">
        <w:r>
          <w:rPr>
            <w:rFonts w:ascii="仿宋" w:eastAsia="仿宋" w:hAnsi="仿宋" w:cs="仿宋" w:hint="eastAsia"/>
            <w:lang w:eastAsia="zh-CN"/>
          </w:rPr>
          <w:t>(二)、文档发布与分发</w:t>
        </w:r>
        <w:r>
          <w:tab/>
        </w:r>
        <w:r>
          <w:fldChar w:fldCharType="begin"/>
        </w:r>
        <w:r>
          <w:instrText xml:space="preserve"> PAGEREF _Toc30568 \h </w:instrText>
        </w:r>
        <w:r>
          <w:fldChar w:fldCharType="separate"/>
        </w:r>
        <w:r>
          <w:t>4</w:t>
        </w:r>
        <w:r>
          <w:fldChar w:fldCharType="end"/>
        </w:r>
      </w:hyperlink>
    </w:p>
    <w:p>
      <w:pPr>
        <w:pStyle w:val="TOC2"/>
        <w:tabs>
          <w:tab w:val="right" w:leader="dot" w:pos="8306"/>
        </w:tabs>
      </w:pPr>
      <w:hyperlink w:anchor="_Toc30060" w:history="1">
        <w:r>
          <w:rPr>
            <w:rFonts w:ascii="仿宋" w:eastAsia="仿宋" w:hAnsi="仿宋" w:cs="仿宋" w:hint="eastAsia"/>
            <w:lang w:eastAsia="zh-CN"/>
          </w:rPr>
          <w:t>(三)、文档存档与归档</w:t>
        </w:r>
        <w:r>
          <w:tab/>
        </w:r>
        <w:r>
          <w:fldChar w:fldCharType="begin"/>
        </w:r>
        <w:r>
          <w:instrText xml:space="preserve"> PAGEREF _Toc30060 \h </w:instrText>
        </w:r>
        <w:r>
          <w:fldChar w:fldCharType="separate"/>
        </w:r>
        <w:r>
          <w:t>5</w:t>
        </w:r>
        <w:r>
          <w:fldChar w:fldCharType="end"/>
        </w:r>
      </w:hyperlink>
    </w:p>
    <w:p>
      <w:pPr>
        <w:pStyle w:val="TOC1"/>
        <w:tabs>
          <w:tab w:val="right" w:leader="dot" w:pos="8306"/>
        </w:tabs>
      </w:pPr>
      <w:hyperlink w:anchor="_Toc15921" w:history="1">
        <w:r>
          <w:rPr>
            <w:rFonts w:ascii="仿宋" w:eastAsia="仿宋" w:hAnsi="仿宋" w:cs="仿宋" w:hint="eastAsia"/>
            <w:lang w:eastAsia="zh-CN"/>
          </w:rPr>
          <w:t>二、开槽机项目绩效评估</w:t>
        </w:r>
        <w:r>
          <w:tab/>
        </w:r>
        <w:r>
          <w:fldChar w:fldCharType="begin"/>
        </w:r>
        <w:r>
          <w:instrText xml:space="preserve"> PAGEREF _Toc15921 \h </w:instrText>
        </w:r>
        <w:r>
          <w:fldChar w:fldCharType="separate"/>
        </w:r>
        <w:r>
          <w:t>6</w:t>
        </w:r>
        <w:r>
          <w:fldChar w:fldCharType="end"/>
        </w:r>
      </w:hyperlink>
    </w:p>
    <w:p>
      <w:pPr>
        <w:pStyle w:val="TOC2"/>
        <w:tabs>
          <w:tab w:val="right" w:leader="dot" w:pos="8306"/>
        </w:tabs>
      </w:pPr>
      <w:hyperlink w:anchor="_Toc15393" w:history="1">
        <w:r>
          <w:rPr>
            <w:rFonts w:ascii="仿宋" w:eastAsia="仿宋" w:hAnsi="仿宋" w:cs="仿宋" w:hint="eastAsia"/>
            <w:lang w:eastAsia="zh-CN"/>
          </w:rPr>
          <w:t>(一)、绩效评估指标</w:t>
        </w:r>
        <w:r>
          <w:tab/>
        </w:r>
        <w:r>
          <w:fldChar w:fldCharType="begin"/>
        </w:r>
        <w:r>
          <w:instrText xml:space="preserve"> PAGEREF _Toc15393 \h </w:instrText>
        </w:r>
        <w:r>
          <w:fldChar w:fldCharType="separate"/>
        </w:r>
        <w:r>
          <w:t>6</w:t>
        </w:r>
        <w:r>
          <w:fldChar w:fldCharType="end"/>
        </w:r>
      </w:hyperlink>
    </w:p>
    <w:p>
      <w:pPr>
        <w:pStyle w:val="TOC2"/>
        <w:tabs>
          <w:tab w:val="right" w:leader="dot" w:pos="8306"/>
        </w:tabs>
      </w:pPr>
      <w:hyperlink w:anchor="_Toc6023" w:history="1">
        <w:r>
          <w:rPr>
            <w:rFonts w:ascii="仿宋" w:eastAsia="仿宋" w:hAnsi="仿宋" w:cs="仿宋" w:hint="eastAsia"/>
            <w:lang w:eastAsia="zh-CN"/>
          </w:rPr>
          <w:t>(二)、绩效评估方法</w:t>
        </w:r>
        <w:r>
          <w:tab/>
        </w:r>
        <w:r>
          <w:fldChar w:fldCharType="begin"/>
        </w:r>
        <w:r>
          <w:instrText xml:space="preserve"> PAGEREF _Toc6023 \h </w:instrText>
        </w:r>
        <w:r>
          <w:fldChar w:fldCharType="separate"/>
        </w:r>
        <w:r>
          <w:t>7</w:t>
        </w:r>
        <w:r>
          <w:fldChar w:fldCharType="end"/>
        </w:r>
      </w:hyperlink>
    </w:p>
    <w:p>
      <w:pPr>
        <w:pStyle w:val="TOC2"/>
        <w:tabs>
          <w:tab w:val="right" w:leader="dot" w:pos="8306"/>
        </w:tabs>
      </w:pPr>
      <w:hyperlink w:anchor="_Toc11241" w:history="1">
        <w:r>
          <w:rPr>
            <w:rFonts w:ascii="仿宋" w:eastAsia="仿宋" w:hAnsi="仿宋" w:cs="仿宋" w:hint="eastAsia"/>
            <w:lang w:eastAsia="zh-CN"/>
          </w:rPr>
          <w:t>(三)、绩效评估周期</w:t>
        </w:r>
        <w:r>
          <w:tab/>
        </w:r>
        <w:r>
          <w:fldChar w:fldCharType="begin"/>
        </w:r>
        <w:r>
          <w:instrText xml:space="preserve"> PAGEREF _Toc11241 \h </w:instrText>
        </w:r>
        <w:r>
          <w:fldChar w:fldCharType="separate"/>
        </w:r>
        <w:r>
          <w:t>8</w:t>
        </w:r>
        <w:r>
          <w:fldChar w:fldCharType="end"/>
        </w:r>
      </w:hyperlink>
    </w:p>
    <w:p>
      <w:pPr>
        <w:pStyle w:val="TOC1"/>
        <w:tabs>
          <w:tab w:val="right" w:leader="dot" w:pos="8306"/>
        </w:tabs>
      </w:pPr>
      <w:hyperlink w:anchor="_Toc18548" w:history="1">
        <w:r>
          <w:rPr>
            <w:rFonts w:ascii="仿宋" w:eastAsia="仿宋" w:hAnsi="仿宋" w:cs="仿宋" w:hint="eastAsia"/>
            <w:lang w:eastAsia="zh-CN"/>
          </w:rPr>
          <w:t>三、开槽机项目建设背景及必要性分析</w:t>
        </w:r>
        <w:r>
          <w:tab/>
        </w:r>
        <w:r>
          <w:fldChar w:fldCharType="begin"/>
        </w:r>
        <w:r>
          <w:instrText xml:space="preserve"> PAGEREF _Toc18548 \h </w:instrText>
        </w:r>
        <w:r>
          <w:fldChar w:fldCharType="separate"/>
        </w:r>
        <w:r>
          <w:t>9</w:t>
        </w:r>
        <w:r>
          <w:fldChar w:fldCharType="end"/>
        </w:r>
      </w:hyperlink>
    </w:p>
    <w:p>
      <w:pPr>
        <w:pStyle w:val="TOC2"/>
        <w:tabs>
          <w:tab w:val="right" w:leader="dot" w:pos="8306"/>
        </w:tabs>
      </w:pPr>
      <w:hyperlink w:anchor="_Toc15726" w:history="1">
        <w:r>
          <w:rPr>
            <w:rFonts w:ascii="仿宋" w:eastAsia="仿宋" w:hAnsi="仿宋" w:cs="仿宋" w:hint="eastAsia"/>
            <w:lang w:eastAsia="zh-CN"/>
          </w:rPr>
          <w:t>(一)、开槽机项目背景分析</w:t>
        </w:r>
        <w:r>
          <w:tab/>
        </w:r>
        <w:r>
          <w:fldChar w:fldCharType="begin"/>
        </w:r>
        <w:r>
          <w:instrText xml:space="preserve"> PAGEREF _Toc15726 \h </w:instrText>
        </w:r>
        <w:r>
          <w:fldChar w:fldCharType="separate"/>
        </w:r>
        <w:r>
          <w:t>9</w:t>
        </w:r>
        <w:r>
          <w:fldChar w:fldCharType="end"/>
        </w:r>
      </w:hyperlink>
    </w:p>
    <w:p>
      <w:pPr>
        <w:pStyle w:val="TOC2"/>
        <w:tabs>
          <w:tab w:val="right" w:leader="dot" w:pos="8306"/>
        </w:tabs>
      </w:pPr>
      <w:hyperlink w:anchor="_Toc14243" w:history="1">
        <w:r>
          <w:rPr>
            <w:rFonts w:ascii="仿宋" w:eastAsia="仿宋" w:hAnsi="仿宋" w:cs="仿宋" w:hint="eastAsia"/>
            <w:lang w:eastAsia="zh-CN"/>
          </w:rPr>
          <w:t>(二)、开槽机项目建设必要性分析</w:t>
        </w:r>
        <w:r>
          <w:tab/>
        </w:r>
        <w:r>
          <w:fldChar w:fldCharType="begin"/>
        </w:r>
        <w:r>
          <w:instrText xml:space="preserve"> PAGEREF _Toc14243 \h </w:instrText>
        </w:r>
        <w:r>
          <w:fldChar w:fldCharType="separate"/>
        </w:r>
        <w:r>
          <w:t>11</w:t>
        </w:r>
        <w:r>
          <w:fldChar w:fldCharType="end"/>
        </w:r>
      </w:hyperlink>
    </w:p>
    <w:p>
      <w:pPr>
        <w:pStyle w:val="TOC1"/>
        <w:tabs>
          <w:tab w:val="right" w:leader="dot" w:pos="8306"/>
        </w:tabs>
      </w:pPr>
      <w:hyperlink w:anchor="_Toc21192" w:history="1">
        <w:r>
          <w:rPr>
            <w:rFonts w:ascii="仿宋" w:eastAsia="仿宋" w:hAnsi="仿宋" w:cs="仿宋" w:hint="eastAsia"/>
            <w:lang w:eastAsia="zh-CN"/>
          </w:rPr>
          <w:t>四、工艺说明</w:t>
        </w:r>
        <w:r>
          <w:tab/>
        </w:r>
        <w:r>
          <w:fldChar w:fldCharType="begin"/>
        </w:r>
        <w:r>
          <w:instrText xml:space="preserve"> PAGEREF _Toc21192 \h </w:instrText>
        </w:r>
        <w:r>
          <w:fldChar w:fldCharType="separate"/>
        </w:r>
        <w:r>
          <w:t>12</w:t>
        </w:r>
        <w:r>
          <w:fldChar w:fldCharType="end"/>
        </w:r>
      </w:hyperlink>
    </w:p>
    <w:p>
      <w:pPr>
        <w:pStyle w:val="TOC2"/>
        <w:tabs>
          <w:tab w:val="right" w:leader="dot" w:pos="8306"/>
        </w:tabs>
      </w:pPr>
      <w:hyperlink w:anchor="_Toc25722" w:history="1">
        <w:r>
          <w:rPr>
            <w:rFonts w:ascii="仿宋" w:eastAsia="仿宋" w:hAnsi="仿宋" w:cs="仿宋" w:hint="eastAsia"/>
            <w:lang w:eastAsia="zh-CN"/>
          </w:rPr>
          <w:t>(一)、技术管理特点</w:t>
        </w:r>
        <w:r>
          <w:tab/>
        </w:r>
        <w:r>
          <w:fldChar w:fldCharType="begin"/>
        </w:r>
        <w:r>
          <w:instrText xml:space="preserve"> PAGEREF _Toc25722 \h </w:instrText>
        </w:r>
        <w:r>
          <w:fldChar w:fldCharType="separate"/>
        </w:r>
        <w:r>
          <w:t>12</w:t>
        </w:r>
        <w:r>
          <w:fldChar w:fldCharType="end"/>
        </w:r>
      </w:hyperlink>
    </w:p>
    <w:p>
      <w:pPr>
        <w:pStyle w:val="TOC2"/>
        <w:tabs>
          <w:tab w:val="right" w:leader="dot" w:pos="8306"/>
        </w:tabs>
      </w:pPr>
      <w:hyperlink w:anchor="_Toc17588" w:history="1">
        <w:r>
          <w:rPr>
            <w:rFonts w:ascii="仿宋" w:eastAsia="仿宋" w:hAnsi="仿宋" w:cs="仿宋" w:hint="eastAsia"/>
            <w:lang w:eastAsia="zh-CN"/>
          </w:rPr>
          <w:t>(二)、开槽机项目工艺技术设计方案</w:t>
        </w:r>
        <w:r>
          <w:tab/>
        </w:r>
        <w:r>
          <w:fldChar w:fldCharType="begin"/>
        </w:r>
        <w:r>
          <w:instrText xml:space="preserve"> PAGEREF _Toc17588 \h </w:instrText>
        </w:r>
        <w:r>
          <w:fldChar w:fldCharType="separate"/>
        </w:r>
        <w:r>
          <w:t>13</w:t>
        </w:r>
        <w:r>
          <w:fldChar w:fldCharType="end"/>
        </w:r>
      </w:hyperlink>
    </w:p>
    <w:p>
      <w:pPr>
        <w:pStyle w:val="TOC2"/>
        <w:tabs>
          <w:tab w:val="right" w:leader="dot" w:pos="8306"/>
        </w:tabs>
      </w:pPr>
      <w:hyperlink w:anchor="_Toc26630" w:history="1">
        <w:r>
          <w:rPr>
            <w:rFonts w:ascii="仿宋" w:eastAsia="仿宋" w:hAnsi="仿宋" w:cs="仿宋" w:hint="eastAsia"/>
            <w:lang w:eastAsia="zh-CN"/>
          </w:rPr>
          <w:t>(三)、设备选型方案</w:t>
        </w:r>
        <w:r>
          <w:tab/>
        </w:r>
        <w:r>
          <w:fldChar w:fldCharType="begin"/>
        </w:r>
        <w:r>
          <w:instrText xml:space="preserve"> PAGEREF _Toc26630 \h </w:instrText>
        </w:r>
        <w:r>
          <w:fldChar w:fldCharType="separate"/>
        </w:r>
        <w:r>
          <w:t>15</w:t>
        </w:r>
        <w:r>
          <w:fldChar w:fldCharType="end"/>
        </w:r>
      </w:hyperlink>
    </w:p>
    <w:p>
      <w:pPr>
        <w:pStyle w:val="TOC1"/>
        <w:tabs>
          <w:tab w:val="right" w:leader="dot" w:pos="8306"/>
        </w:tabs>
      </w:pPr>
      <w:hyperlink w:anchor="_Toc26176" w:history="1">
        <w:r>
          <w:rPr>
            <w:rFonts w:ascii="仿宋" w:eastAsia="仿宋" w:hAnsi="仿宋" w:cs="仿宋" w:hint="eastAsia"/>
            <w:lang w:eastAsia="zh-CN"/>
          </w:rPr>
          <w:t>五、市场分析、调研</w:t>
        </w:r>
        <w:r>
          <w:tab/>
        </w:r>
        <w:r>
          <w:fldChar w:fldCharType="begin"/>
        </w:r>
        <w:r>
          <w:instrText xml:space="preserve"> PAGEREF _Toc26176 \h </w:instrText>
        </w:r>
        <w:r>
          <w:fldChar w:fldCharType="separate"/>
        </w:r>
        <w:r>
          <w:t>16</w:t>
        </w:r>
        <w:r>
          <w:fldChar w:fldCharType="end"/>
        </w:r>
      </w:hyperlink>
    </w:p>
    <w:p>
      <w:pPr>
        <w:pStyle w:val="TOC2"/>
        <w:tabs>
          <w:tab w:val="right" w:leader="dot" w:pos="8306"/>
        </w:tabs>
      </w:pPr>
      <w:hyperlink w:anchor="_Toc22125" w:history="1">
        <w:r>
          <w:rPr>
            <w:rFonts w:ascii="仿宋" w:eastAsia="仿宋" w:hAnsi="仿宋" w:cs="仿宋" w:hint="eastAsia"/>
            <w:lang w:eastAsia="zh-CN"/>
          </w:rPr>
          <w:t>(一)、开槽机行业分析</w:t>
        </w:r>
        <w:r>
          <w:tab/>
        </w:r>
        <w:r>
          <w:fldChar w:fldCharType="begin"/>
        </w:r>
        <w:r>
          <w:instrText xml:space="preserve"> PAGEREF _Toc22125 \h </w:instrText>
        </w:r>
        <w:r>
          <w:fldChar w:fldCharType="separate"/>
        </w:r>
        <w:r>
          <w:t>16</w:t>
        </w:r>
        <w:r>
          <w:fldChar w:fldCharType="end"/>
        </w:r>
      </w:hyperlink>
    </w:p>
    <w:p>
      <w:pPr>
        <w:pStyle w:val="TOC2"/>
        <w:tabs>
          <w:tab w:val="right" w:leader="dot" w:pos="8306"/>
        </w:tabs>
      </w:pPr>
      <w:hyperlink w:anchor="_Toc6922" w:history="1">
        <w:r>
          <w:rPr>
            <w:rFonts w:ascii="仿宋" w:eastAsia="仿宋" w:hAnsi="仿宋" w:cs="仿宋" w:hint="eastAsia"/>
            <w:lang w:eastAsia="zh-CN"/>
          </w:rPr>
          <w:t>(二)、开槽机市场分析预测</w:t>
        </w:r>
        <w:r>
          <w:tab/>
        </w:r>
        <w:r>
          <w:fldChar w:fldCharType="begin"/>
        </w:r>
        <w:r>
          <w:instrText xml:space="preserve"> PAGEREF _Toc6922 \h </w:instrText>
        </w:r>
        <w:r>
          <w:fldChar w:fldCharType="separate"/>
        </w:r>
        <w:r>
          <w:t>17</w:t>
        </w:r>
        <w:r>
          <w:fldChar w:fldCharType="end"/>
        </w:r>
      </w:hyperlink>
    </w:p>
    <w:p>
      <w:pPr>
        <w:pStyle w:val="TOC1"/>
        <w:tabs>
          <w:tab w:val="right" w:leader="dot" w:pos="8306"/>
        </w:tabs>
      </w:pPr>
      <w:hyperlink w:anchor="_Toc19641" w:history="1">
        <w:r>
          <w:rPr>
            <w:rFonts w:ascii="仿宋" w:eastAsia="仿宋" w:hAnsi="仿宋" w:cs="仿宋" w:hint="eastAsia"/>
            <w:lang w:eastAsia="zh-CN"/>
          </w:rPr>
          <w:t>六、开槽机项目土建工程</w:t>
        </w:r>
        <w:r>
          <w:tab/>
        </w:r>
        <w:r>
          <w:fldChar w:fldCharType="begin"/>
        </w:r>
        <w:r>
          <w:instrText xml:space="preserve"> PAGEREF _Toc19641 \h </w:instrText>
        </w:r>
        <w:r>
          <w:fldChar w:fldCharType="separate"/>
        </w:r>
        <w:r>
          <w:t>17</w:t>
        </w:r>
        <w:r>
          <w:fldChar w:fldCharType="end"/>
        </w:r>
      </w:hyperlink>
    </w:p>
    <w:p>
      <w:pPr>
        <w:pStyle w:val="TOC2"/>
        <w:tabs>
          <w:tab w:val="right" w:leader="dot" w:pos="8306"/>
        </w:tabs>
      </w:pPr>
      <w:hyperlink w:anchor="_Toc15430" w:history="1">
        <w:r>
          <w:rPr>
            <w:rFonts w:ascii="仿宋" w:eastAsia="仿宋" w:hAnsi="仿宋" w:cs="仿宋" w:hint="eastAsia"/>
            <w:lang w:eastAsia="zh-CN"/>
          </w:rPr>
          <w:t>(一)、建筑工程设计原则</w:t>
        </w:r>
        <w:r>
          <w:tab/>
        </w:r>
        <w:r>
          <w:fldChar w:fldCharType="begin"/>
        </w:r>
        <w:r>
          <w:instrText xml:space="preserve"> PAGEREF _Toc15430 \h </w:instrText>
        </w:r>
        <w:r>
          <w:fldChar w:fldCharType="separate"/>
        </w:r>
        <w:r>
          <w:t>17</w:t>
        </w:r>
        <w:r>
          <w:fldChar w:fldCharType="end"/>
        </w:r>
      </w:hyperlink>
    </w:p>
    <w:p>
      <w:pPr>
        <w:pStyle w:val="TOC2"/>
        <w:tabs>
          <w:tab w:val="right" w:leader="dot" w:pos="8306"/>
        </w:tabs>
      </w:pPr>
      <w:hyperlink w:anchor="_Toc5695" w:history="1">
        <w:r>
          <w:rPr>
            <w:rFonts w:ascii="仿宋" w:eastAsia="仿宋" w:hAnsi="仿宋" w:cs="仿宋" w:hint="eastAsia"/>
            <w:lang w:eastAsia="zh-CN"/>
          </w:rPr>
          <w:t>(二)、土建工程设计年限及安全等级</w:t>
        </w:r>
        <w:r>
          <w:tab/>
        </w:r>
        <w:r>
          <w:fldChar w:fldCharType="begin"/>
        </w:r>
        <w:r>
          <w:instrText xml:space="preserve"> PAGEREF _Toc5695 \h </w:instrText>
        </w:r>
        <w:r>
          <w:fldChar w:fldCharType="separate"/>
        </w:r>
        <w:r>
          <w:t>19</w:t>
        </w:r>
        <w:r>
          <w:fldChar w:fldCharType="end"/>
        </w:r>
      </w:hyperlink>
    </w:p>
    <w:p>
      <w:pPr>
        <w:pStyle w:val="TOC2"/>
        <w:tabs>
          <w:tab w:val="right" w:leader="dot" w:pos="8306"/>
        </w:tabs>
      </w:pPr>
      <w:hyperlink w:anchor="_Toc11047" w:history="1">
        <w:r>
          <w:rPr>
            <w:rFonts w:ascii="仿宋" w:eastAsia="仿宋" w:hAnsi="仿宋" w:cs="仿宋" w:hint="eastAsia"/>
            <w:lang w:eastAsia="zh-CN"/>
          </w:rPr>
          <w:t>(三)、建筑工程设计总体要求</w:t>
        </w:r>
        <w:r>
          <w:tab/>
        </w:r>
        <w:r>
          <w:fldChar w:fldCharType="begin"/>
        </w:r>
        <w:r>
          <w:instrText xml:space="preserve"> PAGEREF _Toc11047 \h </w:instrText>
        </w:r>
        <w:r>
          <w:fldChar w:fldCharType="separate"/>
        </w:r>
        <w:r>
          <w:t>20</w:t>
        </w:r>
        <w:r>
          <w:fldChar w:fldCharType="end"/>
        </w:r>
      </w:hyperlink>
    </w:p>
    <w:p>
      <w:pPr>
        <w:pStyle w:val="TOC2"/>
        <w:tabs>
          <w:tab w:val="right" w:leader="dot" w:pos="8306"/>
        </w:tabs>
      </w:pPr>
      <w:hyperlink w:anchor="_Toc28138" w:history="1">
        <w:r>
          <w:rPr>
            <w:rFonts w:ascii="仿宋" w:eastAsia="仿宋" w:hAnsi="仿宋" w:cs="仿宋" w:hint="eastAsia"/>
            <w:lang w:eastAsia="zh-CN"/>
          </w:rPr>
          <w:t>(四)、土建工程建设指标</w:t>
        </w:r>
        <w:r>
          <w:tab/>
        </w:r>
        <w:r>
          <w:fldChar w:fldCharType="begin"/>
        </w:r>
        <w:r>
          <w:instrText xml:space="preserve"> PAGEREF _Toc28138 \h </w:instrText>
        </w:r>
        <w:r>
          <w:fldChar w:fldCharType="separate"/>
        </w:r>
        <w:r>
          <w:t>20</w:t>
        </w:r>
        <w:r>
          <w:fldChar w:fldCharType="end"/>
        </w:r>
      </w:hyperlink>
    </w:p>
    <w:p>
      <w:pPr>
        <w:pStyle w:val="TOC1"/>
        <w:tabs>
          <w:tab w:val="right" w:leader="dot" w:pos="8306"/>
        </w:tabs>
      </w:pPr>
      <w:hyperlink w:anchor="_Toc9054" w:history="1">
        <w:r>
          <w:rPr>
            <w:rFonts w:ascii="仿宋" w:eastAsia="仿宋" w:hAnsi="仿宋" w:cs="仿宋" w:hint="eastAsia"/>
            <w:lang w:eastAsia="zh-CN"/>
          </w:rPr>
          <w:t>七、开槽机项目投资规划</w:t>
        </w:r>
        <w:r>
          <w:tab/>
        </w:r>
        <w:r>
          <w:fldChar w:fldCharType="begin"/>
        </w:r>
        <w:r>
          <w:instrText xml:space="preserve"> PAGEREF _Toc9054 \h </w:instrText>
        </w:r>
        <w:r>
          <w:fldChar w:fldCharType="separate"/>
        </w:r>
        <w:r>
          <w:t>21</w:t>
        </w:r>
        <w:r>
          <w:fldChar w:fldCharType="end"/>
        </w:r>
      </w:hyperlink>
    </w:p>
    <w:p>
      <w:pPr>
        <w:pStyle w:val="TOC2"/>
        <w:tabs>
          <w:tab w:val="right" w:leader="dot" w:pos="8306"/>
        </w:tabs>
      </w:pPr>
      <w:hyperlink w:anchor="_Toc17203" w:history="1">
        <w:r>
          <w:rPr>
            <w:rFonts w:ascii="仿宋" w:eastAsia="仿宋" w:hAnsi="仿宋" w:cs="仿宋" w:hint="eastAsia"/>
            <w:lang w:eastAsia="zh-CN"/>
          </w:rPr>
          <w:t>(一)、开槽机项目总投资估算</w:t>
        </w:r>
        <w:r>
          <w:tab/>
        </w:r>
        <w:r>
          <w:fldChar w:fldCharType="begin"/>
        </w:r>
        <w:r>
          <w:instrText xml:space="preserve"> PAGEREF _Toc17203 \h </w:instrText>
        </w:r>
        <w:r>
          <w:fldChar w:fldCharType="separate"/>
        </w:r>
        <w:r>
          <w:t>21</w:t>
        </w:r>
        <w:r>
          <w:fldChar w:fldCharType="end"/>
        </w:r>
      </w:hyperlink>
    </w:p>
    <w:p>
      <w:pPr>
        <w:pStyle w:val="TOC2"/>
        <w:tabs>
          <w:tab w:val="right" w:leader="dot" w:pos="8306"/>
        </w:tabs>
      </w:pPr>
      <w:hyperlink w:anchor="_Toc14033" w:history="1">
        <w:r>
          <w:rPr>
            <w:rFonts w:ascii="仿宋" w:eastAsia="仿宋" w:hAnsi="仿宋" w:cs="仿宋" w:hint="eastAsia"/>
            <w:lang w:eastAsia="zh-CN"/>
          </w:rPr>
          <w:t>(二)、资金筹措</w:t>
        </w:r>
        <w:r>
          <w:tab/>
        </w:r>
        <w:r>
          <w:fldChar w:fldCharType="begin"/>
        </w:r>
        <w:r>
          <w:instrText xml:space="preserve"> PAGEREF _Toc14033 \h </w:instrText>
        </w:r>
        <w:r>
          <w:fldChar w:fldCharType="separate"/>
        </w:r>
        <w:r>
          <w:t>22</w:t>
        </w:r>
        <w:r>
          <w:fldChar w:fldCharType="end"/>
        </w:r>
      </w:hyperlink>
    </w:p>
    <w:p>
      <w:pPr>
        <w:pStyle w:val="TOC1"/>
        <w:tabs>
          <w:tab w:val="right" w:leader="dot" w:pos="8306"/>
        </w:tabs>
      </w:pPr>
      <w:hyperlink w:anchor="_Toc26513" w:history="1">
        <w:r>
          <w:rPr>
            <w:rFonts w:ascii="仿宋" w:eastAsia="仿宋" w:hAnsi="仿宋" w:cs="仿宋" w:hint="eastAsia"/>
            <w:lang w:eastAsia="zh-CN"/>
          </w:rPr>
          <w:t>八、生产安全保护</w:t>
        </w:r>
        <w:r>
          <w:tab/>
        </w:r>
        <w:r>
          <w:fldChar w:fldCharType="begin"/>
        </w:r>
        <w:r>
          <w:instrText xml:space="preserve"> PAGEREF _Toc26513 \h </w:instrText>
        </w:r>
        <w:r>
          <w:fldChar w:fldCharType="separate"/>
        </w:r>
        <w:r>
          <w:t>23</w:t>
        </w:r>
        <w:r>
          <w:fldChar w:fldCharType="end"/>
        </w:r>
      </w:hyperlink>
    </w:p>
    <w:p>
      <w:pPr>
        <w:pStyle w:val="TOC2"/>
        <w:tabs>
          <w:tab w:val="right" w:leader="dot" w:pos="8306"/>
        </w:tabs>
      </w:pPr>
      <w:hyperlink w:anchor="_Toc25522" w:history="1">
        <w:r>
          <w:rPr>
            <w:rFonts w:ascii="仿宋" w:eastAsia="仿宋" w:hAnsi="仿宋" w:cs="仿宋" w:hint="eastAsia"/>
            <w:lang w:eastAsia="zh-CN"/>
          </w:rPr>
          <w:t>(一)、消防安全</w:t>
        </w:r>
        <w:r>
          <w:tab/>
        </w:r>
        <w:r>
          <w:fldChar w:fldCharType="begin"/>
        </w:r>
        <w:r>
          <w:instrText xml:space="preserve"> PAGEREF _Toc25522 \h </w:instrText>
        </w:r>
        <w:r>
          <w:fldChar w:fldCharType="separate"/>
        </w:r>
        <w:r>
          <w:t>23</w:t>
        </w:r>
        <w:r>
          <w:fldChar w:fldCharType="end"/>
        </w:r>
      </w:hyperlink>
    </w:p>
    <w:p>
      <w:pPr>
        <w:pStyle w:val="TOC2"/>
        <w:tabs>
          <w:tab w:val="right" w:leader="dot" w:pos="8306"/>
        </w:tabs>
      </w:pPr>
      <w:hyperlink w:anchor="_Toc28832" w:history="1">
        <w:r>
          <w:rPr>
            <w:rFonts w:ascii="仿宋" w:eastAsia="仿宋" w:hAnsi="仿宋" w:cs="仿宋" w:hint="eastAsia"/>
            <w:lang w:eastAsia="zh-CN"/>
          </w:rPr>
          <w:t>(二)、防火防爆总图布置措施</w:t>
        </w:r>
        <w:r>
          <w:tab/>
        </w:r>
        <w:r>
          <w:fldChar w:fldCharType="begin"/>
        </w:r>
        <w:r>
          <w:instrText xml:space="preserve"> PAGEREF _Toc28832 \h </w:instrText>
        </w:r>
        <w:r>
          <w:fldChar w:fldCharType="separate"/>
        </w:r>
        <w:r>
          <w:t>24</w:t>
        </w:r>
        <w:r>
          <w:fldChar w:fldCharType="end"/>
        </w:r>
      </w:hyperlink>
    </w:p>
    <w:p>
      <w:pPr>
        <w:pStyle w:val="TOC2"/>
        <w:tabs>
          <w:tab w:val="right" w:leader="dot" w:pos="8306"/>
        </w:tabs>
      </w:pPr>
      <w:hyperlink w:anchor="_Toc153" w:history="1">
        <w:r>
          <w:rPr>
            <w:rFonts w:ascii="仿宋" w:eastAsia="仿宋" w:hAnsi="仿宋" w:cs="仿宋" w:hint="eastAsia"/>
            <w:lang w:eastAsia="zh-CN"/>
          </w:rPr>
          <w:t>(三)、自然灾害防范措施</w:t>
        </w:r>
        <w:r>
          <w:tab/>
        </w:r>
        <w:r>
          <w:fldChar w:fldCharType="begin"/>
        </w:r>
        <w:r>
          <w:instrText xml:space="preserve"> PAGEREF _Toc153 \h </w:instrText>
        </w:r>
        <w:r>
          <w:fldChar w:fldCharType="separate"/>
        </w:r>
        <w:r>
          <w:t>25</w:t>
        </w:r>
        <w:r>
          <w:fldChar w:fldCharType="end"/>
        </w:r>
      </w:hyperlink>
    </w:p>
    <w:p>
      <w:pPr>
        <w:pStyle w:val="TOC2"/>
        <w:tabs>
          <w:tab w:val="right" w:leader="dot" w:pos="8306"/>
        </w:tabs>
      </w:pPr>
      <w:hyperlink w:anchor="_Toc15444" w:history="1">
        <w:r>
          <w:rPr>
            <w:rFonts w:ascii="仿宋" w:eastAsia="仿宋" w:hAnsi="仿宋" w:cs="仿宋" w:hint="eastAsia"/>
            <w:lang w:eastAsia="zh-CN"/>
          </w:rPr>
          <w:t>(四)、安全色及安全标志使用要求</w:t>
        </w:r>
        <w:r>
          <w:tab/>
        </w:r>
        <w:r>
          <w:fldChar w:fldCharType="begin"/>
        </w:r>
        <w:r>
          <w:instrText xml:space="preserve"> PAGEREF _Toc15444 \h </w:instrText>
        </w:r>
        <w:r>
          <w:fldChar w:fldCharType="separate"/>
        </w:r>
        <w:r>
          <w:t>26</w:t>
        </w:r>
        <w:r>
          <w:fldChar w:fldCharType="end"/>
        </w:r>
      </w:hyperlink>
    </w:p>
    <w:p>
      <w:pPr>
        <w:pStyle w:val="TOC2"/>
        <w:tabs>
          <w:tab w:val="right" w:leader="dot" w:pos="8306"/>
        </w:tabs>
      </w:pPr>
      <w:hyperlink w:anchor="_Toc22113" w:history="1">
        <w:r>
          <w:rPr>
            <w:rFonts w:ascii="仿宋" w:eastAsia="仿宋" w:hAnsi="仿宋" w:cs="仿宋" w:hint="eastAsia"/>
            <w:lang w:eastAsia="zh-CN"/>
          </w:rPr>
          <w:t>(五)、防尘防毒措施</w:t>
        </w:r>
        <w:r>
          <w:tab/>
        </w:r>
        <w:r>
          <w:fldChar w:fldCharType="begin"/>
        </w:r>
        <w:r>
          <w:instrText xml:space="preserve"> PAGEREF _Toc22113 \h </w:instrText>
        </w:r>
        <w:r>
          <w:fldChar w:fldCharType="separate"/>
        </w:r>
        <w:r>
          <w:t>27</w:t>
        </w:r>
        <w:r>
          <w:fldChar w:fldCharType="end"/>
        </w:r>
      </w:hyperlink>
    </w:p>
    <w:p>
      <w:pPr>
        <w:pStyle w:val="TOC2"/>
        <w:tabs>
          <w:tab w:val="right" w:leader="dot" w:pos="8306"/>
        </w:tabs>
      </w:pPr>
      <w:hyperlink w:anchor="_Toc12274" w:history="1">
        <w:r>
          <w:rPr>
            <w:rFonts w:ascii="仿宋" w:eastAsia="仿宋" w:hAnsi="仿宋" w:cs="仿宋" w:hint="eastAsia"/>
            <w:lang w:eastAsia="zh-CN"/>
          </w:rPr>
          <w:t>(六)、防静电、触电防护及防雷措施</w:t>
        </w:r>
        <w:r>
          <w:tab/>
        </w:r>
        <w:r>
          <w:fldChar w:fldCharType="begin"/>
        </w:r>
        <w:r>
          <w:instrText xml:space="preserve"> PAGEREF _Toc12274 \h </w:instrText>
        </w:r>
        <w:r>
          <w:fldChar w:fldCharType="separate"/>
        </w:r>
        <w:r>
          <w:t>28</w:t>
        </w:r>
        <w:r>
          <w:fldChar w:fldCharType="end"/>
        </w:r>
      </w:hyperlink>
    </w:p>
    <w:p>
      <w:pPr>
        <w:pStyle w:val="TOC2"/>
        <w:tabs>
          <w:tab w:val="right" w:leader="dot" w:pos="8306"/>
        </w:tabs>
      </w:pPr>
      <w:hyperlink w:anchor="_Toc15814" w:history="1">
        <w:r>
          <w:rPr>
            <w:rFonts w:ascii="仿宋" w:eastAsia="仿宋" w:hAnsi="仿宋" w:cs="仿宋" w:hint="eastAsia"/>
            <w:lang w:eastAsia="zh-CN"/>
          </w:rPr>
          <w:t>(七)、机械设备安全保障措施</w:t>
        </w:r>
        <w:r>
          <w:tab/>
        </w:r>
        <w:r>
          <w:fldChar w:fldCharType="begin"/>
        </w:r>
        <w:r>
          <w:instrText xml:space="preserve"> PAGEREF _Toc15814 \h </w:instrText>
        </w:r>
        <w:r>
          <w:fldChar w:fldCharType="separate"/>
        </w:r>
        <w:r>
          <w:t>29</w:t>
        </w:r>
        <w:r>
          <w:fldChar w:fldCharType="end"/>
        </w:r>
      </w:hyperlink>
    </w:p>
    <w:p>
      <w:pPr>
        <w:pStyle w:val="TOC1"/>
        <w:tabs>
          <w:tab w:val="right" w:leader="dot" w:pos="8306"/>
        </w:tabs>
      </w:pPr>
      <w:hyperlink w:anchor="_Toc20391" w:history="1">
        <w:r>
          <w:rPr>
            <w:rFonts w:ascii="仿宋" w:eastAsia="仿宋" w:hAnsi="仿宋" w:cs="仿宋" w:hint="eastAsia"/>
            <w:lang w:eastAsia="zh-CN"/>
          </w:rPr>
          <w:t>九、开槽机项目社会影响</w:t>
        </w:r>
        <w:r>
          <w:tab/>
        </w:r>
        <w:r>
          <w:fldChar w:fldCharType="begin"/>
        </w:r>
        <w:r>
          <w:instrText xml:space="preserve"> PAGEREF _Toc20391 \h </w:instrText>
        </w:r>
        <w:r>
          <w:fldChar w:fldCharType="separate"/>
        </w:r>
        <w:r>
          <w:t>31</w:t>
        </w:r>
        <w:r>
          <w:fldChar w:fldCharType="end"/>
        </w:r>
      </w:hyperlink>
    </w:p>
    <w:p>
      <w:pPr>
        <w:pStyle w:val="TOC2"/>
        <w:tabs>
          <w:tab w:val="right" w:leader="dot" w:pos="8306"/>
        </w:tabs>
      </w:pPr>
      <w:hyperlink w:anchor="_Toc1817" w:history="1">
        <w:r>
          <w:rPr>
            <w:rFonts w:ascii="仿宋" w:eastAsia="仿宋" w:hAnsi="仿宋" w:cs="仿宋" w:hint="eastAsia"/>
            <w:lang w:eastAsia="zh-CN"/>
          </w:rPr>
          <w:t>(一)、社会责任与义务</w:t>
        </w:r>
        <w:r>
          <w:tab/>
        </w:r>
        <w:r>
          <w:fldChar w:fldCharType="begin"/>
        </w:r>
        <w:r>
          <w:instrText xml:space="preserve"> PAGEREF _Toc1817 \h </w:instrText>
        </w:r>
        <w:r>
          <w:fldChar w:fldCharType="separate"/>
        </w:r>
        <w:r>
          <w:t>31</w:t>
        </w:r>
        <w:r>
          <w:fldChar w:fldCharType="end"/>
        </w:r>
      </w:hyperlink>
    </w:p>
    <w:p>
      <w:pPr>
        <w:pStyle w:val="TOC2"/>
        <w:tabs>
          <w:tab w:val="right" w:leader="dot" w:pos="8306"/>
        </w:tabs>
      </w:pPr>
      <w:hyperlink w:anchor="_Toc31729" w:history="1">
        <w:r>
          <w:rPr>
            <w:rFonts w:ascii="仿宋" w:eastAsia="仿宋" w:hAnsi="仿宋" w:cs="仿宋" w:hint="eastAsia"/>
            <w:lang w:eastAsia="zh-CN"/>
          </w:rPr>
          <w:t>(二)、社会参与与沟通</w:t>
        </w:r>
        <w:r>
          <w:tab/>
        </w:r>
        <w:r>
          <w:fldChar w:fldCharType="begin"/>
        </w:r>
        <w:r>
          <w:instrText xml:space="preserve"> PAGEREF _Toc31729 \h </w:instrText>
        </w:r>
        <w:r>
          <w:fldChar w:fldCharType="separate"/>
        </w:r>
        <w:r>
          <w:t>31</w:t>
        </w:r>
        <w:r>
          <w:fldChar w:fldCharType="end"/>
        </w:r>
      </w:hyperlink>
    </w:p>
    <w:p>
      <w:pPr>
        <w:pStyle w:val="TOC1"/>
        <w:tabs>
          <w:tab w:val="right" w:leader="dot" w:pos="8306"/>
        </w:tabs>
      </w:pPr>
      <w:hyperlink w:anchor="_Toc25743" w:history="1">
        <w:r>
          <w:rPr>
            <w:rFonts w:ascii="仿宋" w:eastAsia="仿宋" w:hAnsi="仿宋" w:cs="仿宋" w:hint="eastAsia"/>
            <w:lang w:eastAsia="zh-CN"/>
          </w:rPr>
          <w:t>十、开槽机项目人力资源管理</w:t>
        </w:r>
        <w:r>
          <w:tab/>
        </w:r>
        <w:r>
          <w:fldChar w:fldCharType="begin"/>
        </w:r>
        <w:r>
          <w:instrText xml:space="preserve"> PAGEREF _Toc25743 \h </w:instrText>
        </w:r>
        <w:r>
          <w:fldChar w:fldCharType="separate"/>
        </w:r>
        <w:r>
          <w:t>32</w:t>
        </w:r>
        <w:r>
          <w:fldChar w:fldCharType="end"/>
        </w:r>
      </w:hyperlink>
    </w:p>
    <w:p>
      <w:pPr>
        <w:pStyle w:val="TOC2"/>
        <w:tabs>
          <w:tab w:val="right" w:leader="dot" w:pos="8306"/>
        </w:tabs>
      </w:pPr>
      <w:hyperlink w:anchor="_Toc19255" w:history="1">
        <w:r>
          <w:rPr>
            <w:rFonts w:ascii="仿宋" w:eastAsia="仿宋" w:hAnsi="仿宋" w:cs="仿宋" w:hint="eastAsia"/>
            <w:lang w:eastAsia="zh-CN"/>
          </w:rPr>
          <w:t>(一)、建立健全的预算管理制度</w:t>
        </w:r>
        <w:r>
          <w:tab/>
        </w:r>
        <w:r>
          <w:fldChar w:fldCharType="begin"/>
        </w:r>
        <w:r>
          <w:instrText xml:space="preserve"> PAGEREF _Toc19255 \h </w:instrText>
        </w:r>
        <w:r>
          <w:fldChar w:fldCharType="separate"/>
        </w:r>
        <w:r>
          <w:t>32</w:t>
        </w:r>
        <w:r>
          <w:fldChar w:fldCharType="end"/>
        </w:r>
      </w:hyperlink>
    </w:p>
    <w:p>
      <w:pPr>
        <w:pStyle w:val="TOC2"/>
        <w:tabs>
          <w:tab w:val="right" w:leader="dot" w:pos="8306"/>
        </w:tabs>
      </w:pPr>
      <w:hyperlink w:anchor="_Toc5096" w:history="1">
        <w:r>
          <w:rPr>
            <w:rFonts w:ascii="仿宋" w:eastAsia="仿宋" w:hAnsi="仿宋" w:cs="仿宋" w:hint="eastAsia"/>
            <w:lang w:eastAsia="zh-CN"/>
          </w:rPr>
          <w:t>(二)、加强资金流动监控</w:t>
        </w:r>
        <w:r>
          <w:tab/>
        </w:r>
        <w:r>
          <w:fldChar w:fldCharType="begin"/>
        </w:r>
        <w:r>
          <w:instrText xml:space="preserve"> PAGEREF _Toc5096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0" w:history="1">
        <w:r>
          <w:rPr>
            <w:rFonts w:ascii="仿宋" w:eastAsia="仿宋" w:hAnsi="仿宋" w:cs="仿宋" w:hint="eastAsia"/>
            <w:lang w:eastAsia="zh-CN"/>
          </w:rPr>
          <w:t>(三)、制定完善的风险控制机制</w:t>
        </w:r>
        <w:r>
          <w:tab/>
        </w:r>
        <w:r>
          <w:fldChar w:fldCharType="begin"/>
        </w:r>
        <w:r>
          <w:instrText xml:space="preserve"> PAGEREF _Toc26950 \h </w:instrText>
        </w:r>
        <w:r>
          <w:fldChar w:fldCharType="separate"/>
        </w:r>
        <w:r>
          <w:t>35</w:t>
        </w:r>
        <w:r>
          <w:fldChar w:fldCharType="end"/>
        </w:r>
      </w:hyperlink>
    </w:p>
    <w:p>
      <w:pPr>
        <w:pStyle w:val="TOC2"/>
        <w:tabs>
          <w:tab w:val="right" w:leader="dot" w:pos="8306"/>
        </w:tabs>
      </w:pPr>
      <w:hyperlink w:anchor="_Toc10893" w:history="1">
        <w:r>
          <w:rPr>
            <w:rFonts w:ascii="仿宋" w:eastAsia="仿宋" w:hAnsi="仿宋" w:cs="仿宋" w:hint="eastAsia"/>
            <w:lang w:eastAsia="zh-CN"/>
          </w:rPr>
          <w:t>(四)、优化成本管理</w:t>
        </w:r>
        <w:r>
          <w:tab/>
        </w:r>
        <w:r>
          <w:fldChar w:fldCharType="begin"/>
        </w:r>
        <w:r>
          <w:instrText xml:space="preserve"> PAGEREF _Toc10893 \h </w:instrText>
        </w:r>
        <w:r>
          <w:fldChar w:fldCharType="separate"/>
        </w:r>
        <w:r>
          <w:t>36</w:t>
        </w:r>
        <w:r>
          <w:fldChar w:fldCharType="end"/>
        </w:r>
      </w:hyperlink>
    </w:p>
    <w:p>
      <w:pPr>
        <w:pStyle w:val="TOC1"/>
        <w:tabs>
          <w:tab w:val="right" w:leader="dot" w:pos="8306"/>
        </w:tabs>
      </w:pPr>
      <w:hyperlink w:anchor="_Toc29577" w:history="1">
        <w:r>
          <w:rPr>
            <w:rFonts w:ascii="仿宋" w:eastAsia="仿宋" w:hAnsi="仿宋" w:cs="仿宋" w:hint="eastAsia"/>
            <w:lang w:eastAsia="zh-CN"/>
          </w:rPr>
          <w:t>十一、开槽机项目技术管理</w:t>
        </w:r>
        <w:r>
          <w:tab/>
        </w:r>
        <w:r>
          <w:fldChar w:fldCharType="begin"/>
        </w:r>
        <w:r>
          <w:instrText xml:space="preserve"> PAGEREF _Toc29577 \h </w:instrText>
        </w:r>
        <w:r>
          <w:fldChar w:fldCharType="separate"/>
        </w:r>
        <w:r>
          <w:t>38</w:t>
        </w:r>
        <w:r>
          <w:fldChar w:fldCharType="end"/>
        </w:r>
      </w:hyperlink>
    </w:p>
    <w:p>
      <w:pPr>
        <w:pStyle w:val="TOC2"/>
        <w:tabs>
          <w:tab w:val="right" w:leader="dot" w:pos="8306"/>
        </w:tabs>
      </w:pPr>
      <w:hyperlink w:anchor="_Toc16207" w:history="1">
        <w:r>
          <w:rPr>
            <w:rFonts w:ascii="仿宋" w:eastAsia="仿宋" w:hAnsi="仿宋" w:cs="仿宋" w:hint="eastAsia"/>
            <w:lang w:eastAsia="zh-CN"/>
          </w:rPr>
          <w:t>(一)、技术方案选用方向</w:t>
        </w:r>
        <w:r>
          <w:tab/>
        </w:r>
        <w:r>
          <w:fldChar w:fldCharType="begin"/>
        </w:r>
        <w:r>
          <w:instrText xml:space="preserve"> PAGEREF _Toc16207 \h </w:instrText>
        </w:r>
        <w:r>
          <w:fldChar w:fldCharType="separate"/>
        </w:r>
        <w:r>
          <w:t>38</w:t>
        </w:r>
        <w:r>
          <w:fldChar w:fldCharType="end"/>
        </w:r>
      </w:hyperlink>
    </w:p>
    <w:p>
      <w:pPr>
        <w:pStyle w:val="TOC2"/>
        <w:tabs>
          <w:tab w:val="right" w:leader="dot" w:pos="8306"/>
        </w:tabs>
      </w:pPr>
      <w:hyperlink w:anchor="_Toc16442" w:history="1">
        <w:r>
          <w:rPr>
            <w:rFonts w:ascii="仿宋" w:eastAsia="仿宋" w:hAnsi="仿宋" w:cs="仿宋" w:hint="eastAsia"/>
            <w:lang w:eastAsia="zh-CN"/>
          </w:rPr>
          <w:t>(二)、工艺技术方案选用原则</w:t>
        </w:r>
        <w:r>
          <w:tab/>
        </w:r>
        <w:r>
          <w:fldChar w:fldCharType="begin"/>
        </w:r>
        <w:r>
          <w:instrText xml:space="preserve"> PAGEREF _Toc16442 \h </w:instrText>
        </w:r>
        <w:r>
          <w:fldChar w:fldCharType="separate"/>
        </w:r>
        <w:r>
          <w:t>39</w:t>
        </w:r>
        <w:r>
          <w:fldChar w:fldCharType="end"/>
        </w:r>
      </w:hyperlink>
    </w:p>
    <w:p>
      <w:pPr>
        <w:pStyle w:val="TOC2"/>
        <w:tabs>
          <w:tab w:val="right" w:leader="dot" w:pos="8306"/>
        </w:tabs>
      </w:pPr>
      <w:hyperlink w:anchor="_Toc18287" w:history="1">
        <w:r>
          <w:rPr>
            <w:rFonts w:ascii="仿宋" w:eastAsia="仿宋" w:hAnsi="仿宋" w:cs="仿宋" w:hint="eastAsia"/>
            <w:lang w:eastAsia="zh-CN"/>
          </w:rPr>
          <w:t>(三)、工艺技术方案要求</w:t>
        </w:r>
        <w:r>
          <w:tab/>
        </w:r>
        <w:r>
          <w:fldChar w:fldCharType="begin"/>
        </w:r>
        <w:r>
          <w:instrText xml:space="preserve"> PAGEREF _Toc18287 \h </w:instrText>
        </w:r>
        <w:r>
          <w:fldChar w:fldCharType="separate"/>
        </w:r>
        <w:r>
          <w:t>41</w:t>
        </w:r>
        <w:r>
          <w:fldChar w:fldCharType="end"/>
        </w:r>
      </w:hyperlink>
    </w:p>
    <w:p>
      <w:pPr>
        <w:pStyle w:val="TOC1"/>
        <w:tabs>
          <w:tab w:val="right" w:leader="dot" w:pos="8306"/>
        </w:tabs>
      </w:pPr>
      <w:hyperlink w:anchor="_Toc12254" w:history="1">
        <w:r>
          <w:rPr>
            <w:rFonts w:ascii="仿宋" w:eastAsia="仿宋" w:hAnsi="仿宋" w:cs="仿宋" w:hint="eastAsia"/>
            <w:lang w:eastAsia="zh-CN"/>
          </w:rPr>
          <w:t>十二、开槽机项目经营效益</w:t>
        </w:r>
        <w:r>
          <w:tab/>
        </w:r>
        <w:r>
          <w:fldChar w:fldCharType="begin"/>
        </w:r>
        <w:r>
          <w:instrText xml:space="preserve"> PAGEREF _Toc12254 \h </w:instrText>
        </w:r>
        <w:r>
          <w:fldChar w:fldCharType="separate"/>
        </w:r>
        <w:r>
          <w:t>44</w:t>
        </w:r>
        <w:r>
          <w:fldChar w:fldCharType="end"/>
        </w:r>
      </w:hyperlink>
    </w:p>
    <w:p>
      <w:pPr>
        <w:pStyle w:val="TOC2"/>
        <w:tabs>
          <w:tab w:val="right" w:leader="dot" w:pos="8306"/>
        </w:tabs>
      </w:pPr>
      <w:hyperlink w:anchor="_Toc26777" w:history="1">
        <w:r>
          <w:rPr>
            <w:rFonts w:ascii="仿宋" w:eastAsia="仿宋" w:hAnsi="仿宋" w:cs="仿宋" w:hint="eastAsia"/>
            <w:lang w:eastAsia="zh-CN"/>
          </w:rPr>
          <w:t>(一)、经济评价财务测算</w:t>
        </w:r>
        <w:r>
          <w:tab/>
        </w:r>
        <w:r>
          <w:fldChar w:fldCharType="begin"/>
        </w:r>
        <w:r>
          <w:instrText xml:space="preserve"> PAGEREF _Toc26777 \h </w:instrText>
        </w:r>
        <w:r>
          <w:fldChar w:fldCharType="separate"/>
        </w:r>
        <w:r>
          <w:t>44</w:t>
        </w:r>
        <w:r>
          <w:fldChar w:fldCharType="end"/>
        </w:r>
      </w:hyperlink>
    </w:p>
    <w:p>
      <w:pPr>
        <w:pStyle w:val="TOC2"/>
        <w:tabs>
          <w:tab w:val="right" w:leader="dot" w:pos="8306"/>
        </w:tabs>
      </w:pPr>
      <w:hyperlink w:anchor="_Toc25538" w:history="1">
        <w:r>
          <w:rPr>
            <w:rFonts w:ascii="仿宋" w:eastAsia="仿宋" w:hAnsi="仿宋" w:cs="仿宋" w:hint="eastAsia"/>
            <w:lang w:eastAsia="zh-CN"/>
          </w:rPr>
          <w:t>(二)、开槽机项目盈利能力分析</w:t>
        </w:r>
        <w:r>
          <w:tab/>
        </w:r>
        <w:r>
          <w:fldChar w:fldCharType="begin"/>
        </w:r>
        <w:r>
          <w:instrText xml:space="preserve"> PAGEREF _Toc25538 \h </w:instrText>
        </w:r>
        <w:r>
          <w:fldChar w:fldCharType="separate"/>
        </w:r>
        <w:r>
          <w:t>45</w:t>
        </w:r>
        <w:r>
          <w:fldChar w:fldCharType="end"/>
        </w:r>
      </w:hyperlink>
    </w:p>
    <w:p>
      <w:pPr>
        <w:pStyle w:val="TOC1"/>
        <w:tabs>
          <w:tab w:val="right" w:leader="dot" w:pos="8306"/>
        </w:tabs>
      </w:pPr>
      <w:hyperlink w:anchor="_Toc20464" w:history="1">
        <w:r>
          <w:rPr>
            <w:rFonts w:ascii="仿宋" w:eastAsia="仿宋" w:hAnsi="仿宋" w:cs="仿宋" w:hint="eastAsia"/>
            <w:lang w:eastAsia="zh-CN"/>
          </w:rPr>
          <w:t>十三、利益相关者分析与沟通计划</w:t>
        </w:r>
        <w:r>
          <w:tab/>
        </w:r>
        <w:r>
          <w:fldChar w:fldCharType="begin"/>
        </w:r>
        <w:r>
          <w:instrText xml:space="preserve"> PAGEREF _Toc20464 \h </w:instrText>
        </w:r>
        <w:r>
          <w:fldChar w:fldCharType="separate"/>
        </w:r>
        <w:r>
          <w:t>46</w:t>
        </w:r>
        <w:r>
          <w:fldChar w:fldCharType="end"/>
        </w:r>
      </w:hyperlink>
    </w:p>
    <w:p>
      <w:pPr>
        <w:pStyle w:val="TOC2"/>
        <w:tabs>
          <w:tab w:val="right" w:leader="dot" w:pos="8306"/>
        </w:tabs>
      </w:pPr>
      <w:hyperlink w:anchor="_Toc18779" w:history="1">
        <w:r>
          <w:rPr>
            <w:rFonts w:ascii="仿宋" w:eastAsia="仿宋" w:hAnsi="仿宋" w:cs="仿宋" w:hint="eastAsia"/>
            <w:lang w:eastAsia="zh-CN"/>
          </w:rPr>
          <w:t>(一)、利益相关者分析</w:t>
        </w:r>
        <w:r>
          <w:tab/>
        </w:r>
        <w:r>
          <w:fldChar w:fldCharType="begin"/>
        </w:r>
        <w:r>
          <w:instrText xml:space="preserve"> PAGEREF _Toc18779 \h </w:instrText>
        </w:r>
        <w:r>
          <w:fldChar w:fldCharType="separate"/>
        </w:r>
        <w:r>
          <w:t>46</w:t>
        </w:r>
        <w:r>
          <w:fldChar w:fldCharType="end"/>
        </w:r>
      </w:hyperlink>
    </w:p>
    <w:p>
      <w:pPr>
        <w:pStyle w:val="TOC2"/>
        <w:tabs>
          <w:tab w:val="right" w:leader="dot" w:pos="8306"/>
        </w:tabs>
      </w:pPr>
      <w:hyperlink w:anchor="_Toc24170" w:history="1">
        <w:r>
          <w:rPr>
            <w:rFonts w:ascii="仿宋" w:eastAsia="仿宋" w:hAnsi="仿宋" w:cs="仿宋" w:hint="eastAsia"/>
            <w:lang w:eastAsia="zh-CN"/>
          </w:rPr>
          <w:t>(二)、沟通计划</w:t>
        </w:r>
        <w:r>
          <w:tab/>
        </w:r>
        <w:r>
          <w:fldChar w:fldCharType="begin"/>
        </w:r>
        <w:r>
          <w:instrText xml:space="preserve"> PAGEREF _Toc24170 \h </w:instrText>
        </w:r>
        <w:r>
          <w:fldChar w:fldCharType="separate"/>
        </w:r>
        <w:r>
          <w:t>47</w:t>
        </w:r>
        <w:r>
          <w:fldChar w:fldCharType="end"/>
        </w:r>
      </w:hyperlink>
    </w:p>
    <w:p>
      <w:pPr>
        <w:pStyle w:val="TOC1"/>
        <w:tabs>
          <w:tab w:val="right" w:leader="dot" w:pos="8306"/>
        </w:tabs>
      </w:pPr>
      <w:hyperlink w:anchor="_Toc10681" w:history="1">
        <w:r>
          <w:rPr>
            <w:rFonts w:ascii="仿宋" w:eastAsia="仿宋" w:hAnsi="仿宋" w:cs="仿宋" w:hint="eastAsia"/>
            <w:lang w:eastAsia="zh-CN"/>
          </w:rPr>
          <w:t>十四、供应链管理</w:t>
        </w:r>
        <w:r>
          <w:tab/>
        </w:r>
        <w:r>
          <w:fldChar w:fldCharType="begin"/>
        </w:r>
        <w:r>
          <w:instrText xml:space="preserve"> PAGEREF _Toc10681 \h </w:instrText>
        </w:r>
        <w:r>
          <w:fldChar w:fldCharType="separate"/>
        </w:r>
        <w:r>
          <w:t>48</w:t>
        </w:r>
        <w:r>
          <w:fldChar w:fldCharType="end"/>
        </w:r>
      </w:hyperlink>
    </w:p>
    <w:p>
      <w:pPr>
        <w:pStyle w:val="TOC2"/>
        <w:tabs>
          <w:tab w:val="right" w:leader="dot" w:pos="8306"/>
        </w:tabs>
      </w:pPr>
      <w:hyperlink w:anchor="_Toc15622" w:history="1">
        <w:r>
          <w:rPr>
            <w:rFonts w:ascii="仿宋" w:eastAsia="仿宋" w:hAnsi="仿宋" w:cs="仿宋" w:hint="eastAsia"/>
            <w:lang w:eastAsia="zh-CN"/>
          </w:rPr>
          <w:t>(一)、供应链战略规划</w:t>
        </w:r>
        <w:r>
          <w:tab/>
        </w:r>
        <w:r>
          <w:fldChar w:fldCharType="begin"/>
        </w:r>
        <w:r>
          <w:instrText xml:space="preserve"> PAGEREF _Toc15622 \h </w:instrText>
        </w:r>
        <w:r>
          <w:fldChar w:fldCharType="separate"/>
        </w:r>
        <w:r>
          <w:t>48</w:t>
        </w:r>
        <w:r>
          <w:fldChar w:fldCharType="end"/>
        </w:r>
      </w:hyperlink>
    </w:p>
    <w:p>
      <w:pPr>
        <w:pStyle w:val="TOC2"/>
        <w:tabs>
          <w:tab w:val="right" w:leader="dot" w:pos="8306"/>
        </w:tabs>
      </w:pPr>
      <w:hyperlink w:anchor="_Toc9574" w:history="1">
        <w:r>
          <w:rPr>
            <w:rFonts w:ascii="仿宋" w:eastAsia="仿宋" w:hAnsi="仿宋" w:cs="仿宋" w:hint="eastAsia"/>
            <w:lang w:eastAsia="zh-CN"/>
          </w:rPr>
          <w:t>(二)、供应商选择与合作</w:t>
        </w:r>
        <w:r>
          <w:tab/>
        </w:r>
        <w:r>
          <w:fldChar w:fldCharType="begin"/>
        </w:r>
        <w:r>
          <w:instrText xml:space="preserve"> PAGEREF _Toc9574 \h </w:instrText>
        </w:r>
        <w:r>
          <w:fldChar w:fldCharType="separate"/>
        </w:r>
        <w:r>
          <w:t>49</w:t>
        </w:r>
        <w:r>
          <w:fldChar w:fldCharType="end"/>
        </w:r>
      </w:hyperlink>
    </w:p>
    <w:p>
      <w:pPr>
        <w:pStyle w:val="TOC2"/>
        <w:tabs>
          <w:tab w:val="right" w:leader="dot" w:pos="8306"/>
        </w:tabs>
      </w:pPr>
      <w:hyperlink w:anchor="_Toc16283" w:history="1">
        <w:r>
          <w:rPr>
            <w:rFonts w:ascii="仿宋" w:eastAsia="仿宋" w:hAnsi="仿宋" w:cs="仿宋" w:hint="eastAsia"/>
            <w:lang w:eastAsia="zh-CN"/>
          </w:rPr>
          <w:t>(三)、物流与库存管理</w:t>
        </w:r>
        <w:r>
          <w:tab/>
        </w:r>
        <w:r>
          <w:fldChar w:fldCharType="begin"/>
        </w:r>
        <w:r>
          <w:instrText xml:space="preserve"> PAGEREF _Toc16283 \h </w:instrText>
        </w:r>
        <w:r>
          <w:fldChar w:fldCharType="separate"/>
        </w:r>
        <w:r>
          <w:t>51</w:t>
        </w:r>
        <w:r>
          <w:fldChar w:fldCharType="end"/>
        </w:r>
      </w:hyperlink>
    </w:p>
    <w:p>
      <w:pPr>
        <w:pStyle w:val="TOC1"/>
        <w:tabs>
          <w:tab w:val="right" w:leader="dot" w:pos="8306"/>
        </w:tabs>
      </w:pPr>
      <w:hyperlink w:anchor="_Toc2156" w:history="1">
        <w:r>
          <w:rPr>
            <w:rFonts w:ascii="仿宋" w:eastAsia="仿宋" w:hAnsi="仿宋" w:cs="仿宋" w:hint="eastAsia"/>
            <w:lang w:eastAsia="zh-CN"/>
          </w:rPr>
          <w:t>十五、风险识别与分类</w:t>
        </w:r>
        <w:r>
          <w:tab/>
        </w:r>
        <w:r>
          <w:fldChar w:fldCharType="begin"/>
        </w:r>
        <w:r>
          <w:instrText xml:space="preserve"> PAGEREF _Toc2156 \h </w:instrText>
        </w:r>
        <w:r>
          <w:fldChar w:fldCharType="separate"/>
        </w:r>
        <w:r>
          <w:t>52</w:t>
        </w:r>
        <w:r>
          <w:fldChar w:fldCharType="end"/>
        </w:r>
      </w:hyperlink>
    </w:p>
    <w:p>
      <w:pPr>
        <w:pStyle w:val="TOC2"/>
        <w:tabs>
          <w:tab w:val="right" w:leader="dot" w:pos="8306"/>
        </w:tabs>
      </w:pPr>
      <w:hyperlink w:anchor="_Toc29532" w:history="1">
        <w:r>
          <w:rPr>
            <w:rFonts w:ascii="仿宋" w:eastAsia="仿宋" w:hAnsi="仿宋" w:cs="仿宋" w:hint="eastAsia"/>
            <w:lang w:eastAsia="zh-CN"/>
          </w:rPr>
          <w:t>(一)、风险识别</w:t>
        </w:r>
        <w:r>
          <w:tab/>
        </w:r>
        <w:r>
          <w:fldChar w:fldCharType="begin"/>
        </w:r>
        <w:r>
          <w:instrText xml:space="preserve"> PAGEREF _Toc29532 \h </w:instrText>
        </w:r>
        <w:r>
          <w:fldChar w:fldCharType="separate"/>
        </w:r>
        <w:r>
          <w:t>52</w:t>
        </w:r>
        <w:r>
          <w:fldChar w:fldCharType="end"/>
        </w:r>
      </w:hyperlink>
    </w:p>
    <w:p>
      <w:pPr>
        <w:pStyle w:val="TOC2"/>
        <w:tabs>
          <w:tab w:val="right" w:leader="dot" w:pos="8306"/>
        </w:tabs>
      </w:pPr>
      <w:hyperlink w:anchor="_Toc32595" w:history="1">
        <w:r>
          <w:rPr>
            <w:rFonts w:ascii="仿宋" w:eastAsia="仿宋" w:hAnsi="仿宋" w:cs="仿宋" w:hint="eastAsia"/>
            <w:lang w:eastAsia="zh-CN"/>
          </w:rPr>
          <w:t>(二)、风险分类</w:t>
        </w:r>
        <w:r>
          <w:tab/>
        </w:r>
        <w:r>
          <w:fldChar w:fldCharType="begin"/>
        </w:r>
        <w:r>
          <w:instrText xml:space="preserve"> PAGEREF _Toc32595 \h </w:instrText>
        </w:r>
        <w:r>
          <w:fldChar w:fldCharType="separate"/>
        </w:r>
        <w:r>
          <w:t>53</w:t>
        </w:r>
        <w:r>
          <w:fldChar w:fldCharType="end"/>
        </w:r>
      </w:hyperlink>
    </w:p>
    <w:p>
      <w:pPr>
        <w:pStyle w:val="TOC1"/>
        <w:tabs>
          <w:tab w:val="right" w:leader="dot" w:pos="8306"/>
        </w:tabs>
      </w:pPr>
      <w:hyperlink w:anchor="_Toc24133" w:history="1">
        <w:r>
          <w:rPr>
            <w:rFonts w:ascii="仿宋" w:eastAsia="仿宋" w:hAnsi="仿宋" w:cs="仿宋" w:hint="eastAsia"/>
            <w:lang w:eastAsia="zh-CN"/>
          </w:rPr>
          <w:t>十六、质量管理体系</w:t>
        </w:r>
        <w:r>
          <w:tab/>
        </w:r>
        <w:r>
          <w:fldChar w:fldCharType="begin"/>
        </w:r>
        <w:r>
          <w:instrText xml:space="preserve"> PAGEREF _Toc24133 \h </w:instrText>
        </w:r>
        <w:r>
          <w:fldChar w:fldCharType="separate"/>
        </w:r>
        <w:r>
          <w:t>55</w:t>
        </w:r>
        <w:r>
          <w:fldChar w:fldCharType="end"/>
        </w:r>
      </w:hyperlink>
    </w:p>
    <w:p>
      <w:pPr>
        <w:pStyle w:val="TOC2"/>
        <w:tabs>
          <w:tab w:val="right" w:leader="dot" w:pos="8306"/>
        </w:tabs>
      </w:pPr>
      <w:hyperlink w:anchor="_Toc15707" w:history="1">
        <w:r>
          <w:rPr>
            <w:rFonts w:ascii="仿宋" w:eastAsia="仿宋" w:hAnsi="仿宋" w:cs="仿宋" w:hint="eastAsia"/>
            <w:lang w:eastAsia="zh-CN"/>
          </w:rPr>
          <w:t>(一)、质量目标与方针</w:t>
        </w:r>
        <w:r>
          <w:tab/>
        </w:r>
        <w:r>
          <w:fldChar w:fldCharType="begin"/>
        </w:r>
        <w:r>
          <w:instrText xml:space="preserve"> PAGEREF _Toc15707 \h </w:instrText>
        </w:r>
        <w:r>
          <w:fldChar w:fldCharType="separate"/>
        </w:r>
        <w:r>
          <w:t>55</w:t>
        </w:r>
        <w:r>
          <w:fldChar w:fldCharType="end"/>
        </w:r>
      </w:hyperlink>
    </w:p>
    <w:p>
      <w:pPr>
        <w:pStyle w:val="TOC2"/>
        <w:tabs>
          <w:tab w:val="right" w:leader="dot" w:pos="8306"/>
        </w:tabs>
      </w:pPr>
      <w:hyperlink w:anchor="_Toc24323" w:history="1">
        <w:r>
          <w:rPr>
            <w:rFonts w:ascii="仿宋" w:eastAsia="仿宋" w:hAnsi="仿宋" w:cs="仿宋" w:hint="eastAsia"/>
            <w:lang w:eastAsia="zh-CN"/>
          </w:rPr>
          <w:t>(二)、质量管理责任</w:t>
        </w:r>
        <w:r>
          <w:tab/>
        </w:r>
        <w:r>
          <w:fldChar w:fldCharType="begin"/>
        </w:r>
        <w:r>
          <w:instrText xml:space="preserve"> PAGEREF _Toc24323 \h </w:instrText>
        </w:r>
        <w:r>
          <w:fldChar w:fldCharType="separate"/>
        </w:r>
        <w:r>
          <w:t>56</w:t>
        </w:r>
        <w:r>
          <w:fldChar w:fldCharType="end"/>
        </w:r>
      </w:hyperlink>
    </w:p>
    <w:p>
      <w:pPr>
        <w:pStyle w:val="TOC2"/>
        <w:tabs>
          <w:tab w:val="right" w:leader="dot" w:pos="8306"/>
        </w:tabs>
      </w:pPr>
      <w:hyperlink w:anchor="_Toc25920" w:history="1">
        <w:r>
          <w:rPr>
            <w:rFonts w:ascii="仿宋" w:eastAsia="仿宋" w:hAnsi="仿宋" w:cs="仿宋" w:hint="eastAsia"/>
            <w:lang w:eastAsia="zh-CN"/>
          </w:rPr>
          <w:t>(三)、质量管理体系文件</w:t>
        </w:r>
        <w:r>
          <w:tab/>
        </w:r>
        <w:r>
          <w:fldChar w:fldCharType="begin"/>
        </w:r>
        <w:r>
          <w:instrText xml:space="preserve"> PAGEREF _Toc25920 \h </w:instrText>
        </w:r>
        <w:r>
          <w:fldChar w:fldCharType="separate"/>
        </w:r>
        <w:r>
          <w:t>57</w:t>
        </w:r>
        <w:r>
          <w:fldChar w:fldCharType="end"/>
        </w:r>
      </w:hyperlink>
    </w:p>
    <w:p>
      <w:pPr>
        <w:pStyle w:val="TOC2"/>
        <w:tabs>
          <w:tab w:val="right" w:leader="dot" w:pos="8306"/>
        </w:tabs>
      </w:pPr>
      <w:hyperlink w:anchor="_Toc22812" w:history="1">
        <w:r>
          <w:rPr>
            <w:rFonts w:ascii="仿宋" w:eastAsia="仿宋" w:hAnsi="仿宋" w:cs="仿宋" w:hint="eastAsia"/>
            <w:lang w:eastAsia="zh-CN"/>
          </w:rPr>
          <w:t>(四)、质量培训与教育</w:t>
        </w:r>
        <w:r>
          <w:tab/>
        </w:r>
        <w:r>
          <w:fldChar w:fldCharType="begin"/>
        </w:r>
        <w:r>
          <w:instrText xml:space="preserve"> PAGEREF _Toc22812 \h </w:instrText>
        </w:r>
        <w:r>
          <w:fldChar w:fldCharType="separate"/>
        </w:r>
        <w:r>
          <w:t>60</w:t>
        </w:r>
        <w:r>
          <w:fldChar w:fldCharType="end"/>
        </w:r>
      </w:hyperlink>
    </w:p>
    <w:p>
      <w:pPr>
        <w:pStyle w:val="TOC2"/>
        <w:tabs>
          <w:tab w:val="right" w:leader="dot" w:pos="8306"/>
        </w:tabs>
      </w:pPr>
      <w:hyperlink w:anchor="_Toc20798" w:history="1">
        <w:r>
          <w:rPr>
            <w:rFonts w:ascii="仿宋" w:eastAsia="仿宋" w:hAnsi="仿宋" w:cs="仿宋" w:hint="eastAsia"/>
            <w:lang w:eastAsia="zh-CN"/>
          </w:rPr>
          <w:t>(五)、质量审核与评价</w:t>
        </w:r>
        <w:r>
          <w:tab/>
        </w:r>
        <w:r>
          <w:fldChar w:fldCharType="begin"/>
        </w:r>
        <w:r>
          <w:instrText xml:space="preserve"> PAGEREF _Toc20798 \h </w:instrText>
        </w:r>
        <w:r>
          <w:fldChar w:fldCharType="separate"/>
        </w:r>
        <w:r>
          <w:t>61</w:t>
        </w:r>
        <w:r>
          <w:fldChar w:fldCharType="end"/>
        </w:r>
      </w:hyperlink>
    </w:p>
    <w:p>
      <w:pPr>
        <w:pStyle w:val="TOC2"/>
        <w:tabs>
          <w:tab w:val="right" w:leader="dot" w:pos="8306"/>
        </w:tabs>
      </w:pPr>
      <w:hyperlink w:anchor="_Toc30565" w:history="1">
        <w:r>
          <w:rPr>
            <w:rFonts w:ascii="仿宋" w:eastAsia="仿宋" w:hAnsi="仿宋" w:cs="仿宋" w:hint="eastAsia"/>
            <w:lang w:eastAsia="zh-CN"/>
          </w:rPr>
          <w:t>(六)、不符合与纠正措施</w:t>
        </w:r>
        <w:r>
          <w:tab/>
        </w:r>
        <w:r>
          <w:fldChar w:fldCharType="begin"/>
        </w:r>
        <w:r>
          <w:instrText xml:space="preserve"> PAGEREF _Toc30565 \h </w:instrText>
        </w:r>
        <w:r>
          <w:fldChar w:fldCharType="separate"/>
        </w:r>
        <w:r>
          <w:t>62</w:t>
        </w:r>
        <w:r>
          <w:fldChar w:fldCharType="end"/>
        </w:r>
      </w:hyperlink>
    </w:p>
    <w:p>
      <w:pPr>
        <w:pStyle w:val="TOC1"/>
        <w:tabs>
          <w:tab w:val="right" w:leader="dot" w:pos="8306"/>
        </w:tabs>
      </w:pPr>
      <w:hyperlink w:anchor="_Toc31805" w:history="1">
        <w:r>
          <w:rPr>
            <w:rFonts w:ascii="仿宋" w:eastAsia="仿宋" w:hAnsi="仿宋" w:cs="仿宋" w:hint="eastAsia"/>
            <w:lang w:eastAsia="zh-CN"/>
          </w:rPr>
          <w:t>十七、开槽机项目治理与监督</w:t>
        </w:r>
        <w:r>
          <w:tab/>
        </w:r>
        <w:r>
          <w:fldChar w:fldCharType="begin"/>
        </w:r>
        <w:r>
          <w:instrText xml:space="preserve"> PAGEREF _Toc31805 \h </w:instrText>
        </w:r>
        <w:r>
          <w:fldChar w:fldCharType="separate"/>
        </w:r>
        <w:r>
          <w:t>63</w:t>
        </w:r>
        <w:r>
          <w:fldChar w:fldCharType="end"/>
        </w:r>
      </w:hyperlink>
    </w:p>
    <w:p>
      <w:pPr>
        <w:pStyle w:val="TOC2"/>
        <w:tabs>
          <w:tab w:val="right" w:leader="dot" w:pos="8306"/>
        </w:tabs>
      </w:pPr>
      <w:hyperlink w:anchor="_Toc24319" w:history="1">
        <w:r>
          <w:rPr>
            <w:rFonts w:ascii="仿宋" w:eastAsia="仿宋" w:hAnsi="仿宋" w:cs="仿宋" w:hint="eastAsia"/>
            <w:lang w:eastAsia="zh-CN"/>
          </w:rPr>
          <w:t>(一)、开槽机项目治理结构</w:t>
        </w:r>
        <w:r>
          <w:tab/>
        </w:r>
        <w:r>
          <w:fldChar w:fldCharType="begin"/>
        </w:r>
        <w:r>
          <w:instrText xml:space="preserve"> PAGEREF _Toc24319 \h </w:instrText>
        </w:r>
        <w:r>
          <w:fldChar w:fldCharType="separate"/>
        </w:r>
        <w:r>
          <w:t>63</w:t>
        </w:r>
        <w:r>
          <w:fldChar w:fldCharType="end"/>
        </w:r>
      </w:hyperlink>
    </w:p>
    <w:p>
      <w:pPr>
        <w:pStyle w:val="TOC2"/>
        <w:tabs>
          <w:tab w:val="right" w:leader="dot" w:pos="8306"/>
        </w:tabs>
      </w:pPr>
      <w:hyperlink w:anchor="_Toc7495" w:history="1">
        <w:r>
          <w:rPr>
            <w:rFonts w:ascii="仿宋" w:eastAsia="仿宋" w:hAnsi="仿宋" w:cs="仿宋" w:hint="eastAsia"/>
            <w:lang w:eastAsia="zh-CN"/>
          </w:rPr>
          <w:t>(二)、监督与审计</w:t>
        </w:r>
        <w:r>
          <w:tab/>
        </w:r>
        <w:r>
          <w:fldChar w:fldCharType="begin"/>
        </w:r>
        <w:r>
          <w:instrText xml:space="preserve"> PAGEREF _Toc7495 \h </w:instrText>
        </w:r>
        <w:r>
          <w:fldChar w:fldCharType="separate"/>
        </w:r>
        <w:r>
          <w:t>64</w:t>
        </w:r>
        <w:r>
          <w:fldChar w:fldCharType="end"/>
        </w:r>
      </w:hyperlink>
    </w:p>
    <w:p>
      <w:pPr>
        <w:pStyle w:val="TOC1"/>
        <w:tabs>
          <w:tab w:val="right" w:leader="dot" w:pos="8306"/>
        </w:tabs>
      </w:pPr>
      <w:hyperlink w:anchor="_Toc16250" w:history="1">
        <w:r>
          <w:rPr>
            <w:rFonts w:ascii="仿宋" w:eastAsia="仿宋" w:hAnsi="仿宋" w:cs="仿宋" w:hint="eastAsia"/>
            <w:lang w:eastAsia="zh-CN"/>
          </w:rPr>
          <w:t>十八、开槽机项目变更管理</w:t>
        </w:r>
        <w:r>
          <w:tab/>
        </w:r>
        <w:r>
          <w:fldChar w:fldCharType="begin"/>
        </w:r>
        <w:r>
          <w:instrText xml:space="preserve"> PAGEREF _Toc16250 \h </w:instrText>
        </w:r>
        <w:r>
          <w:fldChar w:fldCharType="separate"/>
        </w:r>
        <w:r>
          <w:t>66</w:t>
        </w:r>
        <w:r>
          <w:fldChar w:fldCharType="end"/>
        </w:r>
      </w:hyperlink>
    </w:p>
    <w:p>
      <w:pPr>
        <w:pStyle w:val="TOC2"/>
        <w:tabs>
          <w:tab w:val="right" w:leader="dot" w:pos="8306"/>
        </w:tabs>
      </w:pPr>
      <w:hyperlink w:anchor="_Toc20401" w:history="1">
        <w:r>
          <w:rPr>
            <w:rFonts w:ascii="仿宋" w:eastAsia="仿宋" w:hAnsi="仿宋" w:cs="仿宋" w:hint="eastAsia"/>
            <w:lang w:eastAsia="zh-CN"/>
          </w:rPr>
          <w:t>(一)、变更申请与评估</w:t>
        </w:r>
        <w:r>
          <w:tab/>
        </w:r>
        <w:r>
          <w:fldChar w:fldCharType="begin"/>
        </w:r>
        <w:r>
          <w:instrText xml:space="preserve"> PAGEREF _Toc20401 \h </w:instrText>
        </w:r>
        <w:r>
          <w:fldChar w:fldCharType="separate"/>
        </w:r>
        <w:r>
          <w:t>66</w:t>
        </w:r>
        <w:r>
          <w:fldChar w:fldCharType="end"/>
        </w:r>
      </w:hyperlink>
    </w:p>
    <w:p>
      <w:pPr>
        <w:pStyle w:val="TOC2"/>
        <w:tabs>
          <w:tab w:val="right" w:leader="dot" w:pos="8306"/>
        </w:tabs>
      </w:pPr>
      <w:hyperlink w:anchor="_Toc20685" w:history="1">
        <w:r>
          <w:rPr>
            <w:rFonts w:ascii="仿宋" w:eastAsia="仿宋" w:hAnsi="仿宋" w:cs="仿宋" w:hint="eastAsia"/>
            <w:lang w:eastAsia="zh-CN"/>
          </w:rPr>
          <w:t>(二)、变更实施与控制</w:t>
        </w:r>
        <w:r>
          <w:tab/>
        </w:r>
        <w:r>
          <w:fldChar w:fldCharType="begin"/>
        </w:r>
        <w:r>
          <w:instrText xml:space="preserve"> PAGEREF _Toc20685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82"/>
      <w:r>
        <w:rPr>
          <w:rFonts w:ascii="仿宋" w:eastAsia="仿宋" w:hAnsi="仿宋" w:cs="仿宋" w:hint="eastAsia"/>
          <w:sz w:val="28"/>
          <w:lang w:eastAsia="zh-CN"/>
        </w:rPr>
        <w:t>一、开槽机项目文档管理</w:t>
      </w:r>
      <w:bookmarkEnd w:id="2"/>
    </w:p>
    <w:p>
      <w:pPr>
        <w:pStyle w:val="Heading2"/>
        <w:rPr>
          <w:rFonts w:ascii="仿宋" w:eastAsia="仿宋" w:hAnsi="仿宋" w:cs="仿宋" w:hint="eastAsia"/>
          <w:lang w:eastAsia="zh-CN"/>
        </w:rPr>
      </w:pPr>
      <w:bookmarkStart w:id="3" w:name="_Toc174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开槽机项目高度重视文档的质量和准确性，以支持开槽机项目的各项活动和决策。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文档的编制始于开槽机项目计划的初期，我们制定了详细的文档编制计划，明确了每个文档的内容、格式和编写责任人。在开槽机项目启动阶段，我们首先编制了开槽机项目章程，明确定义了开槽机项目的目标、范围、风险等关键要素。随后，开槽机项目团队根据计划陆续编制了需求文档、设计文档、测试文档等各类文档，确保开槽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开槽机项目管理中的重要环节，旨在确保开槽机项目文档符合质量标准和开槽机项目需求。在开槽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除了内部审查，我们还进行了外部审查，邀请开槽机项目相关利益方和专业领域的专家对文档进行独立审查。这有助于获取更全面、客观的反馈，确保开槽机项目文档不仅符合内部标准，也满足外部需求。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开槽机项目在文档编制与审查方面建立了严格的管理机制，通过规范的流程和多维度的审查，确保开槽机项目文档的质量、准确性和可靠性，为开槽机项目的顺利推进提供了有力支持。</w:t>
      </w:r>
    </w:p>
    <w:p>
      <w:pPr>
        <w:pStyle w:val="Heading2"/>
        <w:ind w:firstLine="560" w:firstLineChars="200"/>
        <w:rPr>
          <w:rFonts w:ascii="仿宋" w:eastAsia="仿宋" w:hAnsi="仿宋" w:cs="仿宋" w:hint="eastAsia"/>
          <w:sz w:val="28"/>
          <w:lang w:eastAsia="zh-CN"/>
        </w:rPr>
      </w:pPr>
      <w:bookmarkStart w:id="4" w:name="_Toc30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在开槽机项目中，我们致力于优化文档发布与分发过程，以确保信息的高效传递和团队间协作的顺畅进行。以下是我们采取的关键优化策略：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我们通过多渠道发布文档，包括电子邮件、开槽机项目管理平台、内部网站等，以满足不同团队成员的偏好和需求。多渠道发布确保了信息的全面覆盖。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我们采用了精细的权限控制，确保只有授权人员可以访问敏感信息。这种安全措施保护了开槽机项目文档的机密性，防止了未经授权的信息泄露。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0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文档存档与归档是开槽机项目生命周期中一个至关重要的环节，直接关系到开槽机项目信息的长期保存和历史记录的完整性。在开槽机项目中，我们实施了一系列有效的文档存档与归档管理策略：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921"/>
      <w:r>
        <w:rPr>
          <w:rFonts w:ascii="仿宋" w:eastAsia="仿宋" w:hAnsi="仿宋" w:cs="仿宋" w:hint="eastAsia"/>
          <w:sz w:val="28"/>
          <w:lang w:eastAsia="zh-CN"/>
        </w:rPr>
        <w:t>二、开槽机项目绩效评估</w:t>
      </w:r>
      <w:bookmarkEnd w:id="6"/>
    </w:p>
    <w:p>
      <w:pPr>
        <w:pStyle w:val="Heading2"/>
        <w:rPr>
          <w:rFonts w:ascii="仿宋" w:eastAsia="仿宋" w:hAnsi="仿宋" w:cs="仿宋" w:hint="eastAsia"/>
          <w:lang w:eastAsia="zh-CN"/>
        </w:rPr>
      </w:pPr>
      <w:bookmarkStart w:id="7" w:name="_Toc1539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在开槽机项目中，我们设计了一套全面的绩效评估指标，以确保开槽机项目的可控和成功交付。这些指标跨足开槽机项目目标、成本、进度和质量等多个维度，为我们提供了全面洞察开槽机项目的健康状况。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目标达成率是我们关注的首要指标。我们设定了明确的目标，并通过定期监测和评估，迅速发现并应对潜在的目标偏差。这为开槽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成本绩效是另一个核心关注点。通过实际成本与预算成本的对比分析，我们深入了解成本差异的原因，及时调整资源分配，保持开槽机项目在经济效益方面的合理水平。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进度作为关键的绩效指标之一，得到了精心的关注。我们制定了详细的开槽机项目进度计划，并设立了进度符合度指标，确保实际进度与计划进度保持一致。这使我们能够快速发现和解决潜在的进度问题，保持开槽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开槽机项目绩效的不可或缺的一环。我们引入了一系列的质量标准和客户满意度指标，以确保开槽机项目交付的成果在质量上达到或超越预期水平。通过持续监测这些指标，我们努力提升开槽机项目整体质量水平，为开槽机项目的成功交付提供有力保障。通过这些科学且全面的绩效评估，我们能够更好地引导开槽机项目的持续改进，确保开槽机项目目标的顺利达成。</w:t>
      </w:r>
    </w:p>
    <w:p>
      <w:pPr>
        <w:pStyle w:val="Heading2"/>
        <w:ind w:firstLine="560" w:firstLineChars="200"/>
        <w:rPr>
          <w:rFonts w:ascii="仿宋" w:eastAsia="仿宋" w:hAnsi="仿宋" w:cs="仿宋" w:hint="eastAsia"/>
          <w:sz w:val="28"/>
          <w:lang w:eastAsia="zh-CN"/>
        </w:rPr>
      </w:pPr>
      <w:bookmarkStart w:id="8" w:name="_Toc602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绩效评估是开槽机项目中的关键环节，为确保开槽机项目达到预期目标，我们采用了多层次、多维度的绩效评估方法。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开槽机项目的战略目标对齐，确保每个决策和行动都与开槽机项目整体目标保持一致。团队会定期召开战略对齐会议，审视当前工作与开槽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开槽机项目进度、质量、成本和风险等方面。这些指标通过数据收集和分析，为开槽机项目管理团队提供了客观的评估依据。例如，我们通过开槽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绩效评估不仅仅停留在开槽机项目内部，还考虑了开槽机项目对外部环境的影响。我们定期进行干系人满意度调查，以了解各利益相关方对开槽机项目的期望和满意度，并及时做出调整。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这种多层次、多角度的绩效评估方法，使得我们能够全面了解开槽机项目的运行状态，及时做出调整，确保开槽机项目在不断变化的环境中保持稳健前行。</w:t>
      </w:r>
    </w:p>
    <w:p>
      <w:pPr>
        <w:pStyle w:val="Heading2"/>
        <w:ind w:firstLine="560" w:firstLineChars="200"/>
        <w:rPr>
          <w:rFonts w:ascii="仿宋" w:eastAsia="仿宋" w:hAnsi="仿宋" w:cs="仿宋" w:hint="eastAsia"/>
          <w:sz w:val="28"/>
          <w:lang w:eastAsia="zh-CN"/>
        </w:rPr>
      </w:pPr>
      <w:bookmarkStart w:id="9" w:name="_Toc1124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为了确保开槽机项目的有效管理和不断优化，我们采用了精心设计的绩效评估周期。这个周期旨在实现灵活、实时和全面的评估，以适应开槽机项目执行中的各种挑战。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开槽机项目的不同需求，分为短期、中期和长期。短期评估关注每个迭代或工作周期，以及时发现和解决当前任务中的问题。中期评估涵盖几个迭代，深入了解整体开槽机项目的趋势和性能。长期评估则着眼于整个开槽机项目阶段，确保开槽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开槽机项目管理工具和协作平台，团队成员能够随时更新和分享开槽机项目数据。这种实时性的反馈机制使我们能够及时察觉潜在问题，快速调整，保持开槽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开槽机项目的决策制定密不可分。每个周期的开槽机项目回顾会议成为集体总结经验、识别问题深层次原因并找到创新解决方案的平台。这种定期的反思与调整机制使开槽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548"/>
      <w:r>
        <w:rPr>
          <w:rFonts w:ascii="仿宋" w:eastAsia="仿宋" w:hAnsi="仿宋" w:cs="仿宋" w:hint="eastAsia"/>
          <w:sz w:val="28"/>
          <w:lang w:eastAsia="zh-CN"/>
        </w:rPr>
        <w:t>三、开槽机项目建设背景及必要性分析</w:t>
      </w:r>
      <w:bookmarkEnd w:id="10"/>
    </w:p>
    <w:p>
      <w:pPr>
        <w:pStyle w:val="Heading2"/>
        <w:rPr>
          <w:rFonts w:ascii="仿宋" w:eastAsia="仿宋" w:hAnsi="仿宋" w:cs="仿宋" w:hint="eastAsia"/>
          <w:lang w:eastAsia="zh-CN"/>
        </w:rPr>
      </w:pPr>
      <w:bookmarkStart w:id="11" w:name="_Toc15726"/>
      <w:r>
        <w:rPr>
          <w:rFonts w:ascii="仿宋" w:eastAsia="仿宋" w:hAnsi="仿宋" w:cs="仿宋" w:hint="eastAsia"/>
          <w:lang w:eastAsia="zh-CN"/>
        </w:rPr>
        <w:t>(一)、开槽机项目背景分析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开槽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我们的背景分析将深入挖掘当前行业的发展趋势，通过对竞争态势的全面审视，找到开槽机项目在这个潮流中的定位。同时，我们将关注行业内涌现的新兴机遇，以便开槽机项目更好地融入行业发展的潮流中。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开槽机项目提供了强大的发展动力。我们将聚焦于行业内最新的技术发展趋势，包括但不限于人工智能、大数据分析、物联网等领域。通过深度的技术研究，我们将确保开槽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开槽机项目发展的源泉。我们将投入更多的精力对市场需求进行深入剖析，超越表面的需求，深入挖掘潜在的市场痛点和机遇。通过对市场需求的细致了解，开槽机项目将更有针对性地设计解决方案，满足市场的多样化需求，从而更好地促进开槽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开槽机项目战略至关重要。我们将对竞争态势进行更为深入的分析，包括但不限于市场份额、产品特点、客户满意度等多个维度。通过深度的竞争分析，开槽机项目将能够更准确地把握市场脉搏，制定具有竞争力的开槽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开槽机项目的发展具有直接的影响。我们将进行更为全面的法规和政策分析，了解行业发展中的潜在法律风险和合规挑战。通过充分了解和遵守相关法规，开槽机项目将确保在法律框架内合法合规运营，为开槽机项目的稳健发展提供有力支持。</w:t>
      </w:r>
    </w:p>
    <w:p>
      <w:pPr>
        <w:pStyle w:val="Heading2"/>
        <w:ind w:firstLine="560" w:firstLineChars="200"/>
        <w:rPr>
          <w:rFonts w:ascii="仿宋" w:eastAsia="仿宋" w:hAnsi="仿宋" w:cs="仿宋" w:hint="eastAsia"/>
          <w:sz w:val="28"/>
          <w:lang w:eastAsia="zh-CN"/>
        </w:rPr>
      </w:pPr>
      <w:bookmarkStart w:id="12" w:name="_Toc14243"/>
      <w:r>
        <w:rPr>
          <w:rFonts w:ascii="仿宋" w:eastAsia="仿宋" w:hAnsi="仿宋" w:cs="仿宋" w:hint="eastAsia"/>
          <w:sz w:val="28"/>
          <w:lang w:eastAsia="zh-CN"/>
        </w:rPr>
        <w:t>(二)、开槽机项目建设必要性分析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建设的迫切性源于对行业发展趋势的深刻洞察。我们正处于一个行业变革的时代，科技创新、数字化转型成为企业发展的关键动力。开槽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建设不仅仅是为了跟上潮流，更是为了通过技术创新推动企业的持续发展。通过引入先进的技术和解决方案，开槽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开槽机项目的建设成为必然选择，通过提高产品质量、拓展服务领域，从而在竞争中获得更多的机会。开槽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开槽机项目建设的必要性体现在对客户需求更精准的满足。通过开槽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建设的背后是对企业持续创新的追求。只有通过不断创新，企业才能在竞争中立于不败之地。开槽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19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572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开槽机项目的技术管理特点体现在其创新导向。通过引入最先进的技术趋势和解决方案，开槽机项目致力于提升科技含量、提高质量和效率水平。这意味着我们将采用最新的工具和方法，确保开槽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开槽机项目技术管理的显著特征。通过整合不同领域的技术资源，我们实现了跨学科的协同工作。这有助于优化技术架构，提高整体效能。此外，整合性策略还促进了不同技术团队之间的紧密沟通和高效合作，确保开槽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开槽机项目所采用的技术。通过不断优化技术方案，开槽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开槽机项目团队将在开槽机项目初期识别可能的技术风险，并采取相应的预防和应对措施。通过建立健全的风险评估机制，开槽机项目能够在实施过程中及时发现并解决潜在的技术问题，保障开槽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通过这些独特的技术管理特点，我们确信在开槽机项目中，技术将成为开槽机项目成功的有力支持。这一深度剖析揭示了技术管理在开槽机项目实施中的关键作用，为开槽机项目的技术基础奠定了坚实的基础。</w:t>
      </w:r>
    </w:p>
    <w:p>
      <w:pPr>
        <w:pStyle w:val="Heading2"/>
        <w:ind w:firstLine="560" w:firstLineChars="200"/>
        <w:rPr>
          <w:rFonts w:ascii="仿宋" w:eastAsia="仿宋" w:hAnsi="仿宋" w:cs="仿宋" w:hint="eastAsia"/>
          <w:sz w:val="28"/>
          <w:lang w:eastAsia="zh-CN"/>
        </w:rPr>
      </w:pPr>
      <w:bookmarkStart w:id="15" w:name="_Toc17588"/>
      <w:r>
        <w:rPr>
          <w:rFonts w:ascii="仿宋" w:eastAsia="仿宋" w:hAnsi="仿宋" w:cs="仿宋" w:hint="eastAsia"/>
          <w:sz w:val="28"/>
          <w:lang w:eastAsia="zh-CN"/>
        </w:rPr>
        <w:t>(二)、开槽机项目工艺技术设计方案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开槽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开槽机项目将严格按照相关行业规范要求进行组织。通过有效控制产品质量，开槽机项目将致力于为顾客提供优质的开槽机项目产品和良好的服务。这体现了开槽机项目对于生产活动合规性和质量标准的高度重视，为开槽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开槽机项目注重生态效益和清洁生产原则。开槽机项目建设将紧密结合地方特色经济发展，与社会经济发展规划和区域环境保护规划方案相协调一致。通过与当地区域自然生态系统的结合，开槽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开槽机项目产品具有多样化的客户需求和个性化的特点。因此，开槽机项目产品规格品种多样，且单批生产数量较小。为满足这一特点，开槽机项目承办单位将建设先进的柔性制造生产线。通过广泛应用柔性制造技术，开槽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开槽机项目采用的技术具有较高的技术含量和自动化水平，处于国内先进水平。这一技术选用不仅体现了对生产效率、质量和环境友好性的高标准要求，同时为开槽机项目的可持续发展奠定了坚实的基础。</w:t>
      </w:r>
    </w:p>
    <w:p>
      <w:pPr>
        <w:pStyle w:val="Heading2"/>
        <w:ind w:firstLine="560" w:firstLineChars="200"/>
        <w:rPr>
          <w:rFonts w:ascii="仿宋" w:eastAsia="仿宋" w:hAnsi="仿宋" w:cs="仿宋" w:hint="eastAsia"/>
          <w:sz w:val="28"/>
          <w:lang w:eastAsia="zh-CN"/>
        </w:rPr>
      </w:pPr>
      <w:bookmarkStart w:id="16" w:name="_Toc2663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为确保开槽机项目的高效生产和技术实施，我们制定了一套精心设计的设备选型方案，以满足开槽机项目生产、质量和环保的要求。该方案的主要特点如下：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开槽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针对开槽机项目产品的多样性和小批量生产的特点，我们将建设柔性制造生产线。通过在设备选型中考虑柔性制造技术，可以灵活应对不同产品规格和生产需求，实现生产线的高度灵活性和适应性。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17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2125"/>
      <w:r>
        <w:rPr>
          <w:rFonts w:ascii="仿宋" w:eastAsia="仿宋" w:hAnsi="仿宋" w:cs="仿宋" w:hint="eastAsia"/>
          <w:lang w:eastAsia="zh-CN"/>
        </w:rPr>
        <w:t>(一)、开槽机行业分析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开槽机行业一直以来都是市场的关注焦点。行业内的发展趋势、竞争态势以及潜在机会都对开槽机项目的推进产生深远的影响。通过深入研究行业的整体概貌，我们将更好地理解行业的核心特征，为开槽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槽机行业，技术一直是推动创新和发展的关键因素。我们将对当前技术趋势进行详尽分析，包括但不限于人工智能、大数据应用、先进制造技术等。这有助于开槽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https://d.book118.com/515234004130011041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56217"/>
    <w:rsid w:val="03D56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340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2024-01-10T11:14:00Z</dcterms:created>
  <dcterms:modified xsi:type="dcterms:W3CDTF">2024-01-10T11:14:24Z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5861C10323C24F5A851A2DD3F9A6D687_11</vt:lpwstr>
  </property>
  <property fmtid="{D5CDD505-2E9C-101B-9397-08002B2CF9AE}" pid="3" name="KSOProductBuildVer">
    <vt:lpwstr>2052-12.1.0.16120</vt:lpwstr>
  </property>
</Properties>
</file>