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2024年唐山科技职业技术学院高职单招（英语／数学／语文）笔试历年真题摘选含答案解析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《季氏将伐颛臾》本文中，孔子用“周任有言曰：陈力就列，不能者止”’为论据来驳斥冉有推卸责任的行为，这种论证方法属于（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B.类比论证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D.演绎论证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王昌龄《从军行》（其四）的体裁是（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岑参《白雪歌送武判官归京》“山回路转不见君，雪上空留马行处”两句的抒情方式是（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A.直抒胸臆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B.借景抒情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C.借典故抒情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D.借议论抒情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《郑伯克段于鄢》中详写的是（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A.战争所以成败的原因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B.战争的场面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C.置姜氏于城颍的原因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D.郑伯克段于鄢的经过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下列作家中，具有“含泪的微笑”艺术风格的是（）。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https://d.book118.com/515242003213011122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15242003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