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无店铺零售服务项目计划设计方案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70" w:history="1">
        <w:r>
          <w:rPr>
            <w:rFonts w:ascii="仿宋" w:eastAsia="仿宋" w:hAnsi="仿宋" w:cs="仿宋" w:hint="eastAsia"/>
            <w:lang w:eastAsia="zh-CN"/>
          </w:rPr>
          <w:t>序言</w:t>
        </w:r>
        <w:r>
          <w:tab/>
        </w:r>
        <w:r>
          <w:fldChar w:fldCharType="begin"/>
        </w:r>
        <w:r>
          <w:instrText xml:space="preserve"> PAGEREF _Toc24370 \h </w:instrText>
        </w:r>
        <w:r>
          <w:fldChar w:fldCharType="separate"/>
        </w:r>
        <w:r>
          <w:t>3</w:t>
        </w:r>
        <w:r>
          <w:fldChar w:fldCharType="end"/>
        </w:r>
      </w:hyperlink>
    </w:p>
    <w:p>
      <w:pPr>
        <w:pStyle w:val="TOC1"/>
        <w:tabs>
          <w:tab w:val="right" w:leader="dot" w:pos="8306"/>
        </w:tabs>
      </w:pPr>
      <w:hyperlink w:anchor="_Toc28839" w:history="1">
        <w:r>
          <w:rPr>
            <w:rFonts w:ascii="仿宋" w:eastAsia="仿宋" w:hAnsi="仿宋" w:cs="仿宋" w:hint="eastAsia"/>
            <w:lang w:eastAsia="zh-CN"/>
          </w:rPr>
          <w:t>一、产品规划分析</w:t>
        </w:r>
        <w:r>
          <w:tab/>
        </w:r>
        <w:r>
          <w:fldChar w:fldCharType="begin"/>
        </w:r>
        <w:r>
          <w:instrText xml:space="preserve"> PAGEREF _Toc28839 \h </w:instrText>
        </w:r>
        <w:r>
          <w:fldChar w:fldCharType="separate"/>
        </w:r>
        <w:r>
          <w:t>3</w:t>
        </w:r>
        <w:r>
          <w:fldChar w:fldCharType="end"/>
        </w:r>
      </w:hyperlink>
    </w:p>
    <w:p>
      <w:pPr>
        <w:pStyle w:val="TOC2"/>
        <w:tabs>
          <w:tab w:val="right" w:leader="dot" w:pos="8306"/>
        </w:tabs>
      </w:pPr>
      <w:hyperlink w:anchor="_Toc9964" w:history="1">
        <w:r>
          <w:rPr>
            <w:rFonts w:ascii="仿宋" w:eastAsia="仿宋" w:hAnsi="仿宋" w:cs="仿宋" w:hint="eastAsia"/>
            <w:lang w:eastAsia="zh-CN"/>
          </w:rPr>
          <w:t>(一)、产品规划</w:t>
        </w:r>
        <w:r>
          <w:tab/>
        </w:r>
        <w:r>
          <w:fldChar w:fldCharType="begin"/>
        </w:r>
        <w:r>
          <w:instrText xml:space="preserve"> PAGEREF _Toc9964 \h </w:instrText>
        </w:r>
        <w:r>
          <w:fldChar w:fldCharType="separate"/>
        </w:r>
        <w:r>
          <w:t>3</w:t>
        </w:r>
        <w:r>
          <w:fldChar w:fldCharType="end"/>
        </w:r>
      </w:hyperlink>
    </w:p>
    <w:p>
      <w:pPr>
        <w:pStyle w:val="TOC2"/>
        <w:tabs>
          <w:tab w:val="right" w:leader="dot" w:pos="8306"/>
        </w:tabs>
      </w:pPr>
      <w:hyperlink w:anchor="_Toc23583" w:history="1">
        <w:r>
          <w:rPr>
            <w:rFonts w:ascii="仿宋" w:eastAsia="仿宋" w:hAnsi="仿宋" w:cs="仿宋" w:hint="eastAsia"/>
            <w:lang w:eastAsia="zh-CN"/>
          </w:rPr>
          <w:t>(二)、建设规模</w:t>
        </w:r>
        <w:r>
          <w:tab/>
        </w:r>
        <w:r>
          <w:fldChar w:fldCharType="begin"/>
        </w:r>
        <w:r>
          <w:instrText xml:space="preserve"> PAGEREF _Toc23583 \h </w:instrText>
        </w:r>
        <w:r>
          <w:fldChar w:fldCharType="separate"/>
        </w:r>
        <w:r>
          <w:t>4</w:t>
        </w:r>
        <w:r>
          <w:fldChar w:fldCharType="end"/>
        </w:r>
      </w:hyperlink>
    </w:p>
    <w:p>
      <w:pPr>
        <w:pStyle w:val="TOC1"/>
        <w:tabs>
          <w:tab w:val="right" w:leader="dot" w:pos="8306"/>
        </w:tabs>
      </w:pPr>
      <w:hyperlink w:anchor="_Toc11446" w:history="1">
        <w:r>
          <w:rPr>
            <w:rFonts w:ascii="仿宋" w:eastAsia="仿宋" w:hAnsi="仿宋" w:cs="仿宋" w:hint="eastAsia"/>
            <w:lang w:eastAsia="zh-CN"/>
          </w:rPr>
          <w:t>二、无店铺零售服务项目文档管理</w:t>
        </w:r>
        <w:r>
          <w:tab/>
        </w:r>
        <w:r>
          <w:fldChar w:fldCharType="begin"/>
        </w:r>
        <w:r>
          <w:instrText xml:space="preserve"> PAGEREF _Toc11446 \h </w:instrText>
        </w:r>
        <w:r>
          <w:fldChar w:fldCharType="separate"/>
        </w:r>
        <w:r>
          <w:t>5</w:t>
        </w:r>
        <w:r>
          <w:fldChar w:fldCharType="end"/>
        </w:r>
      </w:hyperlink>
    </w:p>
    <w:p>
      <w:pPr>
        <w:pStyle w:val="TOC2"/>
        <w:tabs>
          <w:tab w:val="right" w:leader="dot" w:pos="8306"/>
        </w:tabs>
      </w:pPr>
      <w:hyperlink w:anchor="_Toc16851" w:history="1">
        <w:r>
          <w:rPr>
            <w:rFonts w:ascii="仿宋" w:eastAsia="仿宋" w:hAnsi="仿宋" w:cs="仿宋" w:hint="eastAsia"/>
            <w:lang w:eastAsia="zh-CN"/>
          </w:rPr>
          <w:t>(一)、文档编制与审查</w:t>
        </w:r>
        <w:r>
          <w:tab/>
        </w:r>
        <w:r>
          <w:fldChar w:fldCharType="begin"/>
        </w:r>
        <w:r>
          <w:instrText xml:space="preserve"> PAGEREF _Toc16851 \h </w:instrText>
        </w:r>
        <w:r>
          <w:fldChar w:fldCharType="separate"/>
        </w:r>
        <w:r>
          <w:t>5</w:t>
        </w:r>
        <w:r>
          <w:fldChar w:fldCharType="end"/>
        </w:r>
      </w:hyperlink>
    </w:p>
    <w:p>
      <w:pPr>
        <w:pStyle w:val="TOC2"/>
        <w:tabs>
          <w:tab w:val="right" w:leader="dot" w:pos="8306"/>
        </w:tabs>
      </w:pPr>
      <w:hyperlink w:anchor="_Toc10115" w:history="1">
        <w:r>
          <w:rPr>
            <w:rFonts w:ascii="仿宋" w:eastAsia="仿宋" w:hAnsi="仿宋" w:cs="仿宋" w:hint="eastAsia"/>
            <w:lang w:eastAsia="zh-CN"/>
          </w:rPr>
          <w:t>(二)、文档发布与分发</w:t>
        </w:r>
        <w:r>
          <w:tab/>
        </w:r>
        <w:r>
          <w:fldChar w:fldCharType="begin"/>
        </w:r>
        <w:r>
          <w:instrText xml:space="preserve"> PAGEREF _Toc10115 \h </w:instrText>
        </w:r>
        <w:r>
          <w:fldChar w:fldCharType="separate"/>
        </w:r>
        <w:r>
          <w:t>6</w:t>
        </w:r>
        <w:r>
          <w:fldChar w:fldCharType="end"/>
        </w:r>
      </w:hyperlink>
    </w:p>
    <w:p>
      <w:pPr>
        <w:pStyle w:val="TOC2"/>
        <w:tabs>
          <w:tab w:val="right" w:leader="dot" w:pos="8306"/>
        </w:tabs>
      </w:pPr>
      <w:hyperlink w:anchor="_Toc6731" w:history="1">
        <w:r>
          <w:rPr>
            <w:rFonts w:ascii="仿宋" w:eastAsia="仿宋" w:hAnsi="仿宋" w:cs="仿宋" w:hint="eastAsia"/>
            <w:lang w:eastAsia="zh-CN"/>
          </w:rPr>
          <w:t>(三)、文档存档与归档</w:t>
        </w:r>
        <w:r>
          <w:tab/>
        </w:r>
        <w:r>
          <w:fldChar w:fldCharType="begin"/>
        </w:r>
        <w:r>
          <w:instrText xml:space="preserve"> PAGEREF _Toc6731 \h </w:instrText>
        </w:r>
        <w:r>
          <w:fldChar w:fldCharType="separate"/>
        </w:r>
        <w:r>
          <w:t>7</w:t>
        </w:r>
        <w:r>
          <w:fldChar w:fldCharType="end"/>
        </w:r>
      </w:hyperlink>
    </w:p>
    <w:p>
      <w:pPr>
        <w:pStyle w:val="TOC1"/>
        <w:tabs>
          <w:tab w:val="right" w:leader="dot" w:pos="8306"/>
        </w:tabs>
      </w:pPr>
      <w:hyperlink w:anchor="_Toc23964" w:history="1">
        <w:r>
          <w:rPr>
            <w:rFonts w:ascii="仿宋" w:eastAsia="仿宋" w:hAnsi="仿宋" w:cs="仿宋" w:hint="eastAsia"/>
            <w:lang w:eastAsia="zh-CN"/>
          </w:rPr>
          <w:t>三、市场分析、调研</w:t>
        </w:r>
        <w:r>
          <w:tab/>
        </w:r>
        <w:r>
          <w:fldChar w:fldCharType="begin"/>
        </w:r>
        <w:r>
          <w:instrText xml:space="preserve"> PAGEREF _Toc23964 \h </w:instrText>
        </w:r>
        <w:r>
          <w:fldChar w:fldCharType="separate"/>
        </w:r>
        <w:r>
          <w:t>8</w:t>
        </w:r>
        <w:r>
          <w:fldChar w:fldCharType="end"/>
        </w:r>
      </w:hyperlink>
    </w:p>
    <w:p>
      <w:pPr>
        <w:pStyle w:val="TOC2"/>
        <w:tabs>
          <w:tab w:val="right" w:leader="dot" w:pos="8306"/>
        </w:tabs>
      </w:pPr>
      <w:hyperlink w:anchor="_Toc27426" w:history="1">
        <w:r>
          <w:rPr>
            <w:rFonts w:ascii="仿宋" w:eastAsia="仿宋" w:hAnsi="仿宋" w:cs="仿宋" w:hint="eastAsia"/>
            <w:lang w:eastAsia="zh-CN"/>
          </w:rPr>
          <w:t>(一)、无店铺零售服务行业分析</w:t>
        </w:r>
        <w:r>
          <w:tab/>
        </w:r>
        <w:r>
          <w:fldChar w:fldCharType="begin"/>
        </w:r>
        <w:r>
          <w:instrText xml:space="preserve"> PAGEREF _Toc27426 \h </w:instrText>
        </w:r>
        <w:r>
          <w:fldChar w:fldCharType="separate"/>
        </w:r>
        <w:r>
          <w:t>8</w:t>
        </w:r>
        <w:r>
          <w:fldChar w:fldCharType="end"/>
        </w:r>
      </w:hyperlink>
    </w:p>
    <w:p>
      <w:pPr>
        <w:pStyle w:val="TOC2"/>
        <w:tabs>
          <w:tab w:val="right" w:leader="dot" w:pos="8306"/>
        </w:tabs>
      </w:pPr>
      <w:hyperlink w:anchor="_Toc31958" w:history="1">
        <w:r>
          <w:rPr>
            <w:rFonts w:ascii="仿宋" w:eastAsia="仿宋" w:hAnsi="仿宋" w:cs="仿宋" w:hint="eastAsia"/>
            <w:lang w:eastAsia="zh-CN"/>
          </w:rPr>
          <w:t>(二)、无店铺零售服务市场分析预测</w:t>
        </w:r>
        <w:r>
          <w:tab/>
        </w:r>
        <w:r>
          <w:fldChar w:fldCharType="begin"/>
        </w:r>
        <w:r>
          <w:instrText xml:space="preserve"> PAGEREF _Toc31958 \h </w:instrText>
        </w:r>
        <w:r>
          <w:fldChar w:fldCharType="separate"/>
        </w:r>
        <w:r>
          <w:t>9</w:t>
        </w:r>
        <w:r>
          <w:fldChar w:fldCharType="end"/>
        </w:r>
      </w:hyperlink>
    </w:p>
    <w:p>
      <w:pPr>
        <w:pStyle w:val="TOC1"/>
        <w:tabs>
          <w:tab w:val="right" w:leader="dot" w:pos="8306"/>
        </w:tabs>
      </w:pPr>
      <w:hyperlink w:anchor="_Toc5844" w:history="1">
        <w:r>
          <w:rPr>
            <w:rFonts w:ascii="仿宋" w:eastAsia="仿宋" w:hAnsi="仿宋" w:cs="仿宋" w:hint="eastAsia"/>
            <w:lang w:eastAsia="zh-CN"/>
          </w:rPr>
          <w:t>四、无店铺零售服务项目建设背景及必要性分析</w:t>
        </w:r>
        <w:r>
          <w:tab/>
        </w:r>
        <w:r>
          <w:fldChar w:fldCharType="begin"/>
        </w:r>
        <w:r>
          <w:instrText xml:space="preserve"> PAGEREF _Toc5844 \h </w:instrText>
        </w:r>
        <w:r>
          <w:fldChar w:fldCharType="separate"/>
        </w:r>
        <w:r>
          <w:t>10</w:t>
        </w:r>
        <w:r>
          <w:fldChar w:fldCharType="end"/>
        </w:r>
      </w:hyperlink>
    </w:p>
    <w:p>
      <w:pPr>
        <w:pStyle w:val="TOC2"/>
        <w:tabs>
          <w:tab w:val="right" w:leader="dot" w:pos="8306"/>
        </w:tabs>
      </w:pPr>
      <w:hyperlink w:anchor="_Toc8631" w:history="1">
        <w:r>
          <w:rPr>
            <w:rFonts w:ascii="仿宋" w:eastAsia="仿宋" w:hAnsi="仿宋" w:cs="仿宋" w:hint="eastAsia"/>
            <w:lang w:eastAsia="zh-CN"/>
          </w:rPr>
          <w:t>(一)、无店铺零售服务项目背景分析</w:t>
        </w:r>
        <w:r>
          <w:tab/>
        </w:r>
        <w:r>
          <w:fldChar w:fldCharType="begin"/>
        </w:r>
        <w:r>
          <w:instrText xml:space="preserve"> PAGEREF _Toc8631 \h </w:instrText>
        </w:r>
        <w:r>
          <w:fldChar w:fldCharType="separate"/>
        </w:r>
        <w:r>
          <w:t>10</w:t>
        </w:r>
        <w:r>
          <w:fldChar w:fldCharType="end"/>
        </w:r>
      </w:hyperlink>
    </w:p>
    <w:p>
      <w:pPr>
        <w:pStyle w:val="TOC2"/>
        <w:tabs>
          <w:tab w:val="right" w:leader="dot" w:pos="8306"/>
        </w:tabs>
      </w:pPr>
      <w:hyperlink w:anchor="_Toc25577" w:history="1">
        <w:r>
          <w:rPr>
            <w:rFonts w:ascii="仿宋" w:eastAsia="仿宋" w:hAnsi="仿宋" w:cs="仿宋" w:hint="eastAsia"/>
            <w:lang w:eastAsia="zh-CN"/>
          </w:rPr>
          <w:t>(二)、无店铺零售服务项目建设必要性分析</w:t>
        </w:r>
        <w:r>
          <w:tab/>
        </w:r>
        <w:r>
          <w:fldChar w:fldCharType="begin"/>
        </w:r>
        <w:r>
          <w:instrText xml:space="preserve"> PAGEREF _Toc25577 \h </w:instrText>
        </w:r>
        <w:r>
          <w:fldChar w:fldCharType="separate"/>
        </w:r>
        <w:r>
          <w:t>12</w:t>
        </w:r>
        <w:r>
          <w:fldChar w:fldCharType="end"/>
        </w:r>
      </w:hyperlink>
    </w:p>
    <w:p>
      <w:pPr>
        <w:pStyle w:val="TOC1"/>
        <w:tabs>
          <w:tab w:val="right" w:leader="dot" w:pos="8306"/>
        </w:tabs>
      </w:pPr>
      <w:hyperlink w:anchor="_Toc27764" w:history="1">
        <w:r>
          <w:rPr>
            <w:rFonts w:ascii="仿宋" w:eastAsia="仿宋" w:hAnsi="仿宋" w:cs="仿宋" w:hint="eastAsia"/>
            <w:lang w:eastAsia="zh-CN"/>
          </w:rPr>
          <w:t>五、无店铺零售服务项目选址可行性分析</w:t>
        </w:r>
        <w:r>
          <w:tab/>
        </w:r>
        <w:r>
          <w:fldChar w:fldCharType="begin"/>
        </w:r>
        <w:r>
          <w:instrText xml:space="preserve"> PAGEREF _Toc27764 \h </w:instrText>
        </w:r>
        <w:r>
          <w:fldChar w:fldCharType="separate"/>
        </w:r>
        <w:r>
          <w:t>13</w:t>
        </w:r>
        <w:r>
          <w:fldChar w:fldCharType="end"/>
        </w:r>
      </w:hyperlink>
    </w:p>
    <w:p>
      <w:pPr>
        <w:pStyle w:val="TOC2"/>
        <w:tabs>
          <w:tab w:val="right" w:leader="dot" w:pos="8306"/>
        </w:tabs>
      </w:pPr>
      <w:hyperlink w:anchor="_Toc15965" w:history="1">
        <w:r>
          <w:rPr>
            <w:rFonts w:ascii="仿宋" w:eastAsia="仿宋" w:hAnsi="仿宋" w:cs="仿宋" w:hint="eastAsia"/>
            <w:lang w:eastAsia="zh-CN"/>
          </w:rPr>
          <w:t>(一)、无店铺零售服务项目选址</w:t>
        </w:r>
        <w:r>
          <w:tab/>
        </w:r>
        <w:r>
          <w:fldChar w:fldCharType="begin"/>
        </w:r>
        <w:r>
          <w:instrText xml:space="preserve"> PAGEREF _Toc15965 \h </w:instrText>
        </w:r>
        <w:r>
          <w:fldChar w:fldCharType="separate"/>
        </w:r>
        <w:r>
          <w:t>13</w:t>
        </w:r>
        <w:r>
          <w:fldChar w:fldCharType="end"/>
        </w:r>
      </w:hyperlink>
    </w:p>
    <w:p>
      <w:pPr>
        <w:pStyle w:val="TOC2"/>
        <w:tabs>
          <w:tab w:val="right" w:leader="dot" w:pos="8306"/>
        </w:tabs>
      </w:pPr>
      <w:hyperlink w:anchor="_Toc15151" w:history="1">
        <w:r>
          <w:rPr>
            <w:rFonts w:ascii="仿宋" w:eastAsia="仿宋" w:hAnsi="仿宋" w:cs="仿宋" w:hint="eastAsia"/>
            <w:lang w:eastAsia="zh-CN"/>
          </w:rPr>
          <w:t>(二)、用地控制指标</w:t>
        </w:r>
        <w:r>
          <w:tab/>
        </w:r>
        <w:r>
          <w:fldChar w:fldCharType="begin"/>
        </w:r>
        <w:r>
          <w:instrText xml:space="preserve"> PAGEREF _Toc15151 \h </w:instrText>
        </w:r>
        <w:r>
          <w:fldChar w:fldCharType="separate"/>
        </w:r>
        <w:r>
          <w:t>13</w:t>
        </w:r>
        <w:r>
          <w:fldChar w:fldCharType="end"/>
        </w:r>
      </w:hyperlink>
    </w:p>
    <w:p>
      <w:pPr>
        <w:pStyle w:val="TOC2"/>
        <w:tabs>
          <w:tab w:val="right" w:leader="dot" w:pos="8306"/>
        </w:tabs>
      </w:pPr>
      <w:hyperlink w:anchor="_Toc3458" w:history="1">
        <w:r>
          <w:rPr>
            <w:rFonts w:ascii="仿宋" w:eastAsia="仿宋" w:hAnsi="仿宋" w:cs="仿宋" w:hint="eastAsia"/>
            <w:lang w:eastAsia="zh-CN"/>
          </w:rPr>
          <w:t>(三)、节约用地措施</w:t>
        </w:r>
        <w:r>
          <w:tab/>
        </w:r>
        <w:r>
          <w:fldChar w:fldCharType="begin"/>
        </w:r>
        <w:r>
          <w:instrText xml:space="preserve"> PAGEREF _Toc3458 \h </w:instrText>
        </w:r>
        <w:r>
          <w:fldChar w:fldCharType="separate"/>
        </w:r>
        <w:r>
          <w:t>15</w:t>
        </w:r>
        <w:r>
          <w:fldChar w:fldCharType="end"/>
        </w:r>
      </w:hyperlink>
    </w:p>
    <w:p>
      <w:pPr>
        <w:pStyle w:val="TOC2"/>
        <w:tabs>
          <w:tab w:val="right" w:leader="dot" w:pos="8306"/>
        </w:tabs>
      </w:pPr>
      <w:hyperlink w:anchor="_Toc6883" w:history="1">
        <w:r>
          <w:rPr>
            <w:rFonts w:ascii="仿宋" w:eastAsia="仿宋" w:hAnsi="仿宋" w:cs="仿宋" w:hint="eastAsia"/>
            <w:lang w:eastAsia="zh-CN"/>
          </w:rPr>
          <w:t>(四)、总图布置方案</w:t>
        </w:r>
        <w:r>
          <w:tab/>
        </w:r>
        <w:r>
          <w:fldChar w:fldCharType="begin"/>
        </w:r>
        <w:r>
          <w:instrText xml:space="preserve"> PAGEREF _Toc6883 \h </w:instrText>
        </w:r>
        <w:r>
          <w:fldChar w:fldCharType="separate"/>
        </w:r>
        <w:r>
          <w:t>16</w:t>
        </w:r>
        <w:r>
          <w:fldChar w:fldCharType="end"/>
        </w:r>
      </w:hyperlink>
    </w:p>
    <w:p>
      <w:pPr>
        <w:pStyle w:val="TOC2"/>
        <w:tabs>
          <w:tab w:val="right" w:leader="dot" w:pos="8306"/>
        </w:tabs>
      </w:pPr>
      <w:hyperlink w:anchor="_Toc2471" w:history="1">
        <w:r>
          <w:rPr>
            <w:rFonts w:ascii="仿宋" w:eastAsia="仿宋" w:hAnsi="仿宋" w:cs="仿宋" w:hint="eastAsia"/>
            <w:lang w:eastAsia="zh-CN"/>
          </w:rPr>
          <w:t>(五)、选址综合评价</w:t>
        </w:r>
        <w:r>
          <w:tab/>
        </w:r>
        <w:r>
          <w:fldChar w:fldCharType="begin"/>
        </w:r>
        <w:r>
          <w:instrText xml:space="preserve"> PAGEREF _Toc2471 \h </w:instrText>
        </w:r>
        <w:r>
          <w:fldChar w:fldCharType="separate"/>
        </w:r>
        <w:r>
          <w:t>17</w:t>
        </w:r>
        <w:r>
          <w:fldChar w:fldCharType="end"/>
        </w:r>
      </w:hyperlink>
    </w:p>
    <w:p>
      <w:pPr>
        <w:pStyle w:val="TOC1"/>
        <w:tabs>
          <w:tab w:val="right" w:leader="dot" w:pos="8306"/>
        </w:tabs>
      </w:pPr>
      <w:hyperlink w:anchor="_Toc19669" w:history="1">
        <w:r>
          <w:rPr>
            <w:rFonts w:ascii="仿宋" w:eastAsia="仿宋" w:hAnsi="仿宋" w:cs="仿宋" w:hint="eastAsia"/>
            <w:lang w:eastAsia="zh-CN"/>
          </w:rPr>
          <w:t>六、无店铺零售服务项目绩效评估</w:t>
        </w:r>
        <w:r>
          <w:tab/>
        </w:r>
        <w:r>
          <w:fldChar w:fldCharType="begin"/>
        </w:r>
        <w:r>
          <w:instrText xml:space="preserve"> PAGEREF _Toc19669 \h </w:instrText>
        </w:r>
        <w:r>
          <w:fldChar w:fldCharType="separate"/>
        </w:r>
        <w:r>
          <w:t>18</w:t>
        </w:r>
        <w:r>
          <w:fldChar w:fldCharType="end"/>
        </w:r>
      </w:hyperlink>
    </w:p>
    <w:p>
      <w:pPr>
        <w:pStyle w:val="TOC2"/>
        <w:tabs>
          <w:tab w:val="right" w:leader="dot" w:pos="8306"/>
        </w:tabs>
      </w:pPr>
      <w:hyperlink w:anchor="_Toc6220" w:history="1">
        <w:r>
          <w:rPr>
            <w:rFonts w:ascii="仿宋" w:eastAsia="仿宋" w:hAnsi="仿宋" w:cs="仿宋" w:hint="eastAsia"/>
            <w:lang w:eastAsia="zh-CN"/>
          </w:rPr>
          <w:t>(一)、绩效评估指标</w:t>
        </w:r>
        <w:r>
          <w:tab/>
        </w:r>
        <w:r>
          <w:fldChar w:fldCharType="begin"/>
        </w:r>
        <w:r>
          <w:instrText xml:space="preserve"> PAGEREF _Toc6220 \h </w:instrText>
        </w:r>
        <w:r>
          <w:fldChar w:fldCharType="separate"/>
        </w:r>
        <w:r>
          <w:t>18</w:t>
        </w:r>
        <w:r>
          <w:fldChar w:fldCharType="end"/>
        </w:r>
      </w:hyperlink>
    </w:p>
    <w:p>
      <w:pPr>
        <w:pStyle w:val="TOC2"/>
        <w:tabs>
          <w:tab w:val="right" w:leader="dot" w:pos="8306"/>
        </w:tabs>
      </w:pPr>
      <w:hyperlink w:anchor="_Toc27793" w:history="1">
        <w:r>
          <w:rPr>
            <w:rFonts w:ascii="仿宋" w:eastAsia="仿宋" w:hAnsi="仿宋" w:cs="仿宋" w:hint="eastAsia"/>
            <w:lang w:eastAsia="zh-CN"/>
          </w:rPr>
          <w:t>(二)、绩效评估方法</w:t>
        </w:r>
        <w:r>
          <w:tab/>
        </w:r>
        <w:r>
          <w:fldChar w:fldCharType="begin"/>
        </w:r>
        <w:r>
          <w:instrText xml:space="preserve"> PAGEREF _Toc27793 \h </w:instrText>
        </w:r>
        <w:r>
          <w:fldChar w:fldCharType="separate"/>
        </w:r>
        <w:r>
          <w:t>20</w:t>
        </w:r>
        <w:r>
          <w:fldChar w:fldCharType="end"/>
        </w:r>
      </w:hyperlink>
    </w:p>
    <w:p>
      <w:pPr>
        <w:pStyle w:val="TOC2"/>
        <w:tabs>
          <w:tab w:val="right" w:leader="dot" w:pos="8306"/>
        </w:tabs>
      </w:pPr>
      <w:hyperlink w:anchor="_Toc10929" w:history="1">
        <w:r>
          <w:rPr>
            <w:rFonts w:ascii="仿宋" w:eastAsia="仿宋" w:hAnsi="仿宋" w:cs="仿宋" w:hint="eastAsia"/>
            <w:lang w:eastAsia="zh-CN"/>
          </w:rPr>
          <w:t>(三)、绩效评估周期</w:t>
        </w:r>
        <w:r>
          <w:tab/>
        </w:r>
        <w:r>
          <w:fldChar w:fldCharType="begin"/>
        </w:r>
        <w:r>
          <w:instrText xml:space="preserve"> PAGEREF _Toc10929 \h </w:instrText>
        </w:r>
        <w:r>
          <w:fldChar w:fldCharType="separate"/>
        </w:r>
        <w:r>
          <w:t>21</w:t>
        </w:r>
        <w:r>
          <w:fldChar w:fldCharType="end"/>
        </w:r>
      </w:hyperlink>
    </w:p>
    <w:p>
      <w:pPr>
        <w:pStyle w:val="TOC1"/>
        <w:tabs>
          <w:tab w:val="right" w:leader="dot" w:pos="8306"/>
        </w:tabs>
      </w:pPr>
      <w:hyperlink w:anchor="_Toc25268" w:history="1">
        <w:r>
          <w:rPr>
            <w:rFonts w:ascii="仿宋" w:eastAsia="仿宋" w:hAnsi="仿宋" w:cs="仿宋" w:hint="eastAsia"/>
            <w:lang w:eastAsia="zh-CN"/>
          </w:rPr>
          <w:t>七、无店铺零售服务项目风险管理</w:t>
        </w:r>
        <w:r>
          <w:tab/>
        </w:r>
        <w:r>
          <w:fldChar w:fldCharType="begin"/>
        </w:r>
        <w:r>
          <w:instrText xml:space="preserve"> PAGEREF _Toc25268 \h </w:instrText>
        </w:r>
        <w:r>
          <w:fldChar w:fldCharType="separate"/>
        </w:r>
        <w:r>
          <w:t>22</w:t>
        </w:r>
        <w:r>
          <w:fldChar w:fldCharType="end"/>
        </w:r>
      </w:hyperlink>
    </w:p>
    <w:p>
      <w:pPr>
        <w:pStyle w:val="TOC2"/>
        <w:tabs>
          <w:tab w:val="right" w:leader="dot" w:pos="8306"/>
        </w:tabs>
      </w:pPr>
      <w:hyperlink w:anchor="_Toc14836" w:history="1">
        <w:r>
          <w:rPr>
            <w:rFonts w:ascii="仿宋" w:eastAsia="仿宋" w:hAnsi="仿宋" w:cs="仿宋" w:hint="eastAsia"/>
            <w:lang w:eastAsia="zh-CN"/>
          </w:rPr>
          <w:t>(一)、风险识别与评估</w:t>
        </w:r>
        <w:r>
          <w:tab/>
        </w:r>
        <w:r>
          <w:fldChar w:fldCharType="begin"/>
        </w:r>
        <w:r>
          <w:instrText xml:space="preserve"> PAGEREF _Toc14836 \h </w:instrText>
        </w:r>
        <w:r>
          <w:fldChar w:fldCharType="separate"/>
        </w:r>
        <w:r>
          <w:t>22</w:t>
        </w:r>
        <w:r>
          <w:fldChar w:fldCharType="end"/>
        </w:r>
      </w:hyperlink>
    </w:p>
    <w:p>
      <w:pPr>
        <w:pStyle w:val="TOC2"/>
        <w:tabs>
          <w:tab w:val="right" w:leader="dot" w:pos="8306"/>
        </w:tabs>
      </w:pPr>
      <w:hyperlink w:anchor="_Toc29453" w:history="1">
        <w:r>
          <w:rPr>
            <w:rFonts w:ascii="仿宋" w:eastAsia="仿宋" w:hAnsi="仿宋" w:cs="仿宋" w:hint="eastAsia"/>
            <w:lang w:eastAsia="zh-CN"/>
          </w:rPr>
          <w:t>(二)、风险应对策略</w:t>
        </w:r>
        <w:r>
          <w:tab/>
        </w:r>
        <w:r>
          <w:fldChar w:fldCharType="begin"/>
        </w:r>
        <w:r>
          <w:instrText xml:space="preserve"> PAGEREF _Toc29453 \h </w:instrText>
        </w:r>
        <w:r>
          <w:fldChar w:fldCharType="separate"/>
        </w:r>
        <w:r>
          <w:t>23</w:t>
        </w:r>
        <w:r>
          <w:fldChar w:fldCharType="end"/>
        </w:r>
      </w:hyperlink>
    </w:p>
    <w:p>
      <w:pPr>
        <w:pStyle w:val="TOC2"/>
        <w:tabs>
          <w:tab w:val="right" w:leader="dot" w:pos="8306"/>
        </w:tabs>
      </w:pPr>
      <w:hyperlink w:anchor="_Toc5412" w:history="1">
        <w:r>
          <w:rPr>
            <w:rFonts w:ascii="仿宋" w:eastAsia="仿宋" w:hAnsi="仿宋" w:cs="仿宋" w:hint="eastAsia"/>
            <w:lang w:eastAsia="zh-CN"/>
          </w:rPr>
          <w:t>(三)、风险监控与控制</w:t>
        </w:r>
        <w:r>
          <w:tab/>
        </w:r>
        <w:r>
          <w:fldChar w:fldCharType="begin"/>
        </w:r>
        <w:r>
          <w:instrText xml:space="preserve"> PAGEREF _Toc5412 \h </w:instrText>
        </w:r>
        <w:r>
          <w:fldChar w:fldCharType="separate"/>
        </w:r>
        <w:r>
          <w:t>25</w:t>
        </w:r>
        <w:r>
          <w:fldChar w:fldCharType="end"/>
        </w:r>
      </w:hyperlink>
    </w:p>
    <w:p>
      <w:pPr>
        <w:pStyle w:val="TOC1"/>
        <w:tabs>
          <w:tab w:val="right" w:leader="dot" w:pos="8306"/>
        </w:tabs>
      </w:pPr>
      <w:hyperlink w:anchor="_Toc26856" w:history="1">
        <w:r>
          <w:rPr>
            <w:rFonts w:ascii="仿宋" w:eastAsia="仿宋" w:hAnsi="仿宋" w:cs="仿宋" w:hint="eastAsia"/>
            <w:lang w:eastAsia="zh-CN"/>
          </w:rPr>
          <w:t>八、生产安全保护</w:t>
        </w:r>
        <w:r>
          <w:tab/>
        </w:r>
        <w:r>
          <w:fldChar w:fldCharType="begin"/>
        </w:r>
        <w:r>
          <w:instrText xml:space="preserve"> PAGEREF _Toc26856 \h </w:instrText>
        </w:r>
        <w:r>
          <w:fldChar w:fldCharType="separate"/>
        </w:r>
        <w:r>
          <w:t>26</w:t>
        </w:r>
        <w:r>
          <w:fldChar w:fldCharType="end"/>
        </w:r>
      </w:hyperlink>
    </w:p>
    <w:p>
      <w:pPr>
        <w:pStyle w:val="TOC2"/>
        <w:tabs>
          <w:tab w:val="right" w:leader="dot" w:pos="8306"/>
        </w:tabs>
      </w:pPr>
      <w:hyperlink w:anchor="_Toc6387" w:history="1">
        <w:r>
          <w:rPr>
            <w:rFonts w:ascii="仿宋" w:eastAsia="仿宋" w:hAnsi="仿宋" w:cs="仿宋" w:hint="eastAsia"/>
            <w:lang w:eastAsia="zh-CN"/>
          </w:rPr>
          <w:t>(一)、消防安全</w:t>
        </w:r>
        <w:r>
          <w:tab/>
        </w:r>
        <w:r>
          <w:fldChar w:fldCharType="begin"/>
        </w:r>
        <w:r>
          <w:instrText xml:space="preserve"> PAGEREF _Toc6387 \h </w:instrText>
        </w:r>
        <w:r>
          <w:fldChar w:fldCharType="separate"/>
        </w:r>
        <w:r>
          <w:t>26</w:t>
        </w:r>
        <w:r>
          <w:fldChar w:fldCharType="end"/>
        </w:r>
      </w:hyperlink>
    </w:p>
    <w:p>
      <w:pPr>
        <w:pStyle w:val="TOC2"/>
        <w:tabs>
          <w:tab w:val="right" w:leader="dot" w:pos="8306"/>
        </w:tabs>
      </w:pPr>
      <w:hyperlink w:anchor="_Toc14967" w:history="1">
        <w:r>
          <w:rPr>
            <w:rFonts w:ascii="仿宋" w:eastAsia="仿宋" w:hAnsi="仿宋" w:cs="仿宋" w:hint="eastAsia"/>
            <w:lang w:eastAsia="zh-CN"/>
          </w:rPr>
          <w:t>(二)、防火防爆总图布置措施</w:t>
        </w:r>
        <w:r>
          <w:tab/>
        </w:r>
        <w:r>
          <w:fldChar w:fldCharType="begin"/>
        </w:r>
        <w:r>
          <w:instrText xml:space="preserve"> PAGEREF _Toc14967 \h </w:instrText>
        </w:r>
        <w:r>
          <w:fldChar w:fldCharType="separate"/>
        </w:r>
        <w:r>
          <w:t>27</w:t>
        </w:r>
        <w:r>
          <w:fldChar w:fldCharType="end"/>
        </w:r>
      </w:hyperlink>
    </w:p>
    <w:p>
      <w:pPr>
        <w:pStyle w:val="TOC2"/>
        <w:tabs>
          <w:tab w:val="right" w:leader="dot" w:pos="8306"/>
        </w:tabs>
      </w:pPr>
      <w:hyperlink w:anchor="_Toc26093" w:history="1">
        <w:r>
          <w:rPr>
            <w:rFonts w:ascii="仿宋" w:eastAsia="仿宋" w:hAnsi="仿宋" w:cs="仿宋" w:hint="eastAsia"/>
            <w:lang w:eastAsia="zh-CN"/>
          </w:rPr>
          <w:t>(三)、自然灾害防范措施</w:t>
        </w:r>
        <w:r>
          <w:tab/>
        </w:r>
        <w:r>
          <w:fldChar w:fldCharType="begin"/>
        </w:r>
        <w:r>
          <w:instrText xml:space="preserve"> PAGEREF _Toc26093 \h </w:instrText>
        </w:r>
        <w:r>
          <w:fldChar w:fldCharType="separate"/>
        </w:r>
        <w:r>
          <w:t>28</w:t>
        </w:r>
        <w:r>
          <w:fldChar w:fldCharType="end"/>
        </w:r>
      </w:hyperlink>
    </w:p>
    <w:p>
      <w:pPr>
        <w:pStyle w:val="TOC2"/>
        <w:tabs>
          <w:tab w:val="right" w:leader="dot" w:pos="8306"/>
        </w:tabs>
      </w:pPr>
      <w:hyperlink w:anchor="_Toc1204" w:history="1">
        <w:r>
          <w:rPr>
            <w:rFonts w:ascii="仿宋" w:eastAsia="仿宋" w:hAnsi="仿宋" w:cs="仿宋" w:hint="eastAsia"/>
            <w:lang w:eastAsia="zh-CN"/>
          </w:rPr>
          <w:t>(四)、安全色及安全标志使用要求</w:t>
        </w:r>
        <w:r>
          <w:tab/>
        </w:r>
        <w:r>
          <w:fldChar w:fldCharType="begin"/>
        </w:r>
        <w:r>
          <w:instrText xml:space="preserve"> PAGEREF _Toc1204 \h </w:instrText>
        </w:r>
        <w:r>
          <w:fldChar w:fldCharType="separate"/>
        </w:r>
        <w:r>
          <w:t>29</w:t>
        </w:r>
        <w:r>
          <w:fldChar w:fldCharType="end"/>
        </w:r>
      </w:hyperlink>
    </w:p>
    <w:p>
      <w:pPr>
        <w:pStyle w:val="TOC2"/>
        <w:tabs>
          <w:tab w:val="right" w:leader="dot" w:pos="8306"/>
        </w:tabs>
      </w:pPr>
      <w:hyperlink w:anchor="_Toc4440" w:history="1">
        <w:r>
          <w:rPr>
            <w:rFonts w:ascii="仿宋" w:eastAsia="仿宋" w:hAnsi="仿宋" w:cs="仿宋" w:hint="eastAsia"/>
            <w:lang w:eastAsia="zh-CN"/>
          </w:rPr>
          <w:t>(五)、防尘防毒措施</w:t>
        </w:r>
        <w:r>
          <w:tab/>
        </w:r>
        <w:r>
          <w:fldChar w:fldCharType="begin"/>
        </w:r>
        <w:r>
          <w:instrText xml:space="preserve"> PAGEREF _Toc4440 \h </w:instrText>
        </w:r>
        <w:r>
          <w:fldChar w:fldCharType="separate"/>
        </w:r>
        <w:r>
          <w:t>30</w:t>
        </w:r>
        <w:r>
          <w:fldChar w:fldCharType="end"/>
        </w:r>
      </w:hyperlink>
    </w:p>
    <w:p>
      <w:pPr>
        <w:pStyle w:val="TOC2"/>
        <w:tabs>
          <w:tab w:val="right" w:leader="dot" w:pos="8306"/>
        </w:tabs>
      </w:pPr>
      <w:hyperlink w:anchor="_Toc2870" w:history="1">
        <w:r>
          <w:rPr>
            <w:rFonts w:ascii="仿宋" w:eastAsia="仿宋" w:hAnsi="仿宋" w:cs="仿宋" w:hint="eastAsia"/>
            <w:lang w:eastAsia="zh-CN"/>
          </w:rPr>
          <w:t>(六)、防静电、触电防护及防雷措施</w:t>
        </w:r>
        <w:r>
          <w:tab/>
        </w:r>
        <w:r>
          <w:fldChar w:fldCharType="begin"/>
        </w:r>
        <w:r>
          <w:instrText xml:space="preserve"> PAGEREF _Toc2870 \h </w:instrText>
        </w:r>
        <w:r>
          <w:fldChar w:fldCharType="separate"/>
        </w:r>
        <w:r>
          <w:t>31</w:t>
        </w:r>
        <w:r>
          <w:fldChar w:fldCharType="end"/>
        </w:r>
      </w:hyperlink>
    </w:p>
    <w:p>
      <w:pPr>
        <w:pStyle w:val="TOC2"/>
        <w:tabs>
          <w:tab w:val="right" w:leader="dot" w:pos="8306"/>
        </w:tabs>
      </w:pPr>
      <w:hyperlink w:anchor="_Toc28204" w:history="1">
        <w:r>
          <w:rPr>
            <w:rFonts w:ascii="仿宋" w:eastAsia="仿宋" w:hAnsi="仿宋" w:cs="仿宋" w:hint="eastAsia"/>
            <w:lang w:eastAsia="zh-CN"/>
          </w:rPr>
          <w:t>(七)、机械设备安全保障措施</w:t>
        </w:r>
        <w:r>
          <w:tab/>
        </w:r>
        <w:r>
          <w:fldChar w:fldCharType="begin"/>
        </w:r>
        <w:r>
          <w:instrText xml:space="preserve"> PAGEREF _Toc28204 \h </w:instrText>
        </w:r>
        <w:r>
          <w:fldChar w:fldCharType="separate"/>
        </w:r>
        <w:r>
          <w:t>32</w:t>
        </w:r>
        <w:r>
          <w:fldChar w:fldCharType="end"/>
        </w:r>
      </w:hyperlink>
    </w:p>
    <w:p>
      <w:pPr>
        <w:pStyle w:val="TOC1"/>
        <w:tabs>
          <w:tab w:val="right" w:leader="dot" w:pos="8306"/>
        </w:tabs>
      </w:pPr>
      <w:hyperlink w:anchor="_Toc974" w:history="1">
        <w:r>
          <w:rPr>
            <w:rFonts w:ascii="仿宋" w:eastAsia="仿宋" w:hAnsi="仿宋" w:cs="仿宋" w:hint="eastAsia"/>
            <w:lang w:eastAsia="zh-CN"/>
          </w:rPr>
          <w:t>九、无店铺零售服务项目技术管理</w:t>
        </w:r>
        <w:r>
          <w:tab/>
        </w:r>
        <w:r>
          <w:fldChar w:fldCharType="begin"/>
        </w:r>
        <w:r>
          <w:instrText xml:space="preserve"> PAGEREF _Toc974 \h </w:instrText>
        </w:r>
        <w:r>
          <w:fldChar w:fldCharType="separate"/>
        </w:r>
        <w:r>
          <w:t>34</w:t>
        </w:r>
        <w:r>
          <w:fldChar w:fldCharType="end"/>
        </w:r>
      </w:hyperlink>
    </w:p>
    <w:p>
      <w:pPr>
        <w:pStyle w:val="TOC2"/>
        <w:tabs>
          <w:tab w:val="right" w:leader="dot" w:pos="8306"/>
        </w:tabs>
      </w:pPr>
      <w:hyperlink w:anchor="_Toc14024" w:history="1">
        <w:r>
          <w:rPr>
            <w:rFonts w:ascii="仿宋" w:eastAsia="仿宋" w:hAnsi="仿宋" w:cs="仿宋" w:hint="eastAsia"/>
            <w:lang w:eastAsia="zh-CN"/>
          </w:rPr>
          <w:t>(一)、技术方案选用方向</w:t>
        </w:r>
        <w:r>
          <w:tab/>
        </w:r>
        <w:r>
          <w:fldChar w:fldCharType="begin"/>
        </w:r>
        <w:r>
          <w:instrText xml:space="preserve"> PAGEREF _Toc14024 \h </w:instrText>
        </w:r>
        <w:r>
          <w:fldChar w:fldCharType="separate"/>
        </w:r>
        <w:r>
          <w:t>34</w:t>
        </w:r>
        <w:r>
          <w:fldChar w:fldCharType="end"/>
        </w:r>
      </w:hyperlink>
    </w:p>
    <w:p>
      <w:pPr>
        <w:pStyle w:val="TOC2"/>
        <w:tabs>
          <w:tab w:val="right" w:leader="dot" w:pos="8306"/>
        </w:tabs>
      </w:pPr>
      <w:hyperlink w:anchor="_Toc29672" w:history="1">
        <w:r>
          <w:rPr>
            <w:rFonts w:ascii="仿宋" w:eastAsia="仿宋" w:hAnsi="仿宋" w:cs="仿宋" w:hint="eastAsia"/>
            <w:lang w:eastAsia="zh-CN"/>
          </w:rPr>
          <w:t>(二)、工艺技术方案选用原则</w:t>
        </w:r>
        <w:r>
          <w:tab/>
        </w:r>
        <w:r>
          <w:fldChar w:fldCharType="begin"/>
        </w:r>
        <w:r>
          <w:instrText xml:space="preserve"> PAGEREF _Toc29672 \h </w:instrText>
        </w:r>
        <w:r>
          <w:fldChar w:fldCharType="separate"/>
        </w:r>
        <w:r>
          <w:t>36</w:t>
        </w:r>
        <w:r>
          <w:fldChar w:fldCharType="end"/>
        </w:r>
      </w:hyperlink>
    </w:p>
    <w:p>
      <w:pPr>
        <w:pStyle w:val="TOC2"/>
        <w:tabs>
          <w:tab w:val="right" w:leader="dot" w:pos="8306"/>
        </w:tabs>
      </w:pPr>
      <w:hyperlink w:anchor="_Toc25933" w:history="1">
        <w:r>
          <w:rPr>
            <w:rFonts w:ascii="仿宋" w:eastAsia="仿宋" w:hAnsi="仿宋" w:cs="仿宋" w:hint="eastAsia"/>
            <w:lang w:eastAsia="zh-CN"/>
          </w:rPr>
          <w:t>(三)、工艺技术方案要求</w:t>
        </w:r>
        <w:r>
          <w:tab/>
        </w:r>
        <w:r>
          <w:fldChar w:fldCharType="begin"/>
        </w:r>
        <w:r>
          <w:instrText xml:space="preserve"> PAGEREF _Toc25933 \h </w:instrText>
        </w:r>
        <w:r>
          <w:fldChar w:fldCharType="separate"/>
        </w:r>
        <w:r>
          <w:t>38</w:t>
        </w:r>
        <w:r>
          <w:fldChar w:fldCharType="end"/>
        </w:r>
      </w:hyperlink>
    </w:p>
    <w:p>
      <w:pPr>
        <w:pStyle w:val="TOC1"/>
        <w:tabs>
          <w:tab w:val="right" w:leader="dot" w:pos="8306"/>
        </w:tabs>
      </w:pPr>
      <w:hyperlink w:anchor="_Toc22013" w:history="1">
        <w:r>
          <w:rPr>
            <w:rFonts w:ascii="仿宋" w:eastAsia="仿宋" w:hAnsi="仿宋" w:cs="仿宋" w:hint="eastAsia"/>
            <w:lang w:eastAsia="zh-CN"/>
          </w:rPr>
          <w:t>十、无店铺零售服务项目计划安排</w:t>
        </w:r>
        <w:r>
          <w:tab/>
        </w:r>
        <w:r>
          <w:fldChar w:fldCharType="begin"/>
        </w:r>
        <w:r>
          <w:instrText xml:space="preserve"> PAGEREF _Toc22013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75" w:history="1">
        <w:r>
          <w:rPr>
            <w:rFonts w:ascii="仿宋" w:eastAsia="仿宋" w:hAnsi="仿宋" w:cs="仿宋" w:hint="eastAsia"/>
            <w:lang w:eastAsia="zh-CN"/>
          </w:rPr>
          <w:t>(一)、建设周期</w:t>
        </w:r>
        <w:r>
          <w:tab/>
        </w:r>
        <w:r>
          <w:fldChar w:fldCharType="begin"/>
        </w:r>
        <w:r>
          <w:instrText xml:space="preserve"> PAGEREF _Toc14275 \h </w:instrText>
        </w:r>
        <w:r>
          <w:fldChar w:fldCharType="separate"/>
        </w:r>
        <w:r>
          <w:t>40</w:t>
        </w:r>
        <w:r>
          <w:fldChar w:fldCharType="end"/>
        </w:r>
      </w:hyperlink>
    </w:p>
    <w:p>
      <w:pPr>
        <w:pStyle w:val="TOC2"/>
        <w:tabs>
          <w:tab w:val="right" w:leader="dot" w:pos="8306"/>
        </w:tabs>
      </w:pPr>
      <w:hyperlink w:anchor="_Toc12191" w:history="1">
        <w:r>
          <w:rPr>
            <w:rFonts w:ascii="仿宋" w:eastAsia="仿宋" w:hAnsi="仿宋" w:cs="仿宋" w:hint="eastAsia"/>
            <w:lang w:eastAsia="zh-CN"/>
          </w:rPr>
          <w:t>(二)、建设进度</w:t>
        </w:r>
        <w:r>
          <w:tab/>
        </w:r>
        <w:r>
          <w:fldChar w:fldCharType="begin"/>
        </w:r>
        <w:r>
          <w:instrText xml:space="preserve"> PAGEREF _Toc12191 \h </w:instrText>
        </w:r>
        <w:r>
          <w:fldChar w:fldCharType="separate"/>
        </w:r>
        <w:r>
          <w:t>41</w:t>
        </w:r>
        <w:r>
          <w:fldChar w:fldCharType="end"/>
        </w:r>
      </w:hyperlink>
    </w:p>
    <w:p>
      <w:pPr>
        <w:pStyle w:val="TOC2"/>
        <w:tabs>
          <w:tab w:val="right" w:leader="dot" w:pos="8306"/>
        </w:tabs>
      </w:pPr>
      <w:hyperlink w:anchor="_Toc1652" w:history="1">
        <w:r>
          <w:rPr>
            <w:rFonts w:ascii="仿宋" w:eastAsia="仿宋" w:hAnsi="仿宋" w:cs="仿宋" w:hint="eastAsia"/>
            <w:lang w:eastAsia="zh-CN"/>
          </w:rPr>
          <w:t>(三)、进度安排注意事项</w:t>
        </w:r>
        <w:r>
          <w:tab/>
        </w:r>
        <w:r>
          <w:fldChar w:fldCharType="begin"/>
        </w:r>
        <w:r>
          <w:instrText xml:space="preserve"> PAGEREF _Toc1652 \h </w:instrText>
        </w:r>
        <w:r>
          <w:fldChar w:fldCharType="separate"/>
        </w:r>
        <w:r>
          <w:t>42</w:t>
        </w:r>
        <w:r>
          <w:fldChar w:fldCharType="end"/>
        </w:r>
      </w:hyperlink>
    </w:p>
    <w:p>
      <w:pPr>
        <w:pStyle w:val="TOC2"/>
        <w:tabs>
          <w:tab w:val="right" w:leader="dot" w:pos="8306"/>
        </w:tabs>
      </w:pPr>
      <w:hyperlink w:anchor="_Toc17638" w:history="1">
        <w:r>
          <w:rPr>
            <w:rFonts w:ascii="仿宋" w:eastAsia="仿宋" w:hAnsi="仿宋" w:cs="仿宋" w:hint="eastAsia"/>
            <w:lang w:eastAsia="zh-CN"/>
          </w:rPr>
          <w:t>(四)、人力资源配置</w:t>
        </w:r>
        <w:r>
          <w:tab/>
        </w:r>
        <w:r>
          <w:fldChar w:fldCharType="begin"/>
        </w:r>
        <w:r>
          <w:instrText xml:space="preserve"> PAGEREF _Toc17638 \h </w:instrText>
        </w:r>
        <w:r>
          <w:fldChar w:fldCharType="separate"/>
        </w:r>
        <w:r>
          <w:t>44</w:t>
        </w:r>
        <w:r>
          <w:fldChar w:fldCharType="end"/>
        </w:r>
      </w:hyperlink>
    </w:p>
    <w:p>
      <w:pPr>
        <w:pStyle w:val="TOC1"/>
        <w:tabs>
          <w:tab w:val="right" w:leader="dot" w:pos="8306"/>
        </w:tabs>
      </w:pPr>
      <w:hyperlink w:anchor="_Toc1576" w:history="1">
        <w:r>
          <w:rPr>
            <w:rFonts w:ascii="仿宋" w:eastAsia="仿宋" w:hAnsi="仿宋" w:cs="仿宋" w:hint="eastAsia"/>
            <w:lang w:eastAsia="zh-CN"/>
          </w:rPr>
          <w:t>十一、无店铺零售服务项目环境影响分析</w:t>
        </w:r>
        <w:r>
          <w:tab/>
        </w:r>
        <w:r>
          <w:fldChar w:fldCharType="begin"/>
        </w:r>
        <w:r>
          <w:instrText xml:space="preserve"> PAGEREF _Toc1576 \h </w:instrText>
        </w:r>
        <w:r>
          <w:fldChar w:fldCharType="separate"/>
        </w:r>
        <w:r>
          <w:t>44</w:t>
        </w:r>
        <w:r>
          <w:fldChar w:fldCharType="end"/>
        </w:r>
      </w:hyperlink>
    </w:p>
    <w:p>
      <w:pPr>
        <w:pStyle w:val="TOC2"/>
        <w:tabs>
          <w:tab w:val="right" w:leader="dot" w:pos="8306"/>
        </w:tabs>
      </w:pPr>
      <w:hyperlink w:anchor="_Toc15434" w:history="1">
        <w:r>
          <w:rPr>
            <w:rFonts w:ascii="仿宋" w:eastAsia="仿宋" w:hAnsi="仿宋" w:cs="仿宋" w:hint="eastAsia"/>
            <w:lang w:eastAsia="zh-CN"/>
          </w:rPr>
          <w:t>(一)、建设区域环境质量现状</w:t>
        </w:r>
        <w:r>
          <w:tab/>
        </w:r>
        <w:r>
          <w:fldChar w:fldCharType="begin"/>
        </w:r>
        <w:r>
          <w:instrText xml:space="preserve"> PAGEREF _Toc15434 \h </w:instrText>
        </w:r>
        <w:r>
          <w:fldChar w:fldCharType="separate"/>
        </w:r>
        <w:r>
          <w:t>44</w:t>
        </w:r>
        <w:r>
          <w:fldChar w:fldCharType="end"/>
        </w:r>
      </w:hyperlink>
    </w:p>
    <w:p>
      <w:pPr>
        <w:pStyle w:val="TOC2"/>
        <w:tabs>
          <w:tab w:val="right" w:leader="dot" w:pos="8306"/>
        </w:tabs>
      </w:pPr>
      <w:hyperlink w:anchor="_Toc7455" w:history="1">
        <w:r>
          <w:rPr>
            <w:rFonts w:ascii="仿宋" w:eastAsia="仿宋" w:hAnsi="仿宋" w:cs="仿宋" w:hint="eastAsia"/>
            <w:lang w:eastAsia="zh-CN"/>
          </w:rPr>
          <w:t>(二)、建设期环境保护</w:t>
        </w:r>
        <w:r>
          <w:tab/>
        </w:r>
        <w:r>
          <w:fldChar w:fldCharType="begin"/>
        </w:r>
        <w:r>
          <w:instrText xml:space="preserve"> PAGEREF _Toc7455 \h </w:instrText>
        </w:r>
        <w:r>
          <w:fldChar w:fldCharType="separate"/>
        </w:r>
        <w:r>
          <w:t>46</w:t>
        </w:r>
        <w:r>
          <w:fldChar w:fldCharType="end"/>
        </w:r>
      </w:hyperlink>
    </w:p>
    <w:p>
      <w:pPr>
        <w:pStyle w:val="TOC2"/>
        <w:tabs>
          <w:tab w:val="right" w:leader="dot" w:pos="8306"/>
        </w:tabs>
      </w:pPr>
      <w:hyperlink w:anchor="_Toc24099" w:history="1">
        <w:r>
          <w:rPr>
            <w:rFonts w:ascii="仿宋" w:eastAsia="仿宋" w:hAnsi="仿宋" w:cs="仿宋" w:hint="eastAsia"/>
            <w:lang w:eastAsia="zh-CN"/>
          </w:rPr>
          <w:t>(三)、运营期环境保护</w:t>
        </w:r>
        <w:r>
          <w:tab/>
        </w:r>
        <w:r>
          <w:fldChar w:fldCharType="begin"/>
        </w:r>
        <w:r>
          <w:instrText xml:space="preserve"> PAGEREF _Toc24099 \h </w:instrText>
        </w:r>
        <w:r>
          <w:fldChar w:fldCharType="separate"/>
        </w:r>
        <w:r>
          <w:t>47</w:t>
        </w:r>
        <w:r>
          <w:fldChar w:fldCharType="end"/>
        </w:r>
      </w:hyperlink>
    </w:p>
    <w:p>
      <w:pPr>
        <w:pStyle w:val="TOC2"/>
        <w:tabs>
          <w:tab w:val="right" w:leader="dot" w:pos="8306"/>
        </w:tabs>
      </w:pPr>
      <w:hyperlink w:anchor="_Toc26876" w:history="1">
        <w:r>
          <w:rPr>
            <w:rFonts w:ascii="仿宋" w:eastAsia="仿宋" w:hAnsi="仿宋" w:cs="仿宋" w:hint="eastAsia"/>
            <w:lang w:eastAsia="zh-CN"/>
          </w:rPr>
          <w:t>(四)、无店铺零售服务项目建设对区域经济的影响</w:t>
        </w:r>
        <w:r>
          <w:tab/>
        </w:r>
        <w:r>
          <w:fldChar w:fldCharType="begin"/>
        </w:r>
        <w:r>
          <w:instrText xml:space="preserve"> PAGEREF _Toc26876 \h </w:instrText>
        </w:r>
        <w:r>
          <w:fldChar w:fldCharType="separate"/>
        </w:r>
        <w:r>
          <w:t>49</w:t>
        </w:r>
        <w:r>
          <w:fldChar w:fldCharType="end"/>
        </w:r>
      </w:hyperlink>
    </w:p>
    <w:p>
      <w:pPr>
        <w:pStyle w:val="TOC2"/>
        <w:tabs>
          <w:tab w:val="right" w:leader="dot" w:pos="8306"/>
        </w:tabs>
      </w:pPr>
      <w:hyperlink w:anchor="_Toc13681" w:history="1">
        <w:r>
          <w:rPr>
            <w:rFonts w:ascii="仿宋" w:eastAsia="仿宋" w:hAnsi="仿宋" w:cs="仿宋" w:hint="eastAsia"/>
            <w:lang w:eastAsia="zh-CN"/>
          </w:rPr>
          <w:t>(五)、废弃物处理</w:t>
        </w:r>
        <w:r>
          <w:tab/>
        </w:r>
        <w:r>
          <w:fldChar w:fldCharType="begin"/>
        </w:r>
        <w:r>
          <w:instrText xml:space="preserve"> PAGEREF _Toc13681 \h </w:instrText>
        </w:r>
        <w:r>
          <w:fldChar w:fldCharType="separate"/>
        </w:r>
        <w:r>
          <w:t>50</w:t>
        </w:r>
        <w:r>
          <w:fldChar w:fldCharType="end"/>
        </w:r>
      </w:hyperlink>
    </w:p>
    <w:p>
      <w:pPr>
        <w:pStyle w:val="TOC2"/>
        <w:tabs>
          <w:tab w:val="right" w:leader="dot" w:pos="8306"/>
        </w:tabs>
      </w:pPr>
      <w:hyperlink w:anchor="_Toc17671" w:history="1">
        <w:r>
          <w:rPr>
            <w:rFonts w:ascii="仿宋" w:eastAsia="仿宋" w:hAnsi="仿宋" w:cs="仿宋" w:hint="eastAsia"/>
            <w:lang w:eastAsia="zh-CN"/>
          </w:rPr>
          <w:t>(六)、特殊环境影响分析</w:t>
        </w:r>
        <w:r>
          <w:tab/>
        </w:r>
        <w:r>
          <w:fldChar w:fldCharType="begin"/>
        </w:r>
        <w:r>
          <w:instrText xml:space="preserve"> PAGEREF _Toc17671 \h </w:instrText>
        </w:r>
        <w:r>
          <w:fldChar w:fldCharType="separate"/>
        </w:r>
        <w:r>
          <w:t>52</w:t>
        </w:r>
        <w:r>
          <w:fldChar w:fldCharType="end"/>
        </w:r>
      </w:hyperlink>
    </w:p>
    <w:p>
      <w:pPr>
        <w:pStyle w:val="TOC2"/>
        <w:tabs>
          <w:tab w:val="right" w:leader="dot" w:pos="8306"/>
        </w:tabs>
      </w:pPr>
      <w:hyperlink w:anchor="_Toc17302" w:history="1">
        <w:r>
          <w:rPr>
            <w:rFonts w:ascii="仿宋" w:eastAsia="仿宋" w:hAnsi="仿宋" w:cs="仿宋" w:hint="eastAsia"/>
            <w:lang w:eastAsia="zh-CN"/>
          </w:rPr>
          <w:t>(七)、清洁生产</w:t>
        </w:r>
        <w:r>
          <w:tab/>
        </w:r>
        <w:r>
          <w:fldChar w:fldCharType="begin"/>
        </w:r>
        <w:r>
          <w:instrText xml:space="preserve"> PAGEREF _Toc17302 \h </w:instrText>
        </w:r>
        <w:r>
          <w:fldChar w:fldCharType="separate"/>
        </w:r>
        <w:r>
          <w:t>53</w:t>
        </w:r>
        <w:r>
          <w:fldChar w:fldCharType="end"/>
        </w:r>
      </w:hyperlink>
    </w:p>
    <w:p>
      <w:pPr>
        <w:pStyle w:val="TOC2"/>
        <w:tabs>
          <w:tab w:val="right" w:leader="dot" w:pos="8306"/>
        </w:tabs>
      </w:pPr>
      <w:hyperlink w:anchor="_Toc23399" w:history="1">
        <w:r>
          <w:rPr>
            <w:rFonts w:ascii="仿宋" w:eastAsia="仿宋" w:hAnsi="仿宋" w:cs="仿宋" w:hint="eastAsia"/>
            <w:lang w:eastAsia="zh-CN"/>
          </w:rPr>
          <w:t>(八)、环境保护综合评价</w:t>
        </w:r>
        <w:r>
          <w:tab/>
        </w:r>
        <w:r>
          <w:fldChar w:fldCharType="begin"/>
        </w:r>
        <w:r>
          <w:instrText xml:space="preserve"> PAGEREF _Toc23399 \h </w:instrText>
        </w:r>
        <w:r>
          <w:fldChar w:fldCharType="separate"/>
        </w:r>
        <w:r>
          <w:t>54</w:t>
        </w:r>
        <w:r>
          <w:fldChar w:fldCharType="end"/>
        </w:r>
      </w:hyperlink>
    </w:p>
    <w:p>
      <w:pPr>
        <w:pStyle w:val="TOC1"/>
        <w:tabs>
          <w:tab w:val="right" w:leader="dot" w:pos="8306"/>
        </w:tabs>
      </w:pPr>
      <w:hyperlink w:anchor="_Toc18214" w:history="1">
        <w:r>
          <w:rPr>
            <w:rFonts w:ascii="仿宋" w:eastAsia="仿宋" w:hAnsi="仿宋" w:cs="仿宋" w:hint="eastAsia"/>
            <w:lang w:eastAsia="zh-CN"/>
          </w:rPr>
          <w:t>十二、无店铺零售服务项目人力资源管理</w:t>
        </w:r>
        <w:r>
          <w:tab/>
        </w:r>
        <w:r>
          <w:fldChar w:fldCharType="begin"/>
        </w:r>
        <w:r>
          <w:instrText xml:space="preserve"> PAGEREF _Toc18214 \h </w:instrText>
        </w:r>
        <w:r>
          <w:fldChar w:fldCharType="separate"/>
        </w:r>
        <w:r>
          <w:t>55</w:t>
        </w:r>
        <w:r>
          <w:fldChar w:fldCharType="end"/>
        </w:r>
      </w:hyperlink>
    </w:p>
    <w:p>
      <w:pPr>
        <w:pStyle w:val="TOC2"/>
        <w:tabs>
          <w:tab w:val="right" w:leader="dot" w:pos="8306"/>
        </w:tabs>
      </w:pPr>
      <w:hyperlink w:anchor="_Toc24903" w:history="1">
        <w:r>
          <w:rPr>
            <w:rFonts w:ascii="仿宋" w:eastAsia="仿宋" w:hAnsi="仿宋" w:cs="仿宋" w:hint="eastAsia"/>
            <w:lang w:eastAsia="zh-CN"/>
          </w:rPr>
          <w:t>(一)、建立健全的预算管理制度</w:t>
        </w:r>
        <w:r>
          <w:tab/>
        </w:r>
        <w:r>
          <w:fldChar w:fldCharType="begin"/>
        </w:r>
        <w:r>
          <w:instrText xml:space="preserve"> PAGEREF _Toc24903 \h </w:instrText>
        </w:r>
        <w:r>
          <w:fldChar w:fldCharType="separate"/>
        </w:r>
        <w:r>
          <w:t>55</w:t>
        </w:r>
        <w:r>
          <w:fldChar w:fldCharType="end"/>
        </w:r>
      </w:hyperlink>
    </w:p>
    <w:p>
      <w:pPr>
        <w:pStyle w:val="TOC2"/>
        <w:tabs>
          <w:tab w:val="right" w:leader="dot" w:pos="8306"/>
        </w:tabs>
      </w:pPr>
      <w:hyperlink w:anchor="_Toc23807" w:history="1">
        <w:r>
          <w:rPr>
            <w:rFonts w:ascii="仿宋" w:eastAsia="仿宋" w:hAnsi="仿宋" w:cs="仿宋" w:hint="eastAsia"/>
            <w:lang w:eastAsia="zh-CN"/>
          </w:rPr>
          <w:t>(二)、加强资金流动监控</w:t>
        </w:r>
        <w:r>
          <w:tab/>
        </w:r>
        <w:r>
          <w:fldChar w:fldCharType="begin"/>
        </w:r>
        <w:r>
          <w:instrText xml:space="preserve"> PAGEREF _Toc23807 \h </w:instrText>
        </w:r>
        <w:r>
          <w:fldChar w:fldCharType="separate"/>
        </w:r>
        <w:r>
          <w:t>57</w:t>
        </w:r>
        <w:r>
          <w:fldChar w:fldCharType="end"/>
        </w:r>
      </w:hyperlink>
    </w:p>
    <w:p>
      <w:pPr>
        <w:pStyle w:val="TOC2"/>
        <w:tabs>
          <w:tab w:val="right" w:leader="dot" w:pos="8306"/>
        </w:tabs>
      </w:pPr>
      <w:hyperlink w:anchor="_Toc19768" w:history="1">
        <w:r>
          <w:rPr>
            <w:rFonts w:ascii="仿宋" w:eastAsia="仿宋" w:hAnsi="仿宋" w:cs="仿宋" w:hint="eastAsia"/>
            <w:lang w:eastAsia="zh-CN"/>
          </w:rPr>
          <w:t>(三)、制定完善的风险控制机制</w:t>
        </w:r>
        <w:r>
          <w:tab/>
        </w:r>
        <w:r>
          <w:fldChar w:fldCharType="begin"/>
        </w:r>
        <w:r>
          <w:instrText xml:space="preserve"> PAGEREF _Toc19768 \h </w:instrText>
        </w:r>
        <w:r>
          <w:fldChar w:fldCharType="separate"/>
        </w:r>
        <w:r>
          <w:t>58</w:t>
        </w:r>
        <w:r>
          <w:fldChar w:fldCharType="end"/>
        </w:r>
      </w:hyperlink>
    </w:p>
    <w:p>
      <w:pPr>
        <w:pStyle w:val="TOC2"/>
        <w:tabs>
          <w:tab w:val="right" w:leader="dot" w:pos="8306"/>
        </w:tabs>
      </w:pPr>
      <w:hyperlink w:anchor="_Toc3775" w:history="1">
        <w:r>
          <w:rPr>
            <w:rFonts w:ascii="仿宋" w:eastAsia="仿宋" w:hAnsi="仿宋" w:cs="仿宋" w:hint="eastAsia"/>
            <w:lang w:eastAsia="zh-CN"/>
          </w:rPr>
          <w:t>(四)、优化成本管理</w:t>
        </w:r>
        <w:r>
          <w:tab/>
        </w:r>
        <w:r>
          <w:fldChar w:fldCharType="begin"/>
        </w:r>
        <w:r>
          <w:instrText xml:space="preserve"> PAGEREF _Toc3775 \h </w:instrText>
        </w:r>
        <w:r>
          <w:fldChar w:fldCharType="separate"/>
        </w:r>
        <w:r>
          <w:t>60</w:t>
        </w:r>
        <w:r>
          <w:fldChar w:fldCharType="end"/>
        </w:r>
      </w:hyperlink>
    </w:p>
    <w:p>
      <w:pPr>
        <w:pStyle w:val="TOC1"/>
        <w:tabs>
          <w:tab w:val="right" w:leader="dot" w:pos="8306"/>
        </w:tabs>
      </w:pPr>
      <w:hyperlink w:anchor="_Toc28102" w:history="1">
        <w:r>
          <w:rPr>
            <w:rFonts w:ascii="仿宋" w:eastAsia="仿宋" w:hAnsi="仿宋" w:cs="仿宋" w:hint="eastAsia"/>
            <w:lang w:eastAsia="zh-CN"/>
          </w:rPr>
          <w:t>十三、质量管理体系</w:t>
        </w:r>
        <w:r>
          <w:tab/>
        </w:r>
        <w:r>
          <w:fldChar w:fldCharType="begin"/>
        </w:r>
        <w:r>
          <w:instrText xml:space="preserve"> PAGEREF _Toc28102 \h </w:instrText>
        </w:r>
        <w:r>
          <w:fldChar w:fldCharType="separate"/>
        </w:r>
        <w:r>
          <w:t>61</w:t>
        </w:r>
        <w:r>
          <w:fldChar w:fldCharType="end"/>
        </w:r>
      </w:hyperlink>
    </w:p>
    <w:p>
      <w:pPr>
        <w:pStyle w:val="TOC2"/>
        <w:tabs>
          <w:tab w:val="right" w:leader="dot" w:pos="8306"/>
        </w:tabs>
      </w:pPr>
      <w:hyperlink w:anchor="_Toc5962" w:history="1">
        <w:r>
          <w:rPr>
            <w:rFonts w:ascii="仿宋" w:eastAsia="仿宋" w:hAnsi="仿宋" w:cs="仿宋" w:hint="eastAsia"/>
            <w:lang w:eastAsia="zh-CN"/>
          </w:rPr>
          <w:t>(一)、质量目标与方针</w:t>
        </w:r>
        <w:r>
          <w:tab/>
        </w:r>
        <w:r>
          <w:fldChar w:fldCharType="begin"/>
        </w:r>
        <w:r>
          <w:instrText xml:space="preserve"> PAGEREF _Toc5962 \h </w:instrText>
        </w:r>
        <w:r>
          <w:fldChar w:fldCharType="separate"/>
        </w:r>
        <w:r>
          <w:t>61</w:t>
        </w:r>
        <w:r>
          <w:fldChar w:fldCharType="end"/>
        </w:r>
      </w:hyperlink>
    </w:p>
    <w:p>
      <w:pPr>
        <w:pStyle w:val="TOC2"/>
        <w:tabs>
          <w:tab w:val="right" w:leader="dot" w:pos="8306"/>
        </w:tabs>
      </w:pPr>
      <w:hyperlink w:anchor="_Toc29353" w:history="1">
        <w:r>
          <w:rPr>
            <w:rFonts w:ascii="仿宋" w:eastAsia="仿宋" w:hAnsi="仿宋" w:cs="仿宋" w:hint="eastAsia"/>
            <w:lang w:eastAsia="zh-CN"/>
          </w:rPr>
          <w:t>(二)、质量管理责任</w:t>
        </w:r>
        <w:r>
          <w:tab/>
        </w:r>
        <w:r>
          <w:fldChar w:fldCharType="begin"/>
        </w:r>
        <w:r>
          <w:instrText xml:space="preserve"> PAGEREF _Toc29353 \h </w:instrText>
        </w:r>
        <w:r>
          <w:fldChar w:fldCharType="separate"/>
        </w:r>
        <w:r>
          <w:t>62</w:t>
        </w:r>
        <w:r>
          <w:fldChar w:fldCharType="end"/>
        </w:r>
      </w:hyperlink>
    </w:p>
    <w:p>
      <w:pPr>
        <w:pStyle w:val="TOC2"/>
        <w:tabs>
          <w:tab w:val="right" w:leader="dot" w:pos="8306"/>
        </w:tabs>
      </w:pPr>
      <w:hyperlink w:anchor="_Toc5563" w:history="1">
        <w:r>
          <w:rPr>
            <w:rFonts w:ascii="仿宋" w:eastAsia="仿宋" w:hAnsi="仿宋" w:cs="仿宋" w:hint="eastAsia"/>
            <w:lang w:eastAsia="zh-CN"/>
          </w:rPr>
          <w:t>(三)、质量管理体系文件</w:t>
        </w:r>
        <w:r>
          <w:tab/>
        </w:r>
        <w:r>
          <w:fldChar w:fldCharType="begin"/>
        </w:r>
        <w:r>
          <w:instrText xml:space="preserve"> PAGEREF _Toc5563 \h </w:instrText>
        </w:r>
        <w:r>
          <w:fldChar w:fldCharType="separate"/>
        </w:r>
        <w:r>
          <w:t>63</w:t>
        </w:r>
        <w:r>
          <w:fldChar w:fldCharType="end"/>
        </w:r>
      </w:hyperlink>
    </w:p>
    <w:p>
      <w:pPr>
        <w:pStyle w:val="TOC2"/>
        <w:tabs>
          <w:tab w:val="right" w:leader="dot" w:pos="8306"/>
        </w:tabs>
      </w:pPr>
      <w:hyperlink w:anchor="_Toc5668" w:history="1">
        <w:r>
          <w:rPr>
            <w:rFonts w:ascii="仿宋" w:eastAsia="仿宋" w:hAnsi="仿宋" w:cs="仿宋" w:hint="eastAsia"/>
            <w:lang w:eastAsia="zh-CN"/>
          </w:rPr>
          <w:t>(四)、质量培训与教育</w:t>
        </w:r>
        <w:r>
          <w:tab/>
        </w:r>
        <w:r>
          <w:fldChar w:fldCharType="begin"/>
        </w:r>
        <w:r>
          <w:instrText xml:space="preserve"> PAGEREF _Toc5668 \h </w:instrText>
        </w:r>
        <w:r>
          <w:fldChar w:fldCharType="separate"/>
        </w:r>
        <w:r>
          <w:t>66</w:t>
        </w:r>
        <w:r>
          <w:fldChar w:fldCharType="end"/>
        </w:r>
      </w:hyperlink>
    </w:p>
    <w:p>
      <w:pPr>
        <w:pStyle w:val="TOC2"/>
        <w:tabs>
          <w:tab w:val="right" w:leader="dot" w:pos="8306"/>
        </w:tabs>
      </w:pPr>
      <w:hyperlink w:anchor="_Toc31869" w:history="1">
        <w:r>
          <w:rPr>
            <w:rFonts w:ascii="仿宋" w:eastAsia="仿宋" w:hAnsi="仿宋" w:cs="仿宋" w:hint="eastAsia"/>
            <w:lang w:eastAsia="zh-CN"/>
          </w:rPr>
          <w:t>(五)、质量审核与评价</w:t>
        </w:r>
        <w:r>
          <w:tab/>
        </w:r>
        <w:r>
          <w:fldChar w:fldCharType="begin"/>
        </w:r>
        <w:r>
          <w:instrText xml:space="preserve"> PAGEREF _Toc31869 \h </w:instrText>
        </w:r>
        <w:r>
          <w:fldChar w:fldCharType="separate"/>
        </w:r>
        <w:r>
          <w:t>67</w:t>
        </w:r>
        <w:r>
          <w:fldChar w:fldCharType="end"/>
        </w:r>
      </w:hyperlink>
    </w:p>
    <w:p>
      <w:pPr>
        <w:pStyle w:val="TOC2"/>
        <w:tabs>
          <w:tab w:val="right" w:leader="dot" w:pos="8306"/>
        </w:tabs>
      </w:pPr>
      <w:hyperlink w:anchor="_Toc25954" w:history="1">
        <w:r>
          <w:rPr>
            <w:rFonts w:ascii="仿宋" w:eastAsia="仿宋" w:hAnsi="仿宋" w:cs="仿宋" w:hint="eastAsia"/>
            <w:lang w:eastAsia="zh-CN"/>
          </w:rPr>
          <w:t>(六)、不符合与纠正措施</w:t>
        </w:r>
        <w:r>
          <w:tab/>
        </w:r>
        <w:r>
          <w:fldChar w:fldCharType="begin"/>
        </w:r>
        <w:r>
          <w:instrText xml:space="preserve"> PAGEREF _Toc25954 \h </w:instrText>
        </w:r>
        <w:r>
          <w:fldChar w:fldCharType="separate"/>
        </w:r>
        <w:r>
          <w:t>68</w:t>
        </w:r>
        <w:r>
          <w:fldChar w:fldCharType="end"/>
        </w:r>
      </w:hyperlink>
    </w:p>
    <w:p>
      <w:pPr>
        <w:pStyle w:val="TOC1"/>
        <w:tabs>
          <w:tab w:val="right" w:leader="dot" w:pos="8306"/>
        </w:tabs>
      </w:pPr>
      <w:hyperlink w:anchor="_Toc7888" w:history="1">
        <w:r>
          <w:rPr>
            <w:rFonts w:ascii="仿宋" w:eastAsia="仿宋" w:hAnsi="仿宋" w:cs="仿宋" w:hint="eastAsia"/>
            <w:lang w:eastAsia="zh-CN"/>
          </w:rPr>
          <w:t>十四、风险识别与分类</w:t>
        </w:r>
        <w:r>
          <w:tab/>
        </w:r>
        <w:r>
          <w:fldChar w:fldCharType="begin"/>
        </w:r>
        <w:r>
          <w:instrText xml:space="preserve"> PAGEREF _Toc7888 \h </w:instrText>
        </w:r>
        <w:r>
          <w:fldChar w:fldCharType="separate"/>
        </w:r>
        <w:r>
          <w:t>69</w:t>
        </w:r>
        <w:r>
          <w:fldChar w:fldCharType="end"/>
        </w:r>
      </w:hyperlink>
    </w:p>
    <w:p>
      <w:pPr>
        <w:pStyle w:val="TOC2"/>
        <w:tabs>
          <w:tab w:val="right" w:leader="dot" w:pos="8306"/>
        </w:tabs>
      </w:pPr>
      <w:hyperlink w:anchor="_Toc32354" w:history="1">
        <w:r>
          <w:rPr>
            <w:rFonts w:ascii="仿宋" w:eastAsia="仿宋" w:hAnsi="仿宋" w:cs="仿宋" w:hint="eastAsia"/>
            <w:lang w:eastAsia="zh-CN"/>
          </w:rPr>
          <w:t>(一)、风险识别</w:t>
        </w:r>
        <w:r>
          <w:tab/>
        </w:r>
        <w:r>
          <w:fldChar w:fldCharType="begin"/>
        </w:r>
        <w:r>
          <w:instrText xml:space="preserve"> PAGEREF _Toc32354 \h </w:instrText>
        </w:r>
        <w:r>
          <w:fldChar w:fldCharType="separate"/>
        </w:r>
        <w:r>
          <w:t>69</w:t>
        </w:r>
        <w:r>
          <w:fldChar w:fldCharType="end"/>
        </w:r>
      </w:hyperlink>
    </w:p>
    <w:p>
      <w:pPr>
        <w:pStyle w:val="TOC2"/>
        <w:tabs>
          <w:tab w:val="right" w:leader="dot" w:pos="8306"/>
        </w:tabs>
      </w:pPr>
      <w:hyperlink w:anchor="_Toc17290" w:history="1">
        <w:r>
          <w:rPr>
            <w:rFonts w:ascii="仿宋" w:eastAsia="仿宋" w:hAnsi="仿宋" w:cs="仿宋" w:hint="eastAsia"/>
            <w:lang w:eastAsia="zh-CN"/>
          </w:rPr>
          <w:t>(二)、风险分类</w:t>
        </w:r>
        <w:r>
          <w:tab/>
        </w:r>
        <w:r>
          <w:fldChar w:fldCharType="begin"/>
        </w:r>
        <w:r>
          <w:instrText xml:space="preserve"> PAGEREF _Toc17290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83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96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无店铺零售服务项目的主要产品是XXXX，预计年产值为XXX万元。这一产品在市场中占据着重要的地位，其广泛的应用范围使得该无店铺零售服务项目的市场前景非常广阔。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店铺零售服务项目的xxx产品作为重要的原材料之一，将在多个领域发挥关键作用。其在建筑、交通、能源等方面的广泛应用将为整个产业链提供强大的支持，形成产业协同效应。无店铺零售服务项目的年产值XXX万XXX万XXX万万元不仅反映了其在市场上的巨大潜力，更预示着它对国民经济的积极贡献。这种关联度高、涉及面广的产业关系，使得该无店铺零售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58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总征地面积为XXXX平方米，相当于约XX.XX亩，其中净用地面积为XXXX平方米，红线范围内相当于约XX.XX亩。这一用地规模充分考虑了无店铺零售服务项目的建设需求，保障了无店铺零售服务项目在合适的空间内得以充分发展。无店铺零售服务项目规划的总建筑面积为XXXX平方米，其中主体工程建设占XXXX平方米，计容建筑面积达XXXX平方米。预计建筑工程的投资将达到XXXX万元，为无店铺零售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计划购置的设备共计XXXX台（套），设备购置费用为XXXX万元。这一设备购置计划充分考虑到无店铺零售服务项目的生产需求和技术要求，确保了无店铺零售服务项目在生产运营中具备先进的技术装备和高效的生产能力。设备的合理配置将为无店铺零售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计划总投资为XXXX万元，预计年实现营业收入为XXXX万元。这一产能规模的设定旨在确保无店铺零售服务项目能够在投资与回报之间取得平衡，实现长期可持续的发展。无店铺零售服务项目的总投资充分考虑到各个方面的需求，包括用地建设、设备购置等多个环节，以确保无店铺零售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446"/>
      <w:r>
        <w:rPr>
          <w:rFonts w:ascii="仿宋" w:eastAsia="仿宋" w:hAnsi="仿宋" w:cs="仿宋" w:hint="eastAsia"/>
          <w:sz w:val="28"/>
          <w:lang w:eastAsia="zh-CN"/>
        </w:rPr>
        <w:t>二、无店铺零售服务项目文档管理</w:t>
      </w:r>
      <w:bookmarkEnd w:id="5"/>
    </w:p>
    <w:p>
      <w:pPr>
        <w:pStyle w:val="Heading2"/>
        <w:rPr>
          <w:rFonts w:ascii="仿宋" w:eastAsia="仿宋" w:hAnsi="仿宋" w:cs="仿宋" w:hint="eastAsia"/>
          <w:lang w:eastAsia="zh-CN"/>
        </w:rPr>
      </w:pPr>
      <w:bookmarkStart w:id="6" w:name="_Toc1685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无店铺零售服务项目高度重视文档的质量和准确性，以支持无店铺零售服务项目的各项活动和决策。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文档的编制始于无店铺零售服务项目计划的初期，我们制定了详细的文档编制计划，明确了每个文档的内容、格式和编写责任人。在无店铺零售服务项目启动阶段，我们首先编制了无店铺零售服务项目章程，明确定义了无店铺零售服务项目的目标、范围、风险等关键要素。随后，无店铺零售服务项目团队根据计划陆续编制了需求文档、设计文档、测试文档等各类文档，确保无店铺零售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店铺零售服务项目管理中的重要环节，旨在确保无店铺零售服务项目文档符合质量标准和无店铺零售服务项目需求。在无店铺零售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店铺零售服务项目相关利益方和专业领域的专家对文档进行独立审查。这有助于获取更全面、客观的反馈，确保无店铺零售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无店铺零售服务项目在文档编制与审查方面建立了严格的管理机制，通过规范的流程和多维度的审查，确保无店铺零售服务项目文档的质量、准确性和可靠性，为无店铺零售服务项目的顺利推进提供了有力支持。</w:t>
      </w:r>
    </w:p>
    <w:p>
      <w:pPr>
        <w:pStyle w:val="Heading2"/>
        <w:ind w:firstLine="560" w:firstLineChars="200"/>
        <w:rPr>
          <w:rFonts w:ascii="仿宋" w:eastAsia="仿宋" w:hAnsi="仿宋" w:cs="仿宋" w:hint="eastAsia"/>
          <w:sz w:val="28"/>
          <w:lang w:eastAsia="zh-CN"/>
        </w:rPr>
      </w:pPr>
      <w:bookmarkStart w:id="7" w:name="_Toc1011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在无店铺零售服务项目中，我们致力于优化文档发布与分发过程，以确保信息的高效传递和团队间协作的顺畅进行。以下是我们采取的关键优化策略：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我们通过多渠道发布文档，包括电子邮件、无店铺零售服务项目管理平台、内部网站等，以满足不同团队成员的偏好和需求。多渠道发布确保了信息的全面覆盖。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我们采用了精细的权限控制，确保只有授权人员可以访问敏感信息。这种安全措施保护了无店铺零售服务项目文档的机密性，防止了未经授权的信息泄露。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673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无店铺零售服务项目生命周期中一个至关重要的环节，直接关系到无店铺零售服务项目信息的长期保存和历史记录的完整性。在无店铺零售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3964"/>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7426"/>
      <w:r>
        <w:rPr>
          <w:rFonts w:ascii="仿宋" w:eastAsia="仿宋" w:hAnsi="仿宋" w:cs="仿宋" w:hint="eastAsia"/>
          <w:lang w:eastAsia="zh-CN"/>
        </w:rPr>
        <w:t>(一)、无店铺零售服务行业分析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行业一直以来都是市场的关注焦点。行业内的发展趋势、竞争态势以及潜在机会都对无店铺零售服务项目的推进产生深远的影响。通过深入研究行业的整体概貌，我们将更好地理解行业的核心特征，为无店铺零售服务项目的定位提供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店铺零售服务行业，技术一直是推动创新和发展的关键因素。我们将对当前技术趋势进行详尽分析，包括但不限于人工智能、大数据应用、先进制造技术等。这有助于无店铺零售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店铺零售服务项目成功的基础。我们将对主要竞争对手进行深入研究，包括其市场份额、产品特点、市场定位等。通过全面了解竞争对手的优势和劣势，无店铺零售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1958"/>
      <w:r>
        <w:rPr>
          <w:rFonts w:ascii="仿宋" w:eastAsia="仿宋" w:hAnsi="仿宋" w:cs="仿宋" w:hint="eastAsia"/>
          <w:sz w:val="28"/>
          <w:lang w:eastAsia="zh-CN"/>
        </w:rPr>
        <w:t>(二)、无店铺零售服务市场分析预测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店铺零售服务市场未来的增长趋势。这包括市场的整体规模、各细分领域的发展趋势等。无店铺零售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店铺零售服务项目更好地定位目标市场，提供更符合消费者期待的解决方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店铺零售服务项目实施过程中需要充分考虑的因素。我们将对市场风险进行全面评估，包括但不限于政策法规风险、市场竞争风险、技术变革风险等。通过对潜在风险的深入分析，无店铺零售服务项目可以制定相应的风险缓解策略，降低不确定性对无店铺零售服务项目的影响。</w:t>
      </w:r>
    </w:p>
    <w:p>
      <w:pPr>
        <w:pStyle w:val="Heading1"/>
        <w:ind w:firstLine="560" w:firstLineChars="200"/>
        <w:rPr>
          <w:rFonts w:ascii="仿宋" w:eastAsia="仿宋" w:hAnsi="仿宋" w:cs="仿宋" w:hint="eastAsia"/>
          <w:sz w:val="28"/>
          <w:lang w:eastAsia="zh-CN"/>
        </w:rPr>
      </w:pPr>
      <w:bookmarkStart w:id="12" w:name="_Toc5844"/>
      <w:r>
        <w:rPr>
          <w:rFonts w:ascii="仿宋" w:eastAsia="仿宋" w:hAnsi="仿宋" w:cs="仿宋" w:hint="eastAsia"/>
          <w:sz w:val="28"/>
          <w:lang w:eastAsia="zh-CN"/>
        </w:rPr>
        <w:t>四、无店铺零售服务项目建设背景及必要性分析</w:t>
      </w:r>
      <w:bookmarkEnd w:id="12"/>
    </w:p>
    <w:p>
      <w:pPr>
        <w:pStyle w:val="Heading2"/>
        <w:rPr>
          <w:rFonts w:ascii="仿宋" w:eastAsia="仿宋" w:hAnsi="仿宋" w:cs="仿宋" w:hint="eastAsia"/>
          <w:lang w:eastAsia="zh-CN"/>
        </w:rPr>
      </w:pPr>
      <w:bookmarkStart w:id="13" w:name="_Toc8631"/>
      <w:r>
        <w:rPr>
          <w:rFonts w:ascii="仿宋" w:eastAsia="仿宋" w:hAnsi="仿宋" w:cs="仿宋" w:hint="eastAsia"/>
          <w:lang w:eastAsia="zh-CN"/>
        </w:rPr>
        <w:t>(一)、无店铺零售服务项目背景分析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店铺零售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店铺零售服务项目在这个潮流中的定位。同时，我们将关注行业内涌现的新兴机遇，以便无店铺零售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店铺零售服务项目提供了强大的发展动力。我们将聚焦于行业内最新的技术发展趋势，包括但不限于人工智能、大数据分析、物联网等领域。通过深度的技术研究，我们将确保无店铺零售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店铺零售服务项目发展的源泉。我们将投入更多的精力对市场需求进行深入剖析，超越表面的需求，深入挖掘潜在的市场痛点和机遇。通过对市场需求的细致了解，无店铺零售服务项目将更有针对性地设计解决方案，满足市场的多样化需求，从而更好地促进无店铺零售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店铺零售服务项目战略至关重要。我们将对竞争态势进行更为深入的分析，包括但不限于市场份额、产品特点、客户满意度等多个维度。通过深度的竞争分析，无店铺零售服务项目将能够更准确地把握市场脉搏，制定具有竞争力的无店铺零售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无店铺零售服务项目的发展具有直接的影响。我们将进行更为全面的法规和政策分析，了解行业发展中的潜在法律风险和合规挑战。通过充分了解和遵守相关法规，无店铺零售服务项目将确保在法律框架内合法合规运营，为无店铺零售服务项目的稳健发展提供有力支持。</w:t>
      </w:r>
    </w:p>
    <w:p>
      <w:pPr>
        <w:pStyle w:val="Heading2"/>
        <w:ind w:firstLine="560" w:firstLineChars="200"/>
        <w:rPr>
          <w:rFonts w:ascii="仿宋" w:eastAsia="仿宋" w:hAnsi="仿宋" w:cs="仿宋" w:hint="eastAsia"/>
          <w:sz w:val="28"/>
          <w:lang w:eastAsia="zh-CN"/>
        </w:rPr>
      </w:pPr>
      <w:bookmarkStart w:id="14" w:name="_Toc25577"/>
      <w:r>
        <w:rPr>
          <w:rFonts w:ascii="仿宋" w:eastAsia="仿宋" w:hAnsi="仿宋" w:cs="仿宋" w:hint="eastAsia"/>
          <w:sz w:val="28"/>
          <w:lang w:eastAsia="zh-CN"/>
        </w:rPr>
        <w:t>(二)、无店铺零售服务项目建设必要性分析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建设的迫切性源于对行业发展趋势的深刻洞察。我们正处于一个行业变革的时代，科技创新、数字化转型成为企业发展的关键动力。无店铺零售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建设不仅仅是为了跟上潮流，更是为了通过技术创新推动企业的持续发展。通过引入先进的技术和解决方案，无店铺零售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店铺零售服务项目的建设成为必然选择，通过提高产品质量、拓展服务领域，从而在竞争中获得更多的机会。无店铺零售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店铺零售服务项目建设的必要性体现在对客户需求更精准的满足。通过无店铺零售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店铺零售服务项目建设的背后是对企业持续创新的追求。只有通过不断创新，企业才能在竞争中立于不败之地。无店铺零售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764"/>
      <w:r>
        <w:rPr>
          <w:rFonts w:ascii="仿宋" w:eastAsia="仿宋" w:hAnsi="仿宋" w:cs="仿宋" w:hint="eastAsia"/>
          <w:sz w:val="28"/>
          <w:lang w:eastAsia="zh-CN"/>
        </w:rPr>
        <w:t>五、无店铺零售服务项目选址可行性分析</w:t>
      </w:r>
      <w:bookmarkEnd w:id="15"/>
    </w:p>
    <w:p>
      <w:pPr>
        <w:pStyle w:val="Heading2"/>
        <w:rPr>
          <w:rFonts w:ascii="仿宋" w:eastAsia="仿宋" w:hAnsi="仿宋" w:cs="仿宋" w:hint="eastAsia"/>
          <w:lang w:eastAsia="zh-CN"/>
        </w:rPr>
      </w:pPr>
      <w:bookmarkStart w:id="16" w:name="_Toc15965"/>
      <w:r>
        <w:rPr>
          <w:rFonts w:ascii="仿宋" w:eastAsia="仿宋" w:hAnsi="仿宋" w:cs="仿宋" w:hint="eastAsia"/>
          <w:lang w:eastAsia="zh-CN"/>
        </w:rPr>
        <w:t>(一)、无店铺零售服务项目选址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该无店铺零售服务项目选址位于XX省XX市XX区XXX街道</w:t>
      </w:r>
    </w:p>
    <w:p>
      <w:pPr>
        <w:pStyle w:val="Heading2"/>
        <w:ind w:firstLine="560" w:firstLineChars="200"/>
        <w:rPr>
          <w:rFonts w:ascii="仿宋" w:eastAsia="仿宋" w:hAnsi="仿宋" w:cs="仿宋" w:hint="eastAsia"/>
          <w:sz w:val="28"/>
          <w:lang w:eastAsia="zh-CN"/>
        </w:rPr>
      </w:pPr>
      <w:bookmarkStart w:id="17" w:name="_Toc1515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无店铺零售服务项目的征地面积将根据无店铺零售服务项目的实际规模和需求进行精确规划。具体面积XXX平方米，旨在确保无店铺零售服务项目不仅能够满足当前的发展需求，还能够预留空间以适应未来的扩展。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净用地面积是在征地面积基础上去除不可利用面积后的实际可开发用地。具体面积XXX平方米，考虑到环保、交通、安全等多方面因素，以确保无店铺零售服务项目在整体利用效率上达到最优。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无店铺零售服务项目计划建设的建筑总规模具体面积XXX平方米。这一规模的确定综合考虑了无店铺零售服务项目的性质、规模，以及城市规划的相关要求，确保建筑布局与周边环境协调一致。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绿地率是无店铺零售服务项目用地中被规划为绿地的比例。具体面积XXX平方米，旨在通过合理规划绿地，改善无店铺零售服务项目周边环境，提升居民生活质量，并符合城市整体绿化规划。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容积率是用地上可以建设的建筑总体积与用地面积之比。具体面积XXX，通过合理的容积率规划，确保无店铺零售服务项目建筑规模与周边环境和谐共生。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店铺零售服务项目选址与当地城市规划相一致，具体面积XXX平方米。通过与城市规划部门深入沟通，确保无店铺零售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店铺零售服务项目选址符合当地产业政策，具体面积XXX平方米。这包括无店铺零售服务项目对当地经济的促进作用，以及对相关产业的带动效应，确保无店铺零售服务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用地总体要求必须符合环保和可持续发展的原则，具体面积XXX平方米。通过采用绿色建筑设计、节能减排等措施，确保无店铺零售服务项目在建设和运营过程中对环境的影响最小化，达到可持续发展的要求。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确保无店铺零售服务项目选址具备必要的公共设施配套，具体面积XXX平方米。这包括交通便利性、教育、医疗等基础设施，以提高居民生活品质，使得无店铺零售服务项目选址更具吸引力。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考虑用地总体要求对当地社会稳定性的影响，具体面积XXX平方米。通过深入了解当地社区反馈，确保无店铺零售服务项目的选址和建设过程对当地社会和谐稳定产生积极作用。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店铺零售服务项目选址不仅符合法规和规划，还在实际操作中具有可行性。这一全面规划将为无店铺零售服务项目的成功实施提供坚实的基础，确保无店铺零售服务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3458"/>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店铺零售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店铺零售服务项目的设备规划和空间设计中，我们将采取灵活设备布局的措施。设备布局将根据实际需求进行灵活设计，避免不必要的浪费。通过合理规划设备摆放位置，我们将提高设备的利用率，减少设备间距，以确保无店铺零售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店铺零售服务项目内部引入共享设施的概念，例如共享会议室、办公区等。通过这种方式，我们可以减少对资源的重复建设，提高资源共享效率，从而减小无店铺零售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6883"/>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店铺零售服务项目的总图布置中，我们将不同功能区域进行明确的规划，以最大程度满足无店铺零售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https://d.book118.com/515243130243011123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无店铺零售服务项目计划设计方案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C7E82"/>
    <w:rsid w:val="12CC7E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2431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2024-03-05T01:20:00Z</dcterms:created>
  <dcterms:modified xsi:type="dcterms:W3CDTF">2024-03-05T01:20:46Z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A1301BF190A8458DB8D2B63BEBA91D3D_11</vt:lpwstr>
  </property>
  <property fmtid="{D5CDD505-2E9C-101B-9397-08002B2CF9AE}" pid="3" name="KSOProductBuildVer">
    <vt:lpwstr>2052-12.1.0.16388</vt:lpwstr>
  </property>
</Properties>
</file>