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D76DE" w:rsidP="005D76DE" w14:paraId="7D9D4C43" w14:textId="77777777">
      <w:pPr>
        <w:spacing w:before="48" w:beforeLines="20" w:after="360" w:afterLines="150" w:line="360" w:lineRule="auto"/>
        <w:jc w:val="center"/>
        <w:rPr>
          <w:rFonts w:ascii="华文中宋" w:eastAsia="华文中宋" w:hAnsi="华文中宋"/>
          <w:b/>
          <w:sz w:val="30"/>
        </w:rPr>
      </w:pPr>
      <w:r w:rsidRPr="005D76DE">
        <w:rPr>
          <w:rFonts w:ascii="华文中宋" w:eastAsia="华文中宋" w:hAnsi="华文中宋"/>
          <w:b/>
          <w:sz w:val="30"/>
        </w:rPr>
        <w:t>2024</w:t>
      </w:r>
      <w:r w:rsidRPr="005D76DE">
        <w:rPr>
          <w:rFonts w:ascii="华文中宋" w:eastAsia="华文中宋" w:hAnsi="华文中宋"/>
          <w:b/>
          <w:sz w:val="30"/>
        </w:rPr>
        <w:t>年山东鲁信能源投资管理股份有限公司人员招聘考试题库及答案解析</w:t>
      </w:r>
    </w:p>
    <w:p w:rsidR="00A77B3E" w14:paraId="16839D1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22EC48A" w14:textId="77777777">
      <w:pPr>
        <w:spacing w:after="260" w:line="360" w:lineRule="auto"/>
      </w:pPr>
      <w:r>
        <w:rPr>
          <w:rFonts w:eastAsia="微软雅黑" w:cs="宋体"/>
          <w:b/>
        </w:rPr>
        <w:t>一、言语理解与表达</w:t>
      </w:r>
    </w:p>
    <w:p w:rsidR="003F588C" w14:paraId="6736B0A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酷抠族”是指拥有较高学历、较高收入的中产阶级人群。这类人擅长精打细算过日子，通过转移消费点，更好地配置“有数”的金钱。他们摒弃奢侈消费，在不影响生活质量的前提下，用最少的金钱获取最大的物质和心理满足感。他们以着装从简为荣，以盲攀比为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以物尽其用为荣，以铺张浪费为耻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以心态阳光为荣，以纠结抑郁为耻……这是一个崇尚节约，追求简单、自然的生活方式的社会族群。</w:t>
      </w:r>
    </w:p>
    <w:p w:rsidR="003F588C" w14:paraId="382404A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“酷抠族”定义最准确的一项是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8D382E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、是指拥有较高学历、较高收入，追求节约、简单、自然的生活方式的社会族群</w:t>
      </w:r>
    </w:p>
    <w:p w:rsidR="003F588C" w14:paraId="455120D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、是指崇尚节约，追求简单、自然的生活方式的社会族群</w:t>
      </w:r>
    </w:p>
    <w:p w:rsidR="003F588C" w14:paraId="5465EB4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、是指拥有较高学历、较高收入的中产阶级人群</w:t>
      </w:r>
    </w:p>
    <w:p w:rsidR="003F588C" w14:paraId="64FF5FA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、是指精打细算、摒弃奢侈、从简为荣，主张物尽其用、心态阳光的中产阶级人群</w:t>
      </w:r>
    </w:p>
    <w:p w:rsidR="003F588C" w14:paraId="34055C3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4CB07071"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首先指出“酷抠族”拥有较高学历、较高收入。接着具体说明其生活方式，最后对其生活方式作出总结，即这是一个崇尚节约，追求简单、自然的生活方式的社会族群。故对“酷抠族”概括最准确、全面的一项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两项都只是从其</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中一个方面进行说明，不够全面。</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项着重强调的是中产阶级，既不够全面也不够简练，排除。故选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27D6888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下列句子中，歇后语文字使用有错误的一句是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C41597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、团里一直把九连当做重点连来建设，你们一个个不要蚂蚁穿豆腐――提不起来，有什么牢骚回头到我办公室去讲。</w:t>
      </w:r>
    </w:p>
    <w:p w:rsidR="003F588C" w14:paraId="22123F0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、矿区代表队这次参加兵乓球比赛的成绩惨不忍睹，惹得大伙儿议论纷纷，“这真是孔夫子搬家——全是输”。</w:t>
      </w:r>
    </w:p>
    <w:p w:rsidR="003F588C" w14:paraId="3109329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、何山全这个小伙子就是有股子犟劲儿，平时遇到什么问题都要打破砂锅――问到底，难怪人家在这次技术大比武中拿了个第一</w:t>
      </w:r>
      <w:r w:rsidRPr="003F588C">
        <w:rPr>
          <w:rFonts w:ascii="Times New Roman" w:eastAsia="微软雅黑" w:hAnsi="微软雅黑" w:cs="宋体" w:hint="eastAsia"/>
          <w:szCs w:val="18"/>
        </w:rPr>
        <w:t>!</w:t>
      </w:r>
    </w:p>
    <w:p w:rsidR="003F588C" w14:paraId="48E650B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、第三社区为了迎接今冬即将到来的大雪做了充分的准备，说到除雪工具，那是韩信点兵――多多益善。</w:t>
      </w:r>
    </w:p>
    <w:p w:rsidR="003F588C" w14:paraId="46B2C34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2FB973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歇后语不符合语境，前半句指出工具已经准备好了，那么歇后语应当强调的是数量很多，而多多益善是指越多越好，用在尚未准备的阶段更为合适，属于使用不当。故选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18E44FC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近几十年来，苏绣讲究的“平、齐、光、亮”已被刺绣界广为认同，成为衡量传统针法技艺高低的基本</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，各绣种最初习绣都要从学习平绣技法入手，而真正绣好一幅平绣作品并非易事，能成为经典的作品可谓</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，这不仅因为此种技艺用针凿书写了刺绣艺术史，更是因为它承担着传承工匠精神的历史重任。</w:t>
      </w:r>
    </w:p>
    <w:p w:rsidR="003F588C" w14:paraId="09D54D61"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7062BA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、尺度</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凤毛麟角</w:t>
      </w:r>
    </w:p>
    <w:p w:rsidR="003F588C" w14:paraId="22C6507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、追求</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屈指可数</w:t>
      </w:r>
    </w:p>
    <w:p w:rsidR="003F588C" w14:paraId="2D0A673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、标准</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众望所归</w:t>
      </w:r>
    </w:p>
    <w:p w:rsidR="003F588C" w14:paraId="0326450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、原则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大海捞针</w:t>
      </w:r>
    </w:p>
    <w:p w:rsidR="003F588C" w14:paraId="6E320EA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11690DF7"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第一步，分析第一空。第一空填入的词语要体现出苏绣作为衡量标准存在。</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项“尺度”指的是处事或看待事物的标准</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项“标准”指的是衡量事物的准则</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项“原则”指的是行事所依据的准则。三者均符合文意。</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项“追求”指尽力寻找、探索</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追问、追究，不符合文意，排除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。第二步，分析第二空。根据文段“真正绣好一幅作品并非易事”，可知“成为经典的作品”是稀少的。</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项“众望所归”指的是得到群众的信任</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项“大海捞针”从海里捞取一根针，形容极难办到或找到。</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项均不符合文意，排除。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项“凤毛麟角”比喻珍贵而稀少的人或物，符合文意。故选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0649798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真正的信息公开，当然要求政府要在第一时间发布信息，但更重要的是，不能</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信息的发布渠道，而必须尊重媒体多渠道地报道、展现事实，在多元的信息和声音的“竞争”中由公众判断事实在哪里。政府调查的能力有限，可能被假象所</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，所以需要媒体调查的跟进，这对政府的调查是一个有益的信息补充</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更重要的是，政府在利益的绑架下，可能会习惯性地瞒报虚报、掩盖事实，这就需要媒体的报道与政府的调查相互</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，从而在信息的竞争和交叉中逼出真相。</w:t>
      </w:r>
    </w:p>
    <w:p w:rsidR="003F588C" w14:paraId="4BC6E2E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https://d.book118.com/515302210142011042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DE" w:rsidP="00A66124" w14:paraId="2CFBC6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76DE" w14:paraId="0155146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DE" w:rsidP="00A66124" w14:paraId="520B0C9F" w14:textId="3C33FA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D76DE" w14:paraId="79FB8D7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DE" w14:paraId="5CB4A38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DE"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76D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DE" w:rsidP="00A66124" w14:textId="3C33FA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D76D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D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DE"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76D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DE" w:rsidP="00A66124" w14:textId="3C33FA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D76D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D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DE" w14:paraId="2727773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DE" w14:paraId="322A31C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DE" w14:paraId="226254B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D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D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D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D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D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6D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D76DE"/>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65E9192"/>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5D76D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D76DE"/>
    <w:rPr>
      <w:sz w:val="18"/>
      <w:szCs w:val="18"/>
    </w:rPr>
  </w:style>
  <w:style w:type="paragraph" w:styleId="Footer">
    <w:name w:val="footer"/>
    <w:basedOn w:val="Normal"/>
    <w:link w:val="a0"/>
    <w:rsid w:val="005D76DE"/>
    <w:pPr>
      <w:tabs>
        <w:tab w:val="center" w:pos="4153"/>
        <w:tab w:val="right" w:pos="8306"/>
      </w:tabs>
      <w:snapToGrid w:val="0"/>
    </w:pPr>
    <w:rPr>
      <w:sz w:val="18"/>
      <w:szCs w:val="18"/>
    </w:rPr>
  </w:style>
  <w:style w:type="character" w:customStyle="1" w:styleId="a0">
    <w:name w:val="页脚 字符"/>
    <w:basedOn w:val="DefaultParagraphFont"/>
    <w:link w:val="Footer"/>
    <w:rsid w:val="005D76DE"/>
    <w:rPr>
      <w:sz w:val="18"/>
      <w:szCs w:val="18"/>
    </w:rPr>
  </w:style>
  <w:style w:type="character" w:styleId="PageNumber">
    <w:name w:val="page number"/>
    <w:basedOn w:val="DefaultParagraphFont"/>
    <w:rsid w:val="005D76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15302210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3988</Words>
  <Characters>22737</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2024-01-14T10:13:00Z</dcterms:created>
  <dcterms:modified xsi:type="dcterms:W3CDTF">2024-01-14T10:13:00Z</dcterms:modified>
</cp:coreProperties>
</file>