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咸阳市杨陵区2023-2024学年九年级上学期期末数学综合检测卷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（《第35章 圆（二）》2022年测试卷）如图，AB为⊙O的直径，C、D为⊙O上的点，直线MN切⊙O于C点，图中与∠BCN互余的角有（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pt;height:74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（重庆市万州区岩口复兴学校九年级下学期期中命题三数学试卷（））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如图，在⊙O中，直径CD垂直于弦AB，若∠C=25°，则∠ABO的度数是（　　）。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.50°</w:t>
      </w:r>
      <w:r>
        <w:pict>
          <v:shape id="_x0000_i1026" type="#_x0000_t75" style="width:63pt;height:1in">
            <v:imagedata r:id="rId6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（2021•宁波模拟）书架上摆放有5本书，其中2本教科书，3本文学书，任意从书架上抽取1本，抽到教科书的概率是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7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5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5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3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（山东省烟台市芝罘区九年级（上）期末数学试卷（五四学制））某几何体的三视图如图所示，其主视图与左视图是边长为2的等边三角形，则这个几何体的侧面积是（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128pt;height:51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.3π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.4π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（2022年5月中考数学模拟试卷（9））根据下表，确定方程ax</w:t>
      </w:r>
      <w:r w:rsidRPr="004E0094">
        <w:rPr>
          <w:vertAlign w:val="superscript"/>
        </w:rPr>
        <w:t>2</w:t>
      </w:r>
      <w:r>
        <w:t>+bx+c=0的一个解的取值范围是（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280pt;height:49pt">
            <v:imagedata r:id="rId1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.2＜x＜2.23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.2.23＜x＜2.24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.2.24＜x＜2.25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.2.24＜x≤2.25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（湘教版九年级（下）中考题同步试卷：2.3 二次函数的应用（03））如图，有一块边长为6cm的正三角形纸板，在它的三个角处分别截去一个彼此全等的筝形，再沿图中的虚线折起，做成一个无盖的直三棱柱纸盒，则该纸盒侧面积的最大值是（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https://d.book118.com/516003042124010034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hyperlink" Target="https://d.book118.com/516003042124010034" TargetMode="External" /><Relationship Id="rId16" Type="http://schemas.openxmlformats.org/officeDocument/2006/relationships/theme" Target="theme/theme1.xml" /><Relationship Id="rId17" Type="http://schemas.openxmlformats.org/officeDocument/2006/relationships/numbering" Target="numbering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