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地球物理观测设备项目计划设计方案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68" w:history="1">
        <w:r>
          <w:rPr>
            <w:rFonts w:ascii="仿宋" w:eastAsia="仿宋" w:hAnsi="仿宋" w:cs="仿宋" w:hint="eastAsia"/>
            <w:lang w:eastAsia="zh-CN"/>
          </w:rPr>
          <w:t>前言</w:t>
        </w:r>
        <w:r>
          <w:tab/>
        </w:r>
        <w:r>
          <w:fldChar w:fldCharType="begin"/>
        </w:r>
        <w:r>
          <w:instrText xml:space="preserve"> PAGEREF _Toc32168 \h </w:instrText>
        </w:r>
        <w:r>
          <w:fldChar w:fldCharType="separate"/>
        </w:r>
        <w:r>
          <w:t>3</w:t>
        </w:r>
        <w:r>
          <w:fldChar w:fldCharType="end"/>
        </w:r>
      </w:hyperlink>
    </w:p>
    <w:p>
      <w:pPr>
        <w:pStyle w:val="TOC1"/>
        <w:tabs>
          <w:tab w:val="right" w:leader="dot" w:pos="8306"/>
        </w:tabs>
      </w:pPr>
      <w:hyperlink w:anchor="_Toc27494" w:history="1">
        <w:r>
          <w:rPr>
            <w:rFonts w:ascii="仿宋" w:eastAsia="仿宋" w:hAnsi="仿宋" w:cs="仿宋" w:hint="eastAsia"/>
            <w:lang w:eastAsia="zh-CN"/>
          </w:rPr>
          <w:t>一、地球物理观测设备项目概论</w:t>
        </w:r>
        <w:r>
          <w:tab/>
        </w:r>
        <w:r>
          <w:fldChar w:fldCharType="begin"/>
        </w:r>
        <w:r>
          <w:instrText xml:space="preserve"> PAGEREF _Toc27494 \h </w:instrText>
        </w:r>
        <w:r>
          <w:fldChar w:fldCharType="separate"/>
        </w:r>
        <w:r>
          <w:t>3</w:t>
        </w:r>
        <w:r>
          <w:fldChar w:fldCharType="end"/>
        </w:r>
      </w:hyperlink>
    </w:p>
    <w:p>
      <w:pPr>
        <w:pStyle w:val="TOC2"/>
        <w:tabs>
          <w:tab w:val="right" w:leader="dot" w:pos="8306"/>
        </w:tabs>
      </w:pPr>
      <w:hyperlink w:anchor="_Toc26108" w:history="1">
        <w:r>
          <w:rPr>
            <w:rFonts w:ascii="仿宋" w:eastAsia="仿宋" w:hAnsi="仿宋" w:cs="仿宋" w:hint="eastAsia"/>
            <w:lang w:eastAsia="zh-CN"/>
          </w:rPr>
          <w:t>(一)、地球物理观测设备项目概况</w:t>
        </w:r>
        <w:r>
          <w:tab/>
        </w:r>
        <w:r>
          <w:fldChar w:fldCharType="begin"/>
        </w:r>
        <w:r>
          <w:instrText xml:space="preserve"> PAGEREF _Toc26108 \h </w:instrText>
        </w:r>
        <w:r>
          <w:fldChar w:fldCharType="separate"/>
        </w:r>
        <w:r>
          <w:t>3</w:t>
        </w:r>
        <w:r>
          <w:fldChar w:fldCharType="end"/>
        </w:r>
      </w:hyperlink>
    </w:p>
    <w:p>
      <w:pPr>
        <w:pStyle w:val="TOC2"/>
        <w:tabs>
          <w:tab w:val="right" w:leader="dot" w:pos="8306"/>
        </w:tabs>
      </w:pPr>
      <w:hyperlink w:anchor="_Toc15347" w:history="1">
        <w:r>
          <w:rPr>
            <w:rFonts w:ascii="仿宋" w:eastAsia="仿宋" w:hAnsi="仿宋" w:cs="仿宋" w:hint="eastAsia"/>
            <w:lang w:eastAsia="zh-CN"/>
          </w:rPr>
          <w:t>(二)、地球物理观测设备项目目标</w:t>
        </w:r>
        <w:r>
          <w:tab/>
        </w:r>
        <w:r>
          <w:fldChar w:fldCharType="begin"/>
        </w:r>
        <w:r>
          <w:instrText xml:space="preserve"> PAGEREF _Toc15347 \h </w:instrText>
        </w:r>
        <w:r>
          <w:fldChar w:fldCharType="separate"/>
        </w:r>
        <w:r>
          <w:t>5</w:t>
        </w:r>
        <w:r>
          <w:fldChar w:fldCharType="end"/>
        </w:r>
      </w:hyperlink>
    </w:p>
    <w:p>
      <w:pPr>
        <w:pStyle w:val="TOC2"/>
        <w:tabs>
          <w:tab w:val="right" w:leader="dot" w:pos="8306"/>
        </w:tabs>
      </w:pPr>
      <w:hyperlink w:anchor="_Toc30038" w:history="1">
        <w:r>
          <w:rPr>
            <w:rFonts w:ascii="仿宋" w:eastAsia="仿宋" w:hAnsi="仿宋" w:cs="仿宋" w:hint="eastAsia"/>
            <w:lang w:eastAsia="zh-CN"/>
          </w:rPr>
          <w:t>(三)、地球物理观测设备项目提出的理由</w:t>
        </w:r>
        <w:r>
          <w:tab/>
        </w:r>
        <w:r>
          <w:fldChar w:fldCharType="begin"/>
        </w:r>
        <w:r>
          <w:instrText xml:space="preserve"> PAGEREF _Toc30038 \h </w:instrText>
        </w:r>
        <w:r>
          <w:fldChar w:fldCharType="separate"/>
        </w:r>
        <w:r>
          <w:t>6</w:t>
        </w:r>
        <w:r>
          <w:fldChar w:fldCharType="end"/>
        </w:r>
      </w:hyperlink>
    </w:p>
    <w:p>
      <w:pPr>
        <w:pStyle w:val="TOC2"/>
        <w:tabs>
          <w:tab w:val="right" w:leader="dot" w:pos="8306"/>
        </w:tabs>
      </w:pPr>
      <w:hyperlink w:anchor="_Toc12807" w:history="1">
        <w:r>
          <w:rPr>
            <w:rFonts w:ascii="仿宋" w:eastAsia="仿宋" w:hAnsi="仿宋" w:cs="仿宋" w:hint="eastAsia"/>
            <w:lang w:eastAsia="zh-CN"/>
          </w:rPr>
          <w:t>(四)、地球物理观测设备项目意义</w:t>
        </w:r>
        <w:r>
          <w:tab/>
        </w:r>
        <w:r>
          <w:fldChar w:fldCharType="begin"/>
        </w:r>
        <w:r>
          <w:instrText xml:space="preserve"> PAGEREF _Toc12807 \h </w:instrText>
        </w:r>
        <w:r>
          <w:fldChar w:fldCharType="separate"/>
        </w:r>
        <w:r>
          <w:t>8</w:t>
        </w:r>
        <w:r>
          <w:fldChar w:fldCharType="end"/>
        </w:r>
      </w:hyperlink>
    </w:p>
    <w:p>
      <w:pPr>
        <w:pStyle w:val="TOC2"/>
        <w:tabs>
          <w:tab w:val="right" w:leader="dot" w:pos="8306"/>
        </w:tabs>
      </w:pPr>
      <w:hyperlink w:anchor="_Toc12628" w:history="1">
        <w:r>
          <w:rPr>
            <w:rFonts w:ascii="仿宋" w:eastAsia="仿宋" w:hAnsi="仿宋" w:cs="仿宋" w:hint="eastAsia"/>
            <w:lang w:eastAsia="zh-CN"/>
          </w:rPr>
          <w:t>(五)、地球物理观测设备项目背景</w:t>
        </w:r>
        <w:r>
          <w:tab/>
        </w:r>
        <w:r>
          <w:fldChar w:fldCharType="begin"/>
        </w:r>
        <w:r>
          <w:instrText xml:space="preserve"> PAGEREF _Toc12628 \h </w:instrText>
        </w:r>
        <w:r>
          <w:fldChar w:fldCharType="separate"/>
        </w:r>
        <w:r>
          <w:t>9</w:t>
        </w:r>
        <w:r>
          <w:fldChar w:fldCharType="end"/>
        </w:r>
      </w:hyperlink>
    </w:p>
    <w:p>
      <w:pPr>
        <w:pStyle w:val="TOC1"/>
        <w:tabs>
          <w:tab w:val="right" w:leader="dot" w:pos="8306"/>
        </w:tabs>
      </w:pPr>
      <w:hyperlink w:anchor="_Toc897" w:history="1">
        <w:r>
          <w:rPr>
            <w:rFonts w:ascii="仿宋" w:eastAsia="仿宋" w:hAnsi="仿宋" w:cs="仿宋" w:hint="eastAsia"/>
            <w:lang w:eastAsia="zh-CN"/>
          </w:rPr>
          <w:t>二、地球物理观测设备项目绩效评估</w:t>
        </w:r>
        <w:r>
          <w:tab/>
        </w:r>
        <w:r>
          <w:fldChar w:fldCharType="begin"/>
        </w:r>
        <w:r>
          <w:instrText xml:space="preserve"> PAGEREF _Toc897 \h </w:instrText>
        </w:r>
        <w:r>
          <w:fldChar w:fldCharType="separate"/>
        </w:r>
        <w:r>
          <w:t>10</w:t>
        </w:r>
        <w:r>
          <w:fldChar w:fldCharType="end"/>
        </w:r>
      </w:hyperlink>
    </w:p>
    <w:p>
      <w:pPr>
        <w:pStyle w:val="TOC2"/>
        <w:tabs>
          <w:tab w:val="right" w:leader="dot" w:pos="8306"/>
        </w:tabs>
      </w:pPr>
      <w:hyperlink w:anchor="_Toc3115" w:history="1">
        <w:r>
          <w:rPr>
            <w:rFonts w:ascii="仿宋" w:eastAsia="仿宋" w:hAnsi="仿宋" w:cs="仿宋" w:hint="eastAsia"/>
            <w:lang w:eastAsia="zh-CN"/>
          </w:rPr>
          <w:t>(一)、绩效评估指标</w:t>
        </w:r>
        <w:r>
          <w:tab/>
        </w:r>
        <w:r>
          <w:fldChar w:fldCharType="begin"/>
        </w:r>
        <w:r>
          <w:instrText xml:space="preserve"> PAGEREF _Toc3115 \h </w:instrText>
        </w:r>
        <w:r>
          <w:fldChar w:fldCharType="separate"/>
        </w:r>
        <w:r>
          <w:t>10</w:t>
        </w:r>
        <w:r>
          <w:fldChar w:fldCharType="end"/>
        </w:r>
      </w:hyperlink>
    </w:p>
    <w:p>
      <w:pPr>
        <w:pStyle w:val="TOC2"/>
        <w:tabs>
          <w:tab w:val="right" w:leader="dot" w:pos="8306"/>
        </w:tabs>
      </w:pPr>
      <w:hyperlink w:anchor="_Toc26187" w:history="1">
        <w:r>
          <w:rPr>
            <w:rFonts w:ascii="仿宋" w:eastAsia="仿宋" w:hAnsi="仿宋" w:cs="仿宋" w:hint="eastAsia"/>
            <w:lang w:eastAsia="zh-CN"/>
          </w:rPr>
          <w:t>(二)、绩效评估方法</w:t>
        </w:r>
        <w:r>
          <w:tab/>
        </w:r>
        <w:r>
          <w:fldChar w:fldCharType="begin"/>
        </w:r>
        <w:r>
          <w:instrText xml:space="preserve"> PAGEREF _Toc26187 \h </w:instrText>
        </w:r>
        <w:r>
          <w:fldChar w:fldCharType="separate"/>
        </w:r>
        <w:r>
          <w:t>11</w:t>
        </w:r>
        <w:r>
          <w:fldChar w:fldCharType="end"/>
        </w:r>
      </w:hyperlink>
    </w:p>
    <w:p>
      <w:pPr>
        <w:pStyle w:val="TOC2"/>
        <w:tabs>
          <w:tab w:val="right" w:leader="dot" w:pos="8306"/>
        </w:tabs>
      </w:pPr>
      <w:hyperlink w:anchor="_Toc26242" w:history="1">
        <w:r>
          <w:rPr>
            <w:rFonts w:ascii="仿宋" w:eastAsia="仿宋" w:hAnsi="仿宋" w:cs="仿宋" w:hint="eastAsia"/>
            <w:lang w:eastAsia="zh-CN"/>
          </w:rPr>
          <w:t>(三)、绩效评估周期</w:t>
        </w:r>
        <w:r>
          <w:tab/>
        </w:r>
        <w:r>
          <w:fldChar w:fldCharType="begin"/>
        </w:r>
        <w:r>
          <w:instrText xml:space="preserve"> PAGEREF _Toc26242 \h </w:instrText>
        </w:r>
        <w:r>
          <w:fldChar w:fldCharType="separate"/>
        </w:r>
        <w:r>
          <w:t>12</w:t>
        </w:r>
        <w:r>
          <w:fldChar w:fldCharType="end"/>
        </w:r>
      </w:hyperlink>
    </w:p>
    <w:p>
      <w:pPr>
        <w:pStyle w:val="TOC1"/>
        <w:tabs>
          <w:tab w:val="right" w:leader="dot" w:pos="8306"/>
        </w:tabs>
      </w:pPr>
      <w:hyperlink w:anchor="_Toc14667" w:history="1">
        <w:r>
          <w:rPr>
            <w:rFonts w:ascii="仿宋" w:eastAsia="仿宋" w:hAnsi="仿宋" w:cs="仿宋" w:hint="eastAsia"/>
            <w:lang w:eastAsia="zh-CN"/>
          </w:rPr>
          <w:t>三、地球物理观测设备项目可持续发展</w:t>
        </w:r>
        <w:r>
          <w:tab/>
        </w:r>
        <w:r>
          <w:fldChar w:fldCharType="begin"/>
        </w:r>
        <w:r>
          <w:instrText xml:space="preserve"> PAGEREF _Toc14667 \h </w:instrText>
        </w:r>
        <w:r>
          <w:fldChar w:fldCharType="separate"/>
        </w:r>
        <w:r>
          <w:t>13</w:t>
        </w:r>
        <w:r>
          <w:fldChar w:fldCharType="end"/>
        </w:r>
      </w:hyperlink>
    </w:p>
    <w:p>
      <w:pPr>
        <w:pStyle w:val="TOC2"/>
        <w:tabs>
          <w:tab w:val="right" w:leader="dot" w:pos="8306"/>
        </w:tabs>
      </w:pPr>
      <w:hyperlink w:anchor="_Toc2326" w:history="1">
        <w:r>
          <w:rPr>
            <w:rFonts w:ascii="仿宋" w:eastAsia="仿宋" w:hAnsi="仿宋" w:cs="仿宋" w:hint="eastAsia"/>
            <w:lang w:eastAsia="zh-CN"/>
          </w:rPr>
          <w:t>(一)、可持续战略与实践</w:t>
        </w:r>
        <w:r>
          <w:tab/>
        </w:r>
        <w:r>
          <w:fldChar w:fldCharType="begin"/>
        </w:r>
        <w:r>
          <w:instrText xml:space="preserve"> PAGEREF _Toc2326 \h </w:instrText>
        </w:r>
        <w:r>
          <w:fldChar w:fldCharType="separate"/>
        </w:r>
        <w:r>
          <w:t>13</w:t>
        </w:r>
        <w:r>
          <w:fldChar w:fldCharType="end"/>
        </w:r>
      </w:hyperlink>
    </w:p>
    <w:p>
      <w:pPr>
        <w:pStyle w:val="TOC2"/>
        <w:tabs>
          <w:tab w:val="right" w:leader="dot" w:pos="8306"/>
        </w:tabs>
      </w:pPr>
      <w:hyperlink w:anchor="_Toc14834" w:history="1">
        <w:r>
          <w:rPr>
            <w:rFonts w:ascii="仿宋" w:eastAsia="仿宋" w:hAnsi="仿宋" w:cs="仿宋" w:hint="eastAsia"/>
            <w:lang w:eastAsia="zh-CN"/>
          </w:rPr>
          <w:t>(二)、环保与社会责任</w:t>
        </w:r>
        <w:r>
          <w:tab/>
        </w:r>
        <w:r>
          <w:fldChar w:fldCharType="begin"/>
        </w:r>
        <w:r>
          <w:instrText xml:space="preserve"> PAGEREF _Toc14834 \h </w:instrText>
        </w:r>
        <w:r>
          <w:fldChar w:fldCharType="separate"/>
        </w:r>
        <w:r>
          <w:t>14</w:t>
        </w:r>
        <w:r>
          <w:fldChar w:fldCharType="end"/>
        </w:r>
      </w:hyperlink>
    </w:p>
    <w:p>
      <w:pPr>
        <w:pStyle w:val="TOC1"/>
        <w:tabs>
          <w:tab w:val="right" w:leader="dot" w:pos="8306"/>
        </w:tabs>
      </w:pPr>
      <w:hyperlink w:anchor="_Toc7321" w:history="1">
        <w:r>
          <w:rPr>
            <w:rFonts w:ascii="仿宋" w:eastAsia="仿宋" w:hAnsi="仿宋" w:cs="仿宋" w:hint="eastAsia"/>
            <w:lang w:eastAsia="zh-CN"/>
          </w:rPr>
          <w:t>四、市场分析、调研</w:t>
        </w:r>
        <w:r>
          <w:tab/>
        </w:r>
        <w:r>
          <w:fldChar w:fldCharType="begin"/>
        </w:r>
        <w:r>
          <w:instrText xml:space="preserve"> PAGEREF _Toc7321 \h </w:instrText>
        </w:r>
        <w:r>
          <w:fldChar w:fldCharType="separate"/>
        </w:r>
        <w:r>
          <w:t>15</w:t>
        </w:r>
        <w:r>
          <w:fldChar w:fldCharType="end"/>
        </w:r>
      </w:hyperlink>
    </w:p>
    <w:p>
      <w:pPr>
        <w:pStyle w:val="TOC2"/>
        <w:tabs>
          <w:tab w:val="right" w:leader="dot" w:pos="8306"/>
        </w:tabs>
      </w:pPr>
      <w:hyperlink w:anchor="_Toc21286" w:history="1">
        <w:r>
          <w:rPr>
            <w:rFonts w:ascii="仿宋" w:eastAsia="仿宋" w:hAnsi="仿宋" w:cs="仿宋" w:hint="eastAsia"/>
            <w:lang w:eastAsia="zh-CN"/>
          </w:rPr>
          <w:t>(一)、地球物理观测设备行业分析</w:t>
        </w:r>
        <w:r>
          <w:tab/>
        </w:r>
        <w:r>
          <w:fldChar w:fldCharType="begin"/>
        </w:r>
        <w:r>
          <w:instrText xml:space="preserve"> PAGEREF _Toc21286 \h </w:instrText>
        </w:r>
        <w:r>
          <w:fldChar w:fldCharType="separate"/>
        </w:r>
        <w:r>
          <w:t>15</w:t>
        </w:r>
        <w:r>
          <w:fldChar w:fldCharType="end"/>
        </w:r>
      </w:hyperlink>
    </w:p>
    <w:p>
      <w:pPr>
        <w:pStyle w:val="TOC2"/>
        <w:tabs>
          <w:tab w:val="right" w:leader="dot" w:pos="8306"/>
        </w:tabs>
      </w:pPr>
      <w:hyperlink w:anchor="_Toc6503" w:history="1">
        <w:r>
          <w:rPr>
            <w:rFonts w:ascii="仿宋" w:eastAsia="仿宋" w:hAnsi="仿宋" w:cs="仿宋" w:hint="eastAsia"/>
            <w:lang w:eastAsia="zh-CN"/>
          </w:rPr>
          <w:t>(二)、地球物理观测设备市场分析预测</w:t>
        </w:r>
        <w:r>
          <w:tab/>
        </w:r>
        <w:r>
          <w:fldChar w:fldCharType="begin"/>
        </w:r>
        <w:r>
          <w:instrText xml:space="preserve"> PAGEREF _Toc6503 \h </w:instrText>
        </w:r>
        <w:r>
          <w:fldChar w:fldCharType="separate"/>
        </w:r>
        <w:r>
          <w:t>16</w:t>
        </w:r>
        <w:r>
          <w:fldChar w:fldCharType="end"/>
        </w:r>
      </w:hyperlink>
    </w:p>
    <w:p>
      <w:pPr>
        <w:pStyle w:val="TOC1"/>
        <w:tabs>
          <w:tab w:val="right" w:leader="dot" w:pos="8306"/>
        </w:tabs>
      </w:pPr>
      <w:hyperlink w:anchor="_Toc14492" w:history="1">
        <w:r>
          <w:rPr>
            <w:rFonts w:ascii="仿宋" w:eastAsia="仿宋" w:hAnsi="仿宋" w:cs="仿宋" w:hint="eastAsia"/>
            <w:lang w:eastAsia="zh-CN"/>
          </w:rPr>
          <w:t>五、工艺说明</w:t>
        </w:r>
        <w:r>
          <w:tab/>
        </w:r>
        <w:r>
          <w:fldChar w:fldCharType="begin"/>
        </w:r>
        <w:r>
          <w:instrText xml:space="preserve"> PAGEREF _Toc14492 \h </w:instrText>
        </w:r>
        <w:r>
          <w:fldChar w:fldCharType="separate"/>
        </w:r>
        <w:r>
          <w:t>17</w:t>
        </w:r>
        <w:r>
          <w:fldChar w:fldCharType="end"/>
        </w:r>
      </w:hyperlink>
    </w:p>
    <w:p>
      <w:pPr>
        <w:pStyle w:val="TOC2"/>
        <w:tabs>
          <w:tab w:val="right" w:leader="dot" w:pos="8306"/>
        </w:tabs>
      </w:pPr>
      <w:hyperlink w:anchor="_Toc13830" w:history="1">
        <w:r>
          <w:rPr>
            <w:rFonts w:ascii="仿宋" w:eastAsia="仿宋" w:hAnsi="仿宋" w:cs="仿宋" w:hint="eastAsia"/>
            <w:lang w:eastAsia="zh-CN"/>
          </w:rPr>
          <w:t>(一)、技术管理特点</w:t>
        </w:r>
        <w:r>
          <w:tab/>
        </w:r>
        <w:r>
          <w:fldChar w:fldCharType="begin"/>
        </w:r>
        <w:r>
          <w:instrText xml:space="preserve"> PAGEREF _Toc13830 \h </w:instrText>
        </w:r>
        <w:r>
          <w:fldChar w:fldCharType="separate"/>
        </w:r>
        <w:r>
          <w:t>17</w:t>
        </w:r>
        <w:r>
          <w:fldChar w:fldCharType="end"/>
        </w:r>
      </w:hyperlink>
    </w:p>
    <w:p>
      <w:pPr>
        <w:pStyle w:val="TOC2"/>
        <w:tabs>
          <w:tab w:val="right" w:leader="dot" w:pos="8306"/>
        </w:tabs>
      </w:pPr>
      <w:hyperlink w:anchor="_Toc23003" w:history="1">
        <w:r>
          <w:rPr>
            <w:rFonts w:ascii="仿宋" w:eastAsia="仿宋" w:hAnsi="仿宋" w:cs="仿宋" w:hint="eastAsia"/>
            <w:lang w:eastAsia="zh-CN"/>
          </w:rPr>
          <w:t>(二)、地球物理观测设备项目工艺技术设计方案</w:t>
        </w:r>
        <w:r>
          <w:tab/>
        </w:r>
        <w:r>
          <w:fldChar w:fldCharType="begin"/>
        </w:r>
        <w:r>
          <w:instrText xml:space="preserve"> PAGEREF _Toc23003 \h </w:instrText>
        </w:r>
        <w:r>
          <w:fldChar w:fldCharType="separate"/>
        </w:r>
        <w:r>
          <w:t>18</w:t>
        </w:r>
        <w:r>
          <w:fldChar w:fldCharType="end"/>
        </w:r>
      </w:hyperlink>
    </w:p>
    <w:p>
      <w:pPr>
        <w:pStyle w:val="TOC2"/>
        <w:tabs>
          <w:tab w:val="right" w:leader="dot" w:pos="8306"/>
        </w:tabs>
      </w:pPr>
      <w:hyperlink w:anchor="_Toc21136" w:history="1">
        <w:r>
          <w:rPr>
            <w:rFonts w:ascii="仿宋" w:eastAsia="仿宋" w:hAnsi="仿宋" w:cs="仿宋" w:hint="eastAsia"/>
            <w:lang w:eastAsia="zh-CN"/>
          </w:rPr>
          <w:t>(三)、设备选型方案</w:t>
        </w:r>
        <w:r>
          <w:tab/>
        </w:r>
        <w:r>
          <w:fldChar w:fldCharType="begin"/>
        </w:r>
        <w:r>
          <w:instrText xml:space="preserve"> PAGEREF _Toc21136 \h </w:instrText>
        </w:r>
        <w:r>
          <w:fldChar w:fldCharType="separate"/>
        </w:r>
        <w:r>
          <w:t>19</w:t>
        </w:r>
        <w:r>
          <w:fldChar w:fldCharType="end"/>
        </w:r>
      </w:hyperlink>
    </w:p>
    <w:p>
      <w:pPr>
        <w:pStyle w:val="TOC1"/>
        <w:tabs>
          <w:tab w:val="right" w:leader="dot" w:pos="8306"/>
        </w:tabs>
      </w:pPr>
      <w:hyperlink w:anchor="_Toc21121" w:history="1">
        <w:r>
          <w:rPr>
            <w:rFonts w:ascii="仿宋" w:eastAsia="仿宋" w:hAnsi="仿宋" w:cs="仿宋" w:hint="eastAsia"/>
            <w:lang w:eastAsia="zh-CN"/>
          </w:rPr>
          <w:t>六、地球物理观测设备项目危机管理</w:t>
        </w:r>
        <w:r>
          <w:tab/>
        </w:r>
        <w:r>
          <w:fldChar w:fldCharType="begin"/>
        </w:r>
        <w:r>
          <w:instrText xml:space="preserve"> PAGEREF _Toc21121 \h </w:instrText>
        </w:r>
        <w:r>
          <w:fldChar w:fldCharType="separate"/>
        </w:r>
        <w:r>
          <w:t>21</w:t>
        </w:r>
        <w:r>
          <w:fldChar w:fldCharType="end"/>
        </w:r>
      </w:hyperlink>
    </w:p>
    <w:p>
      <w:pPr>
        <w:pStyle w:val="TOC2"/>
        <w:tabs>
          <w:tab w:val="right" w:leader="dot" w:pos="8306"/>
        </w:tabs>
      </w:pPr>
      <w:hyperlink w:anchor="_Toc4211" w:history="1">
        <w:r>
          <w:rPr>
            <w:rFonts w:ascii="仿宋" w:eastAsia="仿宋" w:hAnsi="仿宋" w:cs="仿宋" w:hint="eastAsia"/>
            <w:lang w:eastAsia="zh-CN"/>
          </w:rPr>
          <w:t>(一)、危机预警与识别</w:t>
        </w:r>
        <w:r>
          <w:tab/>
        </w:r>
        <w:r>
          <w:fldChar w:fldCharType="begin"/>
        </w:r>
        <w:r>
          <w:instrText xml:space="preserve"> PAGEREF _Toc4211 \h </w:instrText>
        </w:r>
        <w:r>
          <w:fldChar w:fldCharType="separate"/>
        </w:r>
        <w:r>
          <w:t>21</w:t>
        </w:r>
        <w:r>
          <w:fldChar w:fldCharType="end"/>
        </w:r>
      </w:hyperlink>
    </w:p>
    <w:p>
      <w:pPr>
        <w:pStyle w:val="TOC2"/>
        <w:tabs>
          <w:tab w:val="right" w:leader="dot" w:pos="8306"/>
        </w:tabs>
      </w:pPr>
      <w:hyperlink w:anchor="_Toc27006" w:history="1">
        <w:r>
          <w:rPr>
            <w:rFonts w:ascii="仿宋" w:eastAsia="仿宋" w:hAnsi="仿宋" w:cs="仿宋" w:hint="eastAsia"/>
            <w:lang w:eastAsia="zh-CN"/>
          </w:rPr>
          <w:t>(二)、危机应对与恢复</w:t>
        </w:r>
        <w:r>
          <w:tab/>
        </w:r>
        <w:r>
          <w:fldChar w:fldCharType="begin"/>
        </w:r>
        <w:r>
          <w:instrText xml:space="preserve"> PAGEREF _Toc27006 \h </w:instrText>
        </w:r>
        <w:r>
          <w:fldChar w:fldCharType="separate"/>
        </w:r>
        <w:r>
          <w:t>22</w:t>
        </w:r>
        <w:r>
          <w:fldChar w:fldCharType="end"/>
        </w:r>
      </w:hyperlink>
    </w:p>
    <w:p>
      <w:pPr>
        <w:pStyle w:val="TOC1"/>
        <w:tabs>
          <w:tab w:val="right" w:leader="dot" w:pos="8306"/>
        </w:tabs>
      </w:pPr>
      <w:hyperlink w:anchor="_Toc300" w:history="1">
        <w:r>
          <w:rPr>
            <w:rFonts w:ascii="仿宋" w:eastAsia="仿宋" w:hAnsi="仿宋" w:cs="仿宋" w:hint="eastAsia"/>
            <w:lang w:eastAsia="zh-CN"/>
          </w:rPr>
          <w:t>七、地球物理观测设备项目人力资源培养与发展</w:t>
        </w:r>
        <w:r>
          <w:tab/>
        </w:r>
        <w:r>
          <w:fldChar w:fldCharType="begin"/>
        </w:r>
        <w:r>
          <w:instrText xml:space="preserve"> PAGEREF _Toc300 \h </w:instrText>
        </w:r>
        <w:r>
          <w:fldChar w:fldCharType="separate"/>
        </w:r>
        <w:r>
          <w:t>23</w:t>
        </w:r>
        <w:r>
          <w:fldChar w:fldCharType="end"/>
        </w:r>
      </w:hyperlink>
    </w:p>
    <w:p>
      <w:pPr>
        <w:pStyle w:val="TOC2"/>
        <w:tabs>
          <w:tab w:val="right" w:leader="dot" w:pos="8306"/>
        </w:tabs>
      </w:pPr>
      <w:hyperlink w:anchor="_Toc32611" w:history="1">
        <w:r>
          <w:rPr>
            <w:rFonts w:ascii="仿宋" w:eastAsia="仿宋" w:hAnsi="仿宋" w:cs="仿宋" w:hint="eastAsia"/>
            <w:lang w:eastAsia="zh-CN"/>
          </w:rPr>
          <w:t>(一)、人才需求与规划</w:t>
        </w:r>
        <w:r>
          <w:tab/>
        </w:r>
        <w:r>
          <w:fldChar w:fldCharType="begin"/>
        </w:r>
        <w:r>
          <w:instrText xml:space="preserve"> PAGEREF _Toc32611 \h </w:instrText>
        </w:r>
        <w:r>
          <w:fldChar w:fldCharType="separate"/>
        </w:r>
        <w:r>
          <w:t>23</w:t>
        </w:r>
        <w:r>
          <w:fldChar w:fldCharType="end"/>
        </w:r>
      </w:hyperlink>
    </w:p>
    <w:p>
      <w:pPr>
        <w:pStyle w:val="TOC2"/>
        <w:tabs>
          <w:tab w:val="right" w:leader="dot" w:pos="8306"/>
        </w:tabs>
      </w:pPr>
      <w:hyperlink w:anchor="_Toc27627" w:history="1">
        <w:r>
          <w:rPr>
            <w:rFonts w:ascii="仿宋" w:eastAsia="仿宋" w:hAnsi="仿宋" w:cs="仿宋" w:hint="eastAsia"/>
            <w:lang w:eastAsia="zh-CN"/>
          </w:rPr>
          <w:t>(二)、培训与发展计划</w:t>
        </w:r>
        <w:r>
          <w:tab/>
        </w:r>
        <w:r>
          <w:fldChar w:fldCharType="begin"/>
        </w:r>
        <w:r>
          <w:instrText xml:space="preserve"> PAGEREF _Toc27627 \h </w:instrText>
        </w:r>
        <w:r>
          <w:fldChar w:fldCharType="separate"/>
        </w:r>
        <w:r>
          <w:t>24</w:t>
        </w:r>
        <w:r>
          <w:fldChar w:fldCharType="end"/>
        </w:r>
      </w:hyperlink>
    </w:p>
    <w:p>
      <w:pPr>
        <w:pStyle w:val="TOC1"/>
        <w:tabs>
          <w:tab w:val="right" w:leader="dot" w:pos="8306"/>
        </w:tabs>
      </w:pPr>
      <w:hyperlink w:anchor="_Toc3067" w:history="1">
        <w:r>
          <w:rPr>
            <w:rFonts w:ascii="仿宋" w:eastAsia="仿宋" w:hAnsi="仿宋" w:cs="仿宋" w:hint="eastAsia"/>
            <w:lang w:eastAsia="zh-CN"/>
          </w:rPr>
          <w:t>八、地球物理观测设备项目投资规划</w:t>
        </w:r>
        <w:r>
          <w:tab/>
        </w:r>
        <w:r>
          <w:fldChar w:fldCharType="begin"/>
        </w:r>
        <w:r>
          <w:instrText xml:space="preserve"> PAGEREF _Toc3067 \h </w:instrText>
        </w:r>
        <w:r>
          <w:fldChar w:fldCharType="separate"/>
        </w:r>
        <w:r>
          <w:t>24</w:t>
        </w:r>
        <w:r>
          <w:fldChar w:fldCharType="end"/>
        </w:r>
      </w:hyperlink>
    </w:p>
    <w:p>
      <w:pPr>
        <w:pStyle w:val="TOC2"/>
        <w:tabs>
          <w:tab w:val="right" w:leader="dot" w:pos="8306"/>
        </w:tabs>
      </w:pPr>
      <w:hyperlink w:anchor="_Toc26944" w:history="1">
        <w:r>
          <w:rPr>
            <w:rFonts w:ascii="仿宋" w:eastAsia="仿宋" w:hAnsi="仿宋" w:cs="仿宋" w:hint="eastAsia"/>
            <w:lang w:eastAsia="zh-CN"/>
          </w:rPr>
          <w:t>(一)、地球物理观测设备项目总投资估算</w:t>
        </w:r>
        <w:r>
          <w:tab/>
        </w:r>
        <w:r>
          <w:fldChar w:fldCharType="begin"/>
        </w:r>
        <w:r>
          <w:instrText xml:space="preserve"> PAGEREF _Toc26944 \h </w:instrText>
        </w:r>
        <w:r>
          <w:fldChar w:fldCharType="separate"/>
        </w:r>
        <w:r>
          <w:t>24</w:t>
        </w:r>
        <w:r>
          <w:fldChar w:fldCharType="end"/>
        </w:r>
      </w:hyperlink>
    </w:p>
    <w:p>
      <w:pPr>
        <w:pStyle w:val="TOC2"/>
        <w:tabs>
          <w:tab w:val="right" w:leader="dot" w:pos="8306"/>
        </w:tabs>
      </w:pPr>
      <w:hyperlink w:anchor="_Toc3521" w:history="1">
        <w:r>
          <w:rPr>
            <w:rFonts w:ascii="仿宋" w:eastAsia="仿宋" w:hAnsi="仿宋" w:cs="仿宋" w:hint="eastAsia"/>
            <w:lang w:eastAsia="zh-CN"/>
          </w:rPr>
          <w:t>(二)、资金筹措</w:t>
        </w:r>
        <w:r>
          <w:tab/>
        </w:r>
        <w:r>
          <w:fldChar w:fldCharType="begin"/>
        </w:r>
        <w:r>
          <w:instrText xml:space="preserve"> PAGEREF _Toc3521 \h </w:instrText>
        </w:r>
        <w:r>
          <w:fldChar w:fldCharType="separate"/>
        </w:r>
        <w:r>
          <w:t>26</w:t>
        </w:r>
        <w:r>
          <w:fldChar w:fldCharType="end"/>
        </w:r>
      </w:hyperlink>
    </w:p>
    <w:p>
      <w:pPr>
        <w:pStyle w:val="TOC1"/>
        <w:tabs>
          <w:tab w:val="right" w:leader="dot" w:pos="8306"/>
        </w:tabs>
      </w:pPr>
      <w:hyperlink w:anchor="_Toc19775" w:history="1">
        <w:r>
          <w:rPr>
            <w:rFonts w:ascii="仿宋" w:eastAsia="仿宋" w:hAnsi="仿宋" w:cs="仿宋" w:hint="eastAsia"/>
            <w:lang w:eastAsia="zh-CN"/>
          </w:rPr>
          <w:t>九、地球物理观测设备项目创新与研发</w:t>
        </w:r>
        <w:r>
          <w:tab/>
        </w:r>
        <w:r>
          <w:fldChar w:fldCharType="begin"/>
        </w:r>
        <w:r>
          <w:instrText xml:space="preserve"> PAGEREF _Toc19775 \h </w:instrText>
        </w:r>
        <w:r>
          <w:fldChar w:fldCharType="separate"/>
        </w:r>
        <w:r>
          <w:t>26</w:t>
        </w:r>
        <w:r>
          <w:fldChar w:fldCharType="end"/>
        </w:r>
      </w:hyperlink>
    </w:p>
    <w:p>
      <w:pPr>
        <w:pStyle w:val="TOC2"/>
        <w:tabs>
          <w:tab w:val="right" w:leader="dot" w:pos="8306"/>
        </w:tabs>
      </w:pPr>
      <w:hyperlink w:anchor="_Toc8690" w:history="1">
        <w:r>
          <w:rPr>
            <w:rFonts w:ascii="仿宋" w:eastAsia="仿宋" w:hAnsi="仿宋" w:cs="仿宋" w:hint="eastAsia"/>
            <w:lang w:eastAsia="zh-CN"/>
          </w:rPr>
          <w:t>(一)、创新策略与方向</w:t>
        </w:r>
        <w:r>
          <w:tab/>
        </w:r>
        <w:r>
          <w:fldChar w:fldCharType="begin"/>
        </w:r>
        <w:r>
          <w:instrText xml:space="preserve"> PAGEREF _Toc8690 \h </w:instrText>
        </w:r>
        <w:r>
          <w:fldChar w:fldCharType="separate"/>
        </w:r>
        <w:r>
          <w:t>26</w:t>
        </w:r>
        <w:r>
          <w:fldChar w:fldCharType="end"/>
        </w:r>
      </w:hyperlink>
    </w:p>
    <w:p>
      <w:pPr>
        <w:pStyle w:val="TOC2"/>
        <w:tabs>
          <w:tab w:val="right" w:leader="dot" w:pos="8306"/>
        </w:tabs>
      </w:pPr>
      <w:hyperlink w:anchor="_Toc23489" w:history="1">
        <w:r>
          <w:rPr>
            <w:rFonts w:ascii="仿宋" w:eastAsia="仿宋" w:hAnsi="仿宋" w:cs="仿宋" w:hint="eastAsia"/>
            <w:lang w:eastAsia="zh-CN"/>
          </w:rPr>
          <w:t>(二)、研发规划与投入</w:t>
        </w:r>
        <w:r>
          <w:tab/>
        </w:r>
        <w:r>
          <w:fldChar w:fldCharType="begin"/>
        </w:r>
        <w:r>
          <w:instrText xml:space="preserve"> PAGEREF _Toc23489 \h </w:instrText>
        </w:r>
        <w:r>
          <w:fldChar w:fldCharType="separate"/>
        </w:r>
        <w:r>
          <w:t>28</w:t>
        </w:r>
        <w:r>
          <w:fldChar w:fldCharType="end"/>
        </w:r>
      </w:hyperlink>
    </w:p>
    <w:p>
      <w:pPr>
        <w:pStyle w:val="TOC1"/>
        <w:tabs>
          <w:tab w:val="right" w:leader="dot" w:pos="8306"/>
        </w:tabs>
      </w:pPr>
      <w:hyperlink w:anchor="_Toc29262" w:history="1">
        <w:r>
          <w:rPr>
            <w:rFonts w:ascii="仿宋" w:eastAsia="仿宋" w:hAnsi="仿宋" w:cs="仿宋" w:hint="eastAsia"/>
            <w:lang w:eastAsia="zh-CN"/>
          </w:rPr>
          <w:t>十、地球物理观测设备项目计划安排</w:t>
        </w:r>
        <w:r>
          <w:tab/>
        </w:r>
        <w:r>
          <w:fldChar w:fldCharType="begin"/>
        </w:r>
        <w:r>
          <w:instrText xml:space="preserve"> PAGEREF _Toc29262 \h </w:instrText>
        </w:r>
        <w:r>
          <w:fldChar w:fldCharType="separate"/>
        </w:r>
        <w:r>
          <w:t>30</w:t>
        </w:r>
        <w:r>
          <w:fldChar w:fldCharType="end"/>
        </w:r>
      </w:hyperlink>
    </w:p>
    <w:p>
      <w:pPr>
        <w:pStyle w:val="TOC2"/>
        <w:tabs>
          <w:tab w:val="right" w:leader="dot" w:pos="8306"/>
        </w:tabs>
      </w:pPr>
      <w:hyperlink w:anchor="_Toc24489" w:history="1">
        <w:r>
          <w:rPr>
            <w:rFonts w:ascii="仿宋" w:eastAsia="仿宋" w:hAnsi="仿宋" w:cs="仿宋" w:hint="eastAsia"/>
            <w:lang w:eastAsia="zh-CN"/>
          </w:rPr>
          <w:t>(一)、建设周期</w:t>
        </w:r>
        <w:r>
          <w:tab/>
        </w:r>
        <w:r>
          <w:fldChar w:fldCharType="begin"/>
        </w:r>
        <w:r>
          <w:instrText xml:space="preserve"> PAGEREF _Toc24489 \h </w:instrText>
        </w:r>
        <w:r>
          <w:fldChar w:fldCharType="separate"/>
        </w:r>
        <w:r>
          <w:t>30</w:t>
        </w:r>
        <w:r>
          <w:fldChar w:fldCharType="end"/>
        </w:r>
      </w:hyperlink>
    </w:p>
    <w:p>
      <w:pPr>
        <w:pStyle w:val="TOC2"/>
        <w:tabs>
          <w:tab w:val="right" w:leader="dot" w:pos="8306"/>
        </w:tabs>
      </w:pPr>
      <w:hyperlink w:anchor="_Toc19909" w:history="1">
        <w:r>
          <w:rPr>
            <w:rFonts w:ascii="仿宋" w:eastAsia="仿宋" w:hAnsi="仿宋" w:cs="仿宋" w:hint="eastAsia"/>
            <w:lang w:eastAsia="zh-CN"/>
          </w:rPr>
          <w:t>(二)、建设进度</w:t>
        </w:r>
        <w:r>
          <w:tab/>
        </w:r>
        <w:r>
          <w:fldChar w:fldCharType="begin"/>
        </w:r>
        <w:r>
          <w:instrText xml:space="preserve"> PAGEREF _Toc19909 \h </w:instrText>
        </w:r>
        <w:r>
          <w:fldChar w:fldCharType="separate"/>
        </w:r>
        <w:r>
          <w:t>31</w:t>
        </w:r>
        <w:r>
          <w:fldChar w:fldCharType="end"/>
        </w:r>
      </w:hyperlink>
    </w:p>
    <w:p>
      <w:pPr>
        <w:pStyle w:val="TOC2"/>
        <w:tabs>
          <w:tab w:val="right" w:leader="dot" w:pos="8306"/>
        </w:tabs>
      </w:pPr>
      <w:hyperlink w:anchor="_Toc17751" w:history="1">
        <w:r>
          <w:rPr>
            <w:rFonts w:ascii="仿宋" w:eastAsia="仿宋" w:hAnsi="仿宋" w:cs="仿宋" w:hint="eastAsia"/>
            <w:lang w:eastAsia="zh-CN"/>
          </w:rPr>
          <w:t>(三)、进度安排注意事项</w:t>
        </w:r>
        <w:r>
          <w:tab/>
        </w:r>
        <w:r>
          <w:fldChar w:fldCharType="begin"/>
        </w:r>
        <w:r>
          <w:instrText xml:space="preserve"> PAGEREF _Toc17751 \h </w:instrText>
        </w:r>
        <w:r>
          <w:fldChar w:fldCharType="separate"/>
        </w:r>
        <w:r>
          <w:t>32</w:t>
        </w:r>
        <w:r>
          <w:fldChar w:fldCharType="end"/>
        </w:r>
      </w:hyperlink>
    </w:p>
    <w:p>
      <w:pPr>
        <w:pStyle w:val="TOC2"/>
        <w:tabs>
          <w:tab w:val="right" w:leader="dot" w:pos="8306"/>
        </w:tabs>
      </w:pPr>
      <w:hyperlink w:anchor="_Toc11169" w:history="1">
        <w:r>
          <w:rPr>
            <w:rFonts w:ascii="仿宋" w:eastAsia="仿宋" w:hAnsi="仿宋" w:cs="仿宋" w:hint="eastAsia"/>
            <w:lang w:eastAsia="zh-CN"/>
          </w:rPr>
          <w:t>(四)、人力资源配置</w:t>
        </w:r>
        <w:r>
          <w:tab/>
        </w:r>
        <w:r>
          <w:fldChar w:fldCharType="begin"/>
        </w:r>
        <w:r>
          <w:instrText xml:space="preserve"> PAGEREF _Toc11169 \h </w:instrText>
        </w:r>
        <w:r>
          <w:fldChar w:fldCharType="separate"/>
        </w:r>
        <w:r>
          <w:t>33</w:t>
        </w:r>
        <w:r>
          <w:fldChar w:fldCharType="end"/>
        </w:r>
      </w:hyperlink>
    </w:p>
    <w:p>
      <w:pPr>
        <w:pStyle w:val="TOC1"/>
        <w:tabs>
          <w:tab w:val="right" w:leader="dot" w:pos="8306"/>
        </w:tabs>
      </w:pPr>
      <w:hyperlink w:anchor="_Toc6576" w:history="1">
        <w:r>
          <w:rPr>
            <w:rFonts w:ascii="仿宋" w:eastAsia="仿宋" w:hAnsi="仿宋" w:cs="仿宋" w:hint="eastAsia"/>
            <w:lang w:eastAsia="zh-CN"/>
          </w:rPr>
          <w:t>十一、生产安全保护</w:t>
        </w:r>
        <w:r>
          <w:tab/>
        </w:r>
        <w:r>
          <w:fldChar w:fldCharType="begin"/>
        </w:r>
        <w:r>
          <w:instrText xml:space="preserve"> PAGEREF _Toc6576 \h </w:instrText>
        </w:r>
        <w:r>
          <w:fldChar w:fldCharType="separate"/>
        </w:r>
        <w:r>
          <w:t>34</w:t>
        </w:r>
        <w:r>
          <w:fldChar w:fldCharType="end"/>
        </w:r>
      </w:hyperlink>
    </w:p>
    <w:p>
      <w:pPr>
        <w:pStyle w:val="TOC2"/>
        <w:tabs>
          <w:tab w:val="right" w:leader="dot" w:pos="8306"/>
        </w:tabs>
      </w:pPr>
      <w:hyperlink w:anchor="_Toc5359" w:history="1">
        <w:r>
          <w:rPr>
            <w:rFonts w:ascii="仿宋" w:eastAsia="仿宋" w:hAnsi="仿宋" w:cs="仿宋" w:hint="eastAsia"/>
            <w:lang w:eastAsia="zh-CN"/>
          </w:rPr>
          <w:t>(一)、消防安全</w:t>
        </w:r>
        <w:r>
          <w:tab/>
        </w:r>
        <w:r>
          <w:fldChar w:fldCharType="begin"/>
        </w:r>
        <w:r>
          <w:instrText xml:space="preserve"> PAGEREF _Toc5359 \h </w:instrText>
        </w:r>
        <w:r>
          <w:fldChar w:fldCharType="separate"/>
        </w:r>
        <w:r>
          <w:t>34</w:t>
        </w:r>
        <w:r>
          <w:fldChar w:fldCharType="end"/>
        </w:r>
      </w:hyperlink>
    </w:p>
    <w:p>
      <w:pPr>
        <w:pStyle w:val="TOC2"/>
        <w:tabs>
          <w:tab w:val="right" w:leader="dot" w:pos="8306"/>
        </w:tabs>
      </w:pPr>
      <w:hyperlink w:anchor="_Toc6753" w:history="1">
        <w:r>
          <w:rPr>
            <w:rFonts w:ascii="仿宋" w:eastAsia="仿宋" w:hAnsi="仿宋" w:cs="仿宋" w:hint="eastAsia"/>
            <w:lang w:eastAsia="zh-CN"/>
          </w:rPr>
          <w:t>(二)、防火防爆总图布置措施</w:t>
        </w:r>
        <w:r>
          <w:tab/>
        </w:r>
        <w:r>
          <w:fldChar w:fldCharType="begin"/>
        </w:r>
        <w:r>
          <w:instrText xml:space="preserve"> PAGEREF _Toc6753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30" w:history="1">
        <w:r>
          <w:rPr>
            <w:rFonts w:ascii="仿宋" w:eastAsia="仿宋" w:hAnsi="仿宋" w:cs="仿宋" w:hint="eastAsia"/>
            <w:lang w:eastAsia="zh-CN"/>
          </w:rPr>
          <w:t>(三)、自然灾害防范措施</w:t>
        </w:r>
        <w:r>
          <w:tab/>
        </w:r>
        <w:r>
          <w:fldChar w:fldCharType="begin"/>
        </w:r>
        <w:r>
          <w:instrText xml:space="preserve"> PAGEREF _Toc3630 \h </w:instrText>
        </w:r>
        <w:r>
          <w:fldChar w:fldCharType="separate"/>
        </w:r>
        <w:r>
          <w:t>36</w:t>
        </w:r>
        <w:r>
          <w:fldChar w:fldCharType="end"/>
        </w:r>
      </w:hyperlink>
    </w:p>
    <w:p>
      <w:pPr>
        <w:pStyle w:val="TOC2"/>
        <w:tabs>
          <w:tab w:val="right" w:leader="dot" w:pos="8306"/>
        </w:tabs>
      </w:pPr>
      <w:hyperlink w:anchor="_Toc10571" w:history="1">
        <w:r>
          <w:rPr>
            <w:rFonts w:ascii="仿宋" w:eastAsia="仿宋" w:hAnsi="仿宋" w:cs="仿宋" w:hint="eastAsia"/>
            <w:lang w:eastAsia="zh-CN"/>
          </w:rPr>
          <w:t>(四)、安全色及安全标志使用要求</w:t>
        </w:r>
        <w:r>
          <w:tab/>
        </w:r>
        <w:r>
          <w:fldChar w:fldCharType="begin"/>
        </w:r>
        <w:r>
          <w:instrText xml:space="preserve"> PAGEREF _Toc10571 \h </w:instrText>
        </w:r>
        <w:r>
          <w:fldChar w:fldCharType="separate"/>
        </w:r>
        <w:r>
          <w:t>38</w:t>
        </w:r>
        <w:r>
          <w:fldChar w:fldCharType="end"/>
        </w:r>
      </w:hyperlink>
    </w:p>
    <w:p>
      <w:pPr>
        <w:pStyle w:val="TOC2"/>
        <w:tabs>
          <w:tab w:val="right" w:leader="dot" w:pos="8306"/>
        </w:tabs>
      </w:pPr>
      <w:hyperlink w:anchor="_Toc11159" w:history="1">
        <w:r>
          <w:rPr>
            <w:rFonts w:ascii="仿宋" w:eastAsia="仿宋" w:hAnsi="仿宋" w:cs="仿宋" w:hint="eastAsia"/>
            <w:lang w:eastAsia="zh-CN"/>
          </w:rPr>
          <w:t>(五)、防尘防毒措施</w:t>
        </w:r>
        <w:r>
          <w:tab/>
        </w:r>
        <w:r>
          <w:fldChar w:fldCharType="begin"/>
        </w:r>
        <w:r>
          <w:instrText xml:space="preserve"> PAGEREF _Toc11159 \h </w:instrText>
        </w:r>
        <w:r>
          <w:fldChar w:fldCharType="separate"/>
        </w:r>
        <w:r>
          <w:t>39</w:t>
        </w:r>
        <w:r>
          <w:fldChar w:fldCharType="end"/>
        </w:r>
      </w:hyperlink>
    </w:p>
    <w:p>
      <w:pPr>
        <w:pStyle w:val="TOC2"/>
        <w:tabs>
          <w:tab w:val="right" w:leader="dot" w:pos="8306"/>
        </w:tabs>
      </w:pPr>
      <w:hyperlink w:anchor="_Toc17465" w:history="1">
        <w:r>
          <w:rPr>
            <w:rFonts w:ascii="仿宋" w:eastAsia="仿宋" w:hAnsi="仿宋" w:cs="仿宋" w:hint="eastAsia"/>
            <w:lang w:eastAsia="zh-CN"/>
          </w:rPr>
          <w:t>(六)、防静电、触电防护及防雷措施</w:t>
        </w:r>
        <w:r>
          <w:tab/>
        </w:r>
        <w:r>
          <w:fldChar w:fldCharType="begin"/>
        </w:r>
        <w:r>
          <w:instrText xml:space="preserve"> PAGEREF _Toc17465 \h </w:instrText>
        </w:r>
        <w:r>
          <w:fldChar w:fldCharType="separate"/>
        </w:r>
        <w:r>
          <w:t>40</w:t>
        </w:r>
        <w:r>
          <w:fldChar w:fldCharType="end"/>
        </w:r>
      </w:hyperlink>
    </w:p>
    <w:p>
      <w:pPr>
        <w:pStyle w:val="TOC2"/>
        <w:tabs>
          <w:tab w:val="right" w:leader="dot" w:pos="8306"/>
        </w:tabs>
      </w:pPr>
      <w:hyperlink w:anchor="_Toc3189" w:history="1">
        <w:r>
          <w:rPr>
            <w:rFonts w:ascii="仿宋" w:eastAsia="仿宋" w:hAnsi="仿宋" w:cs="仿宋" w:hint="eastAsia"/>
            <w:lang w:eastAsia="zh-CN"/>
          </w:rPr>
          <w:t>(七)、机械设备安全保障措施</w:t>
        </w:r>
        <w:r>
          <w:tab/>
        </w:r>
        <w:r>
          <w:fldChar w:fldCharType="begin"/>
        </w:r>
        <w:r>
          <w:instrText xml:space="preserve"> PAGEREF _Toc3189 \h </w:instrText>
        </w:r>
        <w:r>
          <w:fldChar w:fldCharType="separate"/>
        </w:r>
        <w:r>
          <w:t>41</w:t>
        </w:r>
        <w:r>
          <w:fldChar w:fldCharType="end"/>
        </w:r>
      </w:hyperlink>
    </w:p>
    <w:p>
      <w:pPr>
        <w:pStyle w:val="TOC1"/>
        <w:tabs>
          <w:tab w:val="right" w:leader="dot" w:pos="8306"/>
        </w:tabs>
      </w:pPr>
      <w:hyperlink w:anchor="_Toc27465" w:history="1">
        <w:r>
          <w:rPr>
            <w:rFonts w:ascii="仿宋" w:eastAsia="仿宋" w:hAnsi="仿宋" w:cs="仿宋" w:hint="eastAsia"/>
            <w:lang w:eastAsia="zh-CN"/>
          </w:rPr>
          <w:t>十二、地球物理观测设备项目环境影响分析</w:t>
        </w:r>
        <w:r>
          <w:tab/>
        </w:r>
        <w:r>
          <w:fldChar w:fldCharType="begin"/>
        </w:r>
        <w:r>
          <w:instrText xml:space="preserve"> PAGEREF _Toc27465 \h </w:instrText>
        </w:r>
        <w:r>
          <w:fldChar w:fldCharType="separate"/>
        </w:r>
        <w:r>
          <w:t>42</w:t>
        </w:r>
        <w:r>
          <w:fldChar w:fldCharType="end"/>
        </w:r>
      </w:hyperlink>
    </w:p>
    <w:p>
      <w:pPr>
        <w:pStyle w:val="TOC2"/>
        <w:tabs>
          <w:tab w:val="right" w:leader="dot" w:pos="8306"/>
        </w:tabs>
      </w:pPr>
      <w:hyperlink w:anchor="_Toc7780" w:history="1">
        <w:r>
          <w:rPr>
            <w:rFonts w:ascii="仿宋" w:eastAsia="仿宋" w:hAnsi="仿宋" w:cs="仿宋" w:hint="eastAsia"/>
            <w:lang w:eastAsia="zh-CN"/>
          </w:rPr>
          <w:t>(一)、建设区域环境质量现状</w:t>
        </w:r>
        <w:r>
          <w:tab/>
        </w:r>
        <w:r>
          <w:fldChar w:fldCharType="begin"/>
        </w:r>
        <w:r>
          <w:instrText xml:space="preserve"> PAGEREF _Toc7780 \h </w:instrText>
        </w:r>
        <w:r>
          <w:fldChar w:fldCharType="separate"/>
        </w:r>
        <w:r>
          <w:t>42</w:t>
        </w:r>
        <w:r>
          <w:fldChar w:fldCharType="end"/>
        </w:r>
      </w:hyperlink>
    </w:p>
    <w:p>
      <w:pPr>
        <w:pStyle w:val="TOC2"/>
        <w:tabs>
          <w:tab w:val="right" w:leader="dot" w:pos="8306"/>
        </w:tabs>
      </w:pPr>
      <w:hyperlink w:anchor="_Toc29625" w:history="1">
        <w:r>
          <w:rPr>
            <w:rFonts w:ascii="仿宋" w:eastAsia="仿宋" w:hAnsi="仿宋" w:cs="仿宋" w:hint="eastAsia"/>
            <w:lang w:eastAsia="zh-CN"/>
          </w:rPr>
          <w:t>(二)、建设期环境保护</w:t>
        </w:r>
        <w:r>
          <w:tab/>
        </w:r>
        <w:r>
          <w:fldChar w:fldCharType="begin"/>
        </w:r>
        <w:r>
          <w:instrText xml:space="preserve"> PAGEREF _Toc29625 \h </w:instrText>
        </w:r>
        <w:r>
          <w:fldChar w:fldCharType="separate"/>
        </w:r>
        <w:r>
          <w:t>44</w:t>
        </w:r>
        <w:r>
          <w:fldChar w:fldCharType="end"/>
        </w:r>
      </w:hyperlink>
    </w:p>
    <w:p>
      <w:pPr>
        <w:pStyle w:val="TOC2"/>
        <w:tabs>
          <w:tab w:val="right" w:leader="dot" w:pos="8306"/>
        </w:tabs>
      </w:pPr>
      <w:hyperlink w:anchor="_Toc20345" w:history="1">
        <w:r>
          <w:rPr>
            <w:rFonts w:ascii="仿宋" w:eastAsia="仿宋" w:hAnsi="仿宋" w:cs="仿宋" w:hint="eastAsia"/>
            <w:lang w:eastAsia="zh-CN"/>
          </w:rPr>
          <w:t>(三)、运营期环境保护</w:t>
        </w:r>
        <w:r>
          <w:tab/>
        </w:r>
        <w:r>
          <w:fldChar w:fldCharType="begin"/>
        </w:r>
        <w:r>
          <w:instrText xml:space="preserve"> PAGEREF _Toc20345 \h </w:instrText>
        </w:r>
        <w:r>
          <w:fldChar w:fldCharType="separate"/>
        </w:r>
        <w:r>
          <w:t>45</w:t>
        </w:r>
        <w:r>
          <w:fldChar w:fldCharType="end"/>
        </w:r>
      </w:hyperlink>
    </w:p>
    <w:p>
      <w:pPr>
        <w:pStyle w:val="TOC2"/>
        <w:tabs>
          <w:tab w:val="right" w:leader="dot" w:pos="8306"/>
        </w:tabs>
      </w:pPr>
      <w:hyperlink w:anchor="_Toc29168" w:history="1">
        <w:r>
          <w:rPr>
            <w:rFonts w:ascii="仿宋" w:eastAsia="仿宋" w:hAnsi="仿宋" w:cs="仿宋" w:hint="eastAsia"/>
            <w:lang w:eastAsia="zh-CN"/>
          </w:rPr>
          <w:t>(四)、地球物理观测设备项目建设对区域经济的影响</w:t>
        </w:r>
        <w:r>
          <w:tab/>
        </w:r>
        <w:r>
          <w:fldChar w:fldCharType="begin"/>
        </w:r>
        <w:r>
          <w:instrText xml:space="preserve"> PAGEREF _Toc29168 \h </w:instrText>
        </w:r>
        <w:r>
          <w:fldChar w:fldCharType="separate"/>
        </w:r>
        <w:r>
          <w:t>47</w:t>
        </w:r>
        <w:r>
          <w:fldChar w:fldCharType="end"/>
        </w:r>
      </w:hyperlink>
    </w:p>
    <w:p>
      <w:pPr>
        <w:pStyle w:val="TOC2"/>
        <w:tabs>
          <w:tab w:val="right" w:leader="dot" w:pos="8306"/>
        </w:tabs>
      </w:pPr>
      <w:hyperlink w:anchor="_Toc20116" w:history="1">
        <w:r>
          <w:rPr>
            <w:rFonts w:ascii="仿宋" w:eastAsia="仿宋" w:hAnsi="仿宋" w:cs="仿宋" w:hint="eastAsia"/>
            <w:lang w:eastAsia="zh-CN"/>
          </w:rPr>
          <w:t>(五)、废弃物处理</w:t>
        </w:r>
        <w:r>
          <w:tab/>
        </w:r>
        <w:r>
          <w:fldChar w:fldCharType="begin"/>
        </w:r>
        <w:r>
          <w:instrText xml:space="preserve"> PAGEREF _Toc20116 \h </w:instrText>
        </w:r>
        <w:r>
          <w:fldChar w:fldCharType="separate"/>
        </w:r>
        <w:r>
          <w:t>48</w:t>
        </w:r>
        <w:r>
          <w:fldChar w:fldCharType="end"/>
        </w:r>
      </w:hyperlink>
    </w:p>
    <w:p>
      <w:pPr>
        <w:pStyle w:val="TOC2"/>
        <w:tabs>
          <w:tab w:val="right" w:leader="dot" w:pos="8306"/>
        </w:tabs>
      </w:pPr>
      <w:hyperlink w:anchor="_Toc31998" w:history="1">
        <w:r>
          <w:rPr>
            <w:rFonts w:ascii="仿宋" w:eastAsia="仿宋" w:hAnsi="仿宋" w:cs="仿宋" w:hint="eastAsia"/>
            <w:lang w:eastAsia="zh-CN"/>
          </w:rPr>
          <w:t>(六)、特殊环境影响分析</w:t>
        </w:r>
        <w:r>
          <w:tab/>
        </w:r>
        <w:r>
          <w:fldChar w:fldCharType="begin"/>
        </w:r>
        <w:r>
          <w:instrText xml:space="preserve"> PAGEREF _Toc31998 \h </w:instrText>
        </w:r>
        <w:r>
          <w:fldChar w:fldCharType="separate"/>
        </w:r>
        <w:r>
          <w:t>50</w:t>
        </w:r>
        <w:r>
          <w:fldChar w:fldCharType="end"/>
        </w:r>
      </w:hyperlink>
    </w:p>
    <w:p>
      <w:pPr>
        <w:pStyle w:val="TOC2"/>
        <w:tabs>
          <w:tab w:val="right" w:leader="dot" w:pos="8306"/>
        </w:tabs>
      </w:pPr>
      <w:hyperlink w:anchor="_Toc13172" w:history="1">
        <w:r>
          <w:rPr>
            <w:rFonts w:ascii="仿宋" w:eastAsia="仿宋" w:hAnsi="仿宋" w:cs="仿宋" w:hint="eastAsia"/>
            <w:lang w:eastAsia="zh-CN"/>
          </w:rPr>
          <w:t>(七)、清洁生产</w:t>
        </w:r>
        <w:r>
          <w:tab/>
        </w:r>
        <w:r>
          <w:fldChar w:fldCharType="begin"/>
        </w:r>
        <w:r>
          <w:instrText xml:space="preserve"> PAGEREF _Toc13172 \h </w:instrText>
        </w:r>
        <w:r>
          <w:fldChar w:fldCharType="separate"/>
        </w:r>
        <w:r>
          <w:t>51</w:t>
        </w:r>
        <w:r>
          <w:fldChar w:fldCharType="end"/>
        </w:r>
      </w:hyperlink>
    </w:p>
    <w:p>
      <w:pPr>
        <w:pStyle w:val="TOC2"/>
        <w:tabs>
          <w:tab w:val="right" w:leader="dot" w:pos="8306"/>
        </w:tabs>
      </w:pPr>
      <w:hyperlink w:anchor="_Toc24293" w:history="1">
        <w:r>
          <w:rPr>
            <w:rFonts w:ascii="仿宋" w:eastAsia="仿宋" w:hAnsi="仿宋" w:cs="仿宋" w:hint="eastAsia"/>
            <w:lang w:eastAsia="zh-CN"/>
          </w:rPr>
          <w:t>(八)、环境保护综合评价</w:t>
        </w:r>
        <w:r>
          <w:tab/>
        </w:r>
        <w:r>
          <w:fldChar w:fldCharType="begin"/>
        </w:r>
        <w:r>
          <w:instrText xml:space="preserve"> PAGEREF _Toc24293 \h </w:instrText>
        </w:r>
        <w:r>
          <w:fldChar w:fldCharType="separate"/>
        </w:r>
        <w:r>
          <w:t>52</w:t>
        </w:r>
        <w:r>
          <w:fldChar w:fldCharType="end"/>
        </w:r>
      </w:hyperlink>
    </w:p>
    <w:p>
      <w:pPr>
        <w:pStyle w:val="TOC1"/>
        <w:tabs>
          <w:tab w:val="right" w:leader="dot" w:pos="8306"/>
        </w:tabs>
      </w:pPr>
      <w:hyperlink w:anchor="_Toc29768" w:history="1">
        <w:r>
          <w:rPr>
            <w:rFonts w:ascii="仿宋" w:eastAsia="仿宋" w:hAnsi="仿宋" w:cs="仿宋" w:hint="eastAsia"/>
            <w:lang w:eastAsia="zh-CN"/>
          </w:rPr>
          <w:t>十三、地球物理观测设备项目工程方案分析</w:t>
        </w:r>
        <w:r>
          <w:tab/>
        </w:r>
        <w:r>
          <w:fldChar w:fldCharType="begin"/>
        </w:r>
        <w:r>
          <w:instrText xml:space="preserve"> PAGEREF _Toc29768 \h </w:instrText>
        </w:r>
        <w:r>
          <w:fldChar w:fldCharType="separate"/>
        </w:r>
        <w:r>
          <w:t>54</w:t>
        </w:r>
        <w:r>
          <w:fldChar w:fldCharType="end"/>
        </w:r>
      </w:hyperlink>
    </w:p>
    <w:p>
      <w:pPr>
        <w:pStyle w:val="TOC2"/>
        <w:tabs>
          <w:tab w:val="right" w:leader="dot" w:pos="8306"/>
        </w:tabs>
      </w:pPr>
      <w:hyperlink w:anchor="_Toc8299" w:history="1">
        <w:r>
          <w:rPr>
            <w:rFonts w:ascii="仿宋" w:eastAsia="仿宋" w:hAnsi="仿宋" w:cs="仿宋" w:hint="eastAsia"/>
            <w:lang w:eastAsia="zh-CN"/>
          </w:rPr>
          <w:t>(一)、建筑工程设计原则</w:t>
        </w:r>
        <w:r>
          <w:tab/>
        </w:r>
        <w:r>
          <w:fldChar w:fldCharType="begin"/>
        </w:r>
        <w:r>
          <w:instrText xml:space="preserve"> PAGEREF _Toc8299 \h </w:instrText>
        </w:r>
        <w:r>
          <w:fldChar w:fldCharType="separate"/>
        </w:r>
        <w:r>
          <w:t>54</w:t>
        </w:r>
        <w:r>
          <w:fldChar w:fldCharType="end"/>
        </w:r>
      </w:hyperlink>
    </w:p>
    <w:p>
      <w:pPr>
        <w:pStyle w:val="TOC2"/>
        <w:tabs>
          <w:tab w:val="right" w:leader="dot" w:pos="8306"/>
        </w:tabs>
      </w:pPr>
      <w:hyperlink w:anchor="_Toc31945" w:history="1">
        <w:r>
          <w:rPr>
            <w:rFonts w:ascii="仿宋" w:eastAsia="仿宋" w:hAnsi="仿宋" w:cs="仿宋" w:hint="eastAsia"/>
            <w:lang w:eastAsia="zh-CN"/>
          </w:rPr>
          <w:t>(二)、土建工程建设指标</w:t>
        </w:r>
        <w:r>
          <w:tab/>
        </w:r>
        <w:r>
          <w:fldChar w:fldCharType="begin"/>
        </w:r>
        <w:r>
          <w:instrText xml:space="preserve"> PAGEREF _Toc31945 \h </w:instrText>
        </w:r>
        <w:r>
          <w:fldChar w:fldCharType="separate"/>
        </w:r>
        <w:r>
          <w:t>57</w:t>
        </w:r>
        <w:r>
          <w:fldChar w:fldCharType="end"/>
        </w:r>
      </w:hyperlink>
    </w:p>
    <w:p>
      <w:pPr>
        <w:pStyle w:val="TOC1"/>
        <w:tabs>
          <w:tab w:val="right" w:leader="dot" w:pos="8306"/>
        </w:tabs>
      </w:pPr>
      <w:hyperlink w:anchor="_Toc5196" w:history="1">
        <w:r>
          <w:rPr>
            <w:rFonts w:ascii="仿宋" w:eastAsia="仿宋" w:hAnsi="仿宋" w:cs="仿宋" w:hint="eastAsia"/>
            <w:lang w:eastAsia="zh-CN"/>
          </w:rPr>
          <w:t>十四、地球物理观测设备项目实施时间节点</w:t>
        </w:r>
        <w:r>
          <w:tab/>
        </w:r>
        <w:r>
          <w:fldChar w:fldCharType="begin"/>
        </w:r>
        <w:r>
          <w:instrText xml:space="preserve"> PAGEREF _Toc5196 \h </w:instrText>
        </w:r>
        <w:r>
          <w:fldChar w:fldCharType="separate"/>
        </w:r>
        <w:r>
          <w:t>59</w:t>
        </w:r>
        <w:r>
          <w:fldChar w:fldCharType="end"/>
        </w:r>
      </w:hyperlink>
    </w:p>
    <w:p>
      <w:pPr>
        <w:pStyle w:val="TOC2"/>
        <w:tabs>
          <w:tab w:val="right" w:leader="dot" w:pos="8306"/>
        </w:tabs>
      </w:pPr>
      <w:hyperlink w:anchor="_Toc6946" w:history="1">
        <w:r>
          <w:rPr>
            <w:rFonts w:ascii="仿宋" w:eastAsia="仿宋" w:hAnsi="仿宋" w:cs="仿宋" w:hint="eastAsia"/>
            <w:lang w:eastAsia="zh-CN"/>
          </w:rPr>
          <w:t>(一)、地球物理观测设备项目启动阶段时间节点</w:t>
        </w:r>
        <w:r>
          <w:tab/>
        </w:r>
        <w:r>
          <w:fldChar w:fldCharType="begin"/>
        </w:r>
        <w:r>
          <w:instrText xml:space="preserve"> PAGEREF _Toc6946 \h </w:instrText>
        </w:r>
        <w:r>
          <w:fldChar w:fldCharType="separate"/>
        </w:r>
        <w:r>
          <w:t>59</w:t>
        </w:r>
        <w:r>
          <w:fldChar w:fldCharType="end"/>
        </w:r>
      </w:hyperlink>
    </w:p>
    <w:p>
      <w:pPr>
        <w:pStyle w:val="TOC2"/>
        <w:tabs>
          <w:tab w:val="right" w:leader="dot" w:pos="8306"/>
        </w:tabs>
      </w:pPr>
      <w:hyperlink w:anchor="_Toc25841" w:history="1">
        <w:r>
          <w:rPr>
            <w:rFonts w:ascii="仿宋" w:eastAsia="仿宋" w:hAnsi="仿宋" w:cs="仿宋" w:hint="eastAsia"/>
            <w:lang w:eastAsia="zh-CN"/>
          </w:rPr>
          <w:t>(二)、地球物理观测设备项目执行阶段时间节点</w:t>
        </w:r>
        <w:r>
          <w:tab/>
        </w:r>
        <w:r>
          <w:fldChar w:fldCharType="begin"/>
        </w:r>
        <w:r>
          <w:instrText xml:space="preserve"> PAGEREF _Toc25841 \h </w:instrText>
        </w:r>
        <w:r>
          <w:fldChar w:fldCharType="separate"/>
        </w:r>
        <w:r>
          <w:t>60</w:t>
        </w:r>
        <w:r>
          <w:fldChar w:fldCharType="end"/>
        </w:r>
      </w:hyperlink>
    </w:p>
    <w:p>
      <w:pPr>
        <w:pStyle w:val="TOC2"/>
        <w:tabs>
          <w:tab w:val="right" w:leader="dot" w:pos="8306"/>
        </w:tabs>
      </w:pPr>
      <w:hyperlink w:anchor="_Toc22842" w:history="1">
        <w:r>
          <w:rPr>
            <w:rFonts w:ascii="仿宋" w:eastAsia="仿宋" w:hAnsi="仿宋" w:cs="仿宋" w:hint="eastAsia"/>
            <w:lang w:eastAsia="zh-CN"/>
          </w:rPr>
          <w:t>(三)、地球物理观测设备项目完成阶段时间节点</w:t>
        </w:r>
        <w:r>
          <w:tab/>
        </w:r>
        <w:r>
          <w:fldChar w:fldCharType="begin"/>
        </w:r>
        <w:r>
          <w:instrText xml:space="preserve"> PAGEREF _Toc22842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494"/>
      <w:r>
        <w:rPr>
          <w:rFonts w:ascii="仿宋" w:eastAsia="仿宋" w:hAnsi="仿宋" w:cs="仿宋" w:hint="eastAsia"/>
          <w:sz w:val="28"/>
          <w:lang w:eastAsia="zh-CN"/>
        </w:rPr>
        <w:t>一、地球物理观测设备项目概论</w:t>
      </w:r>
      <w:bookmarkEnd w:id="2"/>
    </w:p>
    <w:p>
      <w:pPr>
        <w:pStyle w:val="Heading2"/>
        <w:rPr>
          <w:rFonts w:ascii="仿宋" w:eastAsia="仿宋" w:hAnsi="仿宋" w:cs="仿宋" w:hint="eastAsia"/>
          <w:lang w:eastAsia="zh-CN"/>
        </w:rPr>
      </w:pPr>
      <w:bookmarkStart w:id="3" w:name="_Toc26108"/>
      <w:r>
        <w:rPr>
          <w:rFonts w:ascii="仿宋" w:eastAsia="仿宋" w:hAnsi="仿宋" w:cs="仿宋" w:hint="eastAsia"/>
          <w:lang w:eastAsia="zh-CN"/>
        </w:rPr>
        <w:t>(一)、地球物理观测设备项目概况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球物理观测设备项目的起源追溯至对市场的深入洞察。市场的不断演变与变革为地球物理观测设备项目提供了难得的机遇。当前市场存在的需求缺口和变革的大环境共同构成了地球物理观测设备项目的背景。这个地球物理观测设备项目旨在充分利用市场机遇，填补行业中尚未满足的需求，为客户提供全新的解决方案。市场的变革和需求的增长使得这个地球物理观测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地球物理观测设备项目名称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地球物理观测设备项目正式命名为地球物理观测设备。这个名称不仅仅是一个标识，更代表了地球物理观测设备项目的核心理念和愿景。它蕴含着地球物理观测设备项目所要解决问题的关键字，具有强烈的表达和辨识度，为地球物理观测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地球物理观测设备项目目标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球物理观测设备项目的核心目标是提供一种全新、高效的解决方案，满足客户日益增长的需求。地球物理观测设备项目追求的不仅仅是满足市场需求，更是在市场中获得卓越的竞争优势。通过不断提升产品或服务的质量和创新水平，地球物理观测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地球物理观测设备项目范围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球物理观测设备项目全面涵盖了产品研发、制造、市场推广和售后服务，确保从产品设计到最终用户体验的全方位关注。这一全面的地球物理观测设备项目范围是为了确保地球物理观测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地球物理观测设备项目时间表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地球物理观测设备项目计划在未来18个月内完成，包括研发、测试、市场试点和正式推出等不同阶段。这个时间表的合理设计是为了确保地球物理观测设备项目各个阶段的顺利推进，以便按时交付高质量的成果。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地球物理观测设备项目预算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地球物理观测设备项目总预算估算为XX百万美元，主要分配在研发、市场推广、人员培训和运营等方面。这一充足的预算为地球物理观测设备项目提供了充足的资源，确保地球物理观测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地球物理观测设备项目风险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球物理观测设备项目可能面临的风险包括市场接受度低、技术难题、竞争激烈等。地球物理观测设备项目团队已经制定了相应的风险应对计划，通过前瞻性的风险管理，确保地球物理观测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地球物理观测设备项目团队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地球物理观测设备项目汇聚了一支经验丰富、多领域专业素养的核心团队，确保地球物理观测设备项目在各个方面都能拥有高水平的执行力。团队的协同作战是地球物理观测设备项目成功的关键因素之一。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地球物理观测设备项目背景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地球物理观测设备项目的背景根植于市场对更高效、创新产品的渴望，同时也受到科技发展对行业格局的深刻改变的影响。这为地球物理观测设备项目提供了广阔的发展空间和市场需求。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地球物理观测设备项目现状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截至目前，地球物理观测设备项目已完成市场调研和技术验证，取得了初步的成功。这为地球物理观测设备项目在未来的发展奠定了坚实的基础，为更远大的目标打下了坚实的基石。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5347"/>
      <w:r>
        <w:rPr>
          <w:rFonts w:ascii="仿宋" w:eastAsia="仿宋" w:hAnsi="仿宋" w:cs="仿宋" w:hint="eastAsia"/>
          <w:sz w:val="28"/>
          <w:lang w:eastAsia="zh-CN"/>
        </w:rPr>
        <w:t>(二)、地球物理观测设备项目目标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地球物理观测设备项目首要业务目标是在市场中占据有利地位，实现产品/服务的成功推广和销售。通过不断提升产品质量、创新性，地球物理观测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在科技迅速发展的时代，地球物理观测设备项目着眼于技术创新。通过持续的研发和技术升级，地球物理观测设备项目旨在推出更具创新性的产品或服务，以满足市场对新鲜、先进解决方案的需求。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地球物理观测设备项目设定了客户满意度目标。通过提供卓越的产品质量和优质的客户服务，地球物理观测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地球物理观测设备项目注重社会责任和可持续发展。通过实施环保、社会责任地球物理观测设备项目，地球物理观测设备项目致力于在经济发展的同时保护环境，促进社会公平，实现可持续经营。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地球物理观测设备项目的团队是实现目标的核心驱动力。因此，地球物理观测设备项目设定了团队发展目标，包括提升团队成员的专业技能、培养领导力，以及搭建协同高效的团队工作氛围。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0038"/>
      <w:r>
        <w:rPr>
          <w:rFonts w:ascii="仿宋" w:eastAsia="仿宋" w:hAnsi="仿宋" w:cs="仿宋" w:hint="eastAsia"/>
          <w:sz w:val="28"/>
          <w:lang w:eastAsia="zh-CN"/>
        </w:rPr>
        <w:t>(三)、地球物理观测设备项目提出的理由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地球物理观测设备项目提出的理由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球物理观测设备项目的提出源于对市场机遇的深刻洞察。当前市场中存在的需求缺口和行业发展趋势表明，有巨大的商业机会等待被开发。通过准确捕捉市场机遇，地球物理观测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球物理观测设备项目的理念基于对技术创新的信仰。通过持续的研发和技术投入，地球物理观测设备项目有望推出更具创新性的产品或服务。在科技飞速发展的当下，地球物理观测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球物理观测设备项目的提出是为了增强企业的行业竞争力。通过提升产品或服务的质量和独特性，地球物理观测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球物理观测设备项目响应了消费者需求的变化。随着社会和科技的不断发展，消费者对产品和服务的需求也在发生变化。通过深入了解并及时回应消费者的新需求，地球物理观测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球物理观测设备项目的提出是企业战略发展规划的一部分。在面对日益激烈的市场竞争和不断变化的商业环境中，地球物理观测设备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球物理观测设备项目的提出不仅仅是基于商业考量，还注重社会责任。通过推出环保、社会责任等方面的地球物理观测设备项目，地球物理观测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地球物理观测设备项目的提出反映了对利益相关者期望的关注。包括客户、员工、投资者等利益相关者在企业发展中都有着各自的期望，地球物理观测设备项目力求在满足这些期望的同时，取得更大的共赢。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2807"/>
      <w:r>
        <w:rPr>
          <w:rFonts w:ascii="仿宋" w:eastAsia="仿宋" w:hAnsi="仿宋" w:cs="仿宋" w:hint="eastAsia"/>
          <w:sz w:val="28"/>
          <w:lang w:eastAsia="zh-CN"/>
        </w:rPr>
        <w:t>(四)、地球物理观测设备项目意义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在实施地球物理观测设备项目的过程中，我们不仅仅是在追逐商业成功，更是为企业和社会的多个层面创造了深远的意义。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球物理观测设备项目的首要意义在于提升企业的市场竞争力。通过持续的创新和对产品质量的高标准要求，地球物理观测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地球物理观测设备项目的推进将促使行业技术水平的提升。通过引入先进技术和创新性解决方案，地球物理观测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地球物理观测设备项目不仅创造了大量就业机会，提高了就业水平，还注重社会责任和环保。通过参与社会公益事业和推动环保地球物理观测设备项目，地球物理观测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综合而言，地球物理观测设备项目意义重大，不仅推动了企业的发展，也为行业和社会的进步贡献了积极力量。这是一个全面而深刻的影响，将在未来产生可持续的正面效应。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2628"/>
      <w:r>
        <w:rPr>
          <w:rFonts w:ascii="仿宋" w:eastAsia="仿宋" w:hAnsi="仿宋" w:cs="仿宋" w:hint="eastAsia"/>
          <w:sz w:val="28"/>
          <w:lang w:eastAsia="zh-CN"/>
        </w:rPr>
        <w:t>(五)、地球物理观测设备项目背景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在当今迅猛发展的商业环境中，地球物理观测设备项目的动因根植于对多方面因素的审慎考量。这个地球物理观测设备项目的提出并非孤立的决策，而是对企业所处背景深入思考的产物。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地球物理观测设备项目背后的首要原因。科技的迅速发展和全球市场的快速变化使得企业必须灵活应对。地球物理观测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竞争的激烈程度也是地球物理观测设备项目背景中不可忽视的一环。企业需要在激烈竞争中脱颖而出，为此，地球物理观测设备项目致力于打破常规，提供独特的价值主张，以吸引客户并确保市场份额的增长。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技术的迅速发展为企业带来了机遇与挑战。作为地球物理观测设备项目启动的背景之一，对新兴技术的应用将有助于提升企业的技术水平，使其在不断演进的商业环境中保持竞争优势。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此外，社会对企业责任的期望也在逐渐升高。地球物理观测设备项目充分融入了社会责任的理念，通过可持续经营和社会公益地球物理观测设备项目，企图为社会贡献一份力量，在商业成功的同时关注社会价值。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897"/>
      <w:r>
        <w:rPr>
          <w:rFonts w:ascii="仿宋" w:eastAsia="仿宋" w:hAnsi="仿宋" w:cs="仿宋" w:hint="eastAsia"/>
          <w:sz w:val="28"/>
          <w:lang w:eastAsia="zh-CN"/>
        </w:rPr>
        <w:t>二、地球物理观测设备项目绩效评估</w:t>
      </w:r>
      <w:bookmarkEnd w:id="8"/>
    </w:p>
    <w:p>
      <w:pPr>
        <w:pStyle w:val="Heading2"/>
        <w:rPr>
          <w:rFonts w:ascii="仿宋" w:eastAsia="仿宋" w:hAnsi="仿宋" w:cs="仿宋" w:hint="eastAsia"/>
          <w:lang w:eastAsia="zh-CN"/>
        </w:rPr>
      </w:pPr>
      <w:bookmarkStart w:id="9" w:name="_Toc3115"/>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地球物理观测设备项目中，我们设计了一套全面的绩效评估指标，以确保地球物理观测设备项目的可控和成功交付。这些指标跨足地球物理观测设备项目目标、成本、进度和质量等多个维度，为我们提供了全面洞察地球物理观测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球物理观测设备项目目标达成率是我们关注的首要指标。我们设定了明确的目标，并通过定期监测和评估，迅速发现并应对潜在的目标偏差。这为地球物理观测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成本绩效是另一个核心关注点。通过实际成本与预算成本的对比分析，我们深入了解成本差异的原因，及时调整资源分配，保持地球物理观测设备项目在经济效益方面的合理水平。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球物理观测设备项目进度作为关键的绩效指标之一，得到了精心的关注。我们制定了详细的地球物理观测设备项目进度计划，并设立了进度符合度指标，确保实际进度与计划进度保持一致。这使我们能够快速发现和解决潜在的进度问题，保持地球物理观测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地球物理观测设备项目绩效的不可或缺的一环。我们引入了一系列的质量标准和客户满意度指标，以确保地球物理观测设备项目交付的成果在质量上达到或超越预期水平。通过持续监测这些指标，我们努力提升地球物理观测设备项目整体质量水平，为地球物理观测设备项目的成功交付提供有力保障。通过这些科学且全面的绩效评估，我们能够更好地引导地球物理观测设备项目的持续改进，确保地球物理观测设备项目目标的顺利达成。</w:t>
      </w:r>
    </w:p>
    <w:p>
      <w:pPr>
        <w:pStyle w:val="Heading2"/>
        <w:ind w:firstLine="560" w:firstLineChars="200"/>
        <w:rPr>
          <w:rFonts w:ascii="仿宋" w:eastAsia="仿宋" w:hAnsi="仿宋" w:cs="仿宋" w:hint="eastAsia"/>
          <w:sz w:val="28"/>
          <w:lang w:eastAsia="zh-CN"/>
        </w:rPr>
      </w:pPr>
      <w:bookmarkStart w:id="10" w:name="_Toc26187"/>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绩效评估是地球物理观测设备项目中的关键环节，为确保地球物理观测设备项目达到预期目标，我们采用了多层次、多维度的绩效评估方法。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地球物理观测设备项目的战略目标对齐，确保每个决策和行动都与地球物理观测设备项目整体目标保持一致。团队会定期召开战略对齐会议，审视当前工作与地球物理观测设备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地球物理观测设备项目进度、质量、成本和风险等方面。这些指标通过数据收集和分析，为地球物理观测设备项目管理团队提供了客观的评估依据。例如，我们通过地球物理观测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地球物理观测设备项目内部，还考虑了地球物理观测设备项目对外部环境的影响。我们定期进行干系人满意度调查，以了解各利益相关方对地球物理观测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这种多层次、多角度的绩效评估方法，使得我们能够全面了解地球物理观测设备项目的运行状态，及时做出调整，确保地球物理观测设备项目在不断变化的环境中保持稳健前行。</w:t>
      </w:r>
    </w:p>
    <w:p>
      <w:pPr>
        <w:pStyle w:val="Heading2"/>
        <w:ind w:firstLine="560" w:firstLineChars="200"/>
        <w:rPr>
          <w:rFonts w:ascii="仿宋" w:eastAsia="仿宋" w:hAnsi="仿宋" w:cs="仿宋" w:hint="eastAsia"/>
          <w:sz w:val="28"/>
          <w:lang w:eastAsia="zh-CN"/>
        </w:rPr>
      </w:pPr>
      <w:bookmarkStart w:id="11" w:name="_Toc26242"/>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为了确保地球物理观测设备项目的有效管理和不断优化，我们采用了精心设计的绩效评估周期。这个周期旨在实现灵活、实时和全面的评估，以适应地球物理观测设备项目执行中的各种挑战。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地球物理观测设备项目的不同需求，分为短期、中期和长期。短期评估关注每个迭代或工作周期，以及时发现和解决当前任务中的问题。中期评估涵盖几个迭代，深入了解整体地球物理观测设备项目的趋势和性能。长期评估则着眼于整个地球物理观测设备项目阶段，确保地球物理观测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地球物理观测设备项目管理工具和协作平台，团队成员能够随时更新和分享地球物理观测设备项目数据。这种实时性的反馈机制使我们能够及时察觉潜在问题，快速调整，保持地球物理观测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地球物理观测设备项目的决策制定密不可分。每个周期的地球物理观测设备项目回顾会议成为集体总结经验、识别问题深层次原因并找到创新解决方案的平台。这种定期的反思与调整机制使地球物理观测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4667"/>
      <w:r>
        <w:rPr>
          <w:rFonts w:ascii="仿宋" w:eastAsia="仿宋" w:hAnsi="仿宋" w:cs="仿宋" w:hint="eastAsia"/>
          <w:sz w:val="28"/>
          <w:lang w:eastAsia="zh-CN"/>
        </w:rPr>
        <w:t>三、地球物理观测设备项目可持续发展</w:t>
      </w:r>
      <w:bookmarkEnd w:id="12"/>
    </w:p>
    <w:p>
      <w:pPr>
        <w:pStyle w:val="Heading2"/>
        <w:rPr>
          <w:rFonts w:ascii="仿宋" w:eastAsia="仿宋" w:hAnsi="仿宋" w:cs="仿宋" w:hint="eastAsia"/>
          <w:lang w:eastAsia="zh-CN"/>
        </w:rPr>
      </w:pPr>
      <w:bookmarkStart w:id="13" w:name="_Toc2326"/>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地球物理观测设备项目中，地球物理观测设备项目团队着眼于未来，明确了可持续发展的战略方向。制定的具体可持续发展目标包括降低资源使用、采用环保技术、最大化社会效益等。这一步骤不仅有助于地球物理观测设备项目在环保和社会责任方面达到最高标准，也为未来提供了明确的指引，确保地球物理观测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可持续实践的融入地球物理观测设备项目管理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地球物理观测设备项目管理周期。从地球物理观测设备项目规划开始，地球物理观测设备项目团队就考虑了环境和社会的因素。在执行阶段，地球物理观测设备项目团队积极推动绿色技术的应用，优化资源利用。此外，关注员工的社会责任，通过培训和沟通活动提高员工对可持续发展的认知，使他们能够在日常工作中践行可持续实践。这些举措不仅为地球物理观测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4834"/>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地球物理观测设备项目的可持续发展理念，我们深信环保与社会责任是地球物理观测设备项目成功的关键支柱。在地球物理观测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球物理观测设备项目团队通过引入先进的环保技术、建立高效的废物处理系统以及推动能源节约措施，积极履行环保责任。定期的环保监测和评估确保地球物理观测设备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球物理观测设备项目不仅致力于自身可持续发展，还注重对社会的回馈。通过支持社区地球物理观测设备项目、参与慈善事业、提供培训机会等方式，地球物理观测设备项目积极履行社会责任。与当地社区建立积极互动，关注员工的工作与生活平衡，以及员工的身心健康，是地球物理观测设备项目在社会责任层面的关键举措。这样的实践不仅增强了地球物理观测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7321"/>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1286"/>
      <w:r>
        <w:rPr>
          <w:rFonts w:ascii="仿宋" w:eastAsia="仿宋" w:hAnsi="仿宋" w:cs="仿宋" w:hint="eastAsia"/>
          <w:lang w:eastAsia="zh-CN"/>
        </w:rPr>
        <w:t>(一)、地球物理观测设备行业分析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地球物理观测设备行业一直以来都是市场的关注焦点。行业内的发展趋势、竞争态势以及潜在机会都对地球物理观测设备项目的推进产生深远的影响。通过深入研究行业的整体概貌，我们将更好地理解行业的核心特征，为地球物理观测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球物理观测设备行业，技术一直是推动创新和发展的关键因素。我们将对当前技术趋势进行详尽分析，包括但不限于人工智能、大数据应用、先进制造技术等。这有助于地球物理观测设备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地球物理观测设备项目成功的基础。我们将对主要竞争对手进行深入研究，包括其市场份额、产品特点、市场定位等。通过全面了解竞争对手的优势和劣势，地球物理观测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6503"/>
      <w:r>
        <w:rPr>
          <w:rFonts w:ascii="仿宋" w:eastAsia="仿宋" w:hAnsi="仿宋" w:cs="仿宋" w:hint="eastAsia"/>
          <w:sz w:val="28"/>
          <w:lang w:eastAsia="zh-CN"/>
        </w:rPr>
        <w:t>(二)、地球物理观测设备市场分析预测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地球物理观测设备市场未来的增长趋势。这包括市场的整体规模、各细分领域的发展趋势等。地球物理观测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地球物理观测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地球物理观测设备项目实施过程中需要充分考虑的因素。我们将对市场风险进行全面评估，包括但不限于政策法规风险、市场竞争风险、技术变革风险等。通过对潜在风险的深入分析，地球物理观测设备项目可以制定相应的风险缓解策略，降低不确定性对地球物理观测设备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https://d.book118.com/516011024043010040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地球物理观测设备项目计划设计方案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地球物理观测设备项目计划设计方案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地球物理观测设备项目计划设计方案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地球物理观测设备项目计划设计方案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地球物理观测设备项目计划设计方案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地球物理观测设备项目计划设计方案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地球物理观测设备项目计划设计方案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地球物理观测设备项目计划设计方案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地球物理观测设备项目计划设计方案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地球物理观测设备项目计划设计方案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地球物理观测设备项目计划设计方案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地球物理观测设备项目计划设计方案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地球物理观测设备项目计划设计方案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地球物理观测设备项目计划设计方案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地球物理观测设备项目计划设计方案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地球物理观测设备项目计划设计方案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地球物理观测设备项目计划设计方案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BD147C"/>
    <w:rsid w:val="70BD14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6011024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2024-01-20T08:53:00Z</dcterms:created>
  <dcterms:modified xsi:type="dcterms:W3CDTF">2024-01-20T08:53:20Z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86940A85B3C94B089D4DA2B58E720F6F_11</vt:lpwstr>
  </property>
  <property fmtid="{D5CDD505-2E9C-101B-9397-08002B2CF9AE}" pid="3" name="KSOProductBuildVer">
    <vt:lpwstr>2052-12.1.0.16120</vt:lpwstr>
  </property>
</Properties>
</file>