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61100" w14:paraId="61F900E3" w14:textId="77777777">
      <w:pPr>
        <w:rPr>
          <w:rFonts w:ascii="仿宋" w:eastAsia="仿宋" w:hAnsi="仿宋" w:cs="仿宋"/>
          <w:b/>
          <w:sz w:val="40"/>
        </w:rPr>
      </w:pPr>
    </w:p>
    <w:p w:rsidR="00761100" w14:paraId="28A3FF80" w14:textId="77777777">
      <w:pPr>
        <w:rPr>
          <w:rFonts w:ascii="仿宋" w:eastAsia="仿宋" w:hAnsi="仿宋" w:cs="仿宋"/>
          <w:b/>
          <w:sz w:val="40"/>
        </w:rPr>
      </w:pPr>
    </w:p>
    <w:p w:rsidR="00761100" w14:paraId="368D8EB8" w14:textId="77777777">
      <w:pPr>
        <w:rPr>
          <w:rFonts w:ascii="仿宋" w:eastAsia="仿宋" w:hAnsi="仿宋" w:cs="仿宋"/>
          <w:b/>
          <w:sz w:val="40"/>
        </w:rPr>
      </w:pPr>
    </w:p>
    <w:p w:rsidR="00761100" w14:paraId="6FA8EBA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水痘疫苗相关行业投资方案</w:t>
      </w:r>
    </w:p>
    <w:p w:rsidR="00761100" w14:paraId="3E664CF3" w14:textId="77777777">
      <w:pPr>
        <w:jc w:val="center"/>
        <w:rPr>
          <w:rFonts w:ascii="仿宋" w:eastAsia="仿宋" w:hAnsi="仿宋" w:cs="仿宋"/>
          <w:b/>
          <w:sz w:val="40"/>
        </w:rPr>
      </w:pPr>
      <w:r>
        <w:rPr>
          <w:rFonts w:ascii="仿宋" w:eastAsia="仿宋" w:hAnsi="仿宋" w:cs="仿宋" w:hint="eastAsia"/>
          <w:b/>
          <w:sz w:val="40"/>
        </w:rPr>
        <w:t>目录</w:t>
      </w:r>
    </w:p>
    <w:p w:rsidR="00761100" w14:paraId="75A2DEEA" w14:textId="77777777">
      <w:pPr>
        <w:pStyle w:val="TOC1"/>
        <w:tabs>
          <w:tab w:val="right" w:leader="dot" w:pos="8306"/>
        </w:tabs>
      </w:pPr>
      <w:r>
        <w:fldChar w:fldCharType="begin"/>
      </w:r>
      <w:r>
        <w:instrText>TOC \h \z</w:instrText>
      </w:r>
      <w:r>
        <w:fldChar w:fldCharType="separate"/>
      </w:r>
      <w:hyperlink w:anchor="_Toc14239" w:history="1">
        <w:r>
          <w:rPr>
            <w:rFonts w:ascii="仿宋" w:eastAsia="仿宋" w:hAnsi="仿宋" w:cs="仿宋" w:hint="eastAsia"/>
          </w:rPr>
          <w:t>概论</w:t>
        </w:r>
        <w:r>
          <w:tab/>
        </w:r>
        <w:r>
          <w:fldChar w:fldCharType="begin"/>
        </w:r>
        <w:r>
          <w:instrText xml:space="preserve"> PAGEREF _Toc14239 \h </w:instrText>
        </w:r>
        <w:r>
          <w:fldChar w:fldCharType="separate"/>
        </w:r>
        <w:r>
          <w:t>3</w:t>
        </w:r>
        <w:r>
          <w:fldChar w:fldCharType="end"/>
        </w:r>
      </w:hyperlink>
    </w:p>
    <w:p w:rsidR="00761100" w14:paraId="044EB2A5" w14:textId="77777777">
      <w:pPr>
        <w:pStyle w:val="TOC1"/>
        <w:tabs>
          <w:tab w:val="right" w:leader="dot" w:pos="8306"/>
        </w:tabs>
      </w:pPr>
      <w:hyperlink w:anchor="_Toc18851" w:history="1">
        <w:r>
          <w:rPr>
            <w:rFonts w:ascii="仿宋" w:eastAsia="仿宋" w:hAnsi="仿宋" w:cs="仿宋" w:hint="eastAsia"/>
          </w:rPr>
          <w:t>一、原材料及成品管理</w:t>
        </w:r>
        <w:r>
          <w:tab/>
        </w:r>
        <w:r>
          <w:fldChar w:fldCharType="begin"/>
        </w:r>
        <w:r>
          <w:instrText xml:space="preserve"> PAGEREF _Toc18851 \h </w:instrText>
        </w:r>
        <w:r>
          <w:fldChar w:fldCharType="separate"/>
        </w:r>
        <w:r>
          <w:t>3</w:t>
        </w:r>
        <w:r>
          <w:fldChar w:fldCharType="end"/>
        </w:r>
      </w:hyperlink>
    </w:p>
    <w:p w:rsidR="00761100" w14:paraId="5A280C54" w14:textId="77777777">
      <w:pPr>
        <w:pStyle w:val="TOC2"/>
        <w:tabs>
          <w:tab w:val="right" w:leader="dot" w:pos="8306"/>
        </w:tabs>
      </w:pPr>
      <w:hyperlink w:anchor="_Toc32765" w:history="1">
        <w:r>
          <w:rPr>
            <w:rFonts w:ascii="仿宋" w:eastAsia="仿宋" w:hAnsi="仿宋" w:cs="仿宋" w:hint="eastAsia"/>
          </w:rPr>
          <w:t>（一）水痘疫苗项目建设期原辅材料供应情况</w:t>
        </w:r>
        <w:r>
          <w:tab/>
        </w:r>
        <w:r>
          <w:fldChar w:fldCharType="begin"/>
        </w:r>
        <w:r>
          <w:instrText xml:space="preserve"> PAGEREF _Toc32765 \h </w:instrText>
        </w:r>
        <w:r>
          <w:fldChar w:fldCharType="separate"/>
        </w:r>
        <w:r>
          <w:t>3</w:t>
        </w:r>
        <w:r>
          <w:fldChar w:fldCharType="end"/>
        </w:r>
      </w:hyperlink>
    </w:p>
    <w:p w:rsidR="00761100" w14:paraId="4D6DC8AF" w14:textId="77777777">
      <w:pPr>
        <w:pStyle w:val="TOC2"/>
        <w:tabs>
          <w:tab w:val="right" w:leader="dot" w:pos="8306"/>
        </w:tabs>
      </w:pPr>
      <w:hyperlink w:anchor="_Toc17524" w:history="1">
        <w:r>
          <w:rPr>
            <w:rFonts w:ascii="仿宋" w:eastAsia="仿宋" w:hAnsi="仿宋" w:cs="仿宋" w:hint="eastAsia"/>
          </w:rPr>
          <w:t>（二）水痘疫苗项目运营期原辅材料供应及质量管理</w:t>
        </w:r>
        <w:r>
          <w:tab/>
        </w:r>
        <w:r>
          <w:fldChar w:fldCharType="begin"/>
        </w:r>
        <w:r>
          <w:instrText xml:space="preserve"> PAGEREF _Toc17524 \h </w:instrText>
        </w:r>
        <w:r>
          <w:fldChar w:fldCharType="separate"/>
        </w:r>
        <w:r>
          <w:t>4</w:t>
        </w:r>
        <w:r>
          <w:fldChar w:fldCharType="end"/>
        </w:r>
      </w:hyperlink>
    </w:p>
    <w:p w:rsidR="00761100" w14:paraId="07B8B712" w14:textId="77777777">
      <w:pPr>
        <w:pStyle w:val="TOC1"/>
        <w:tabs>
          <w:tab w:val="right" w:leader="dot" w:pos="8306"/>
        </w:tabs>
      </w:pPr>
      <w:hyperlink w:anchor="_Toc31342" w:history="1">
        <w:r>
          <w:rPr>
            <w:rFonts w:ascii="仿宋" w:eastAsia="仿宋" w:hAnsi="仿宋" w:cs="仿宋" w:hint="eastAsia"/>
          </w:rPr>
          <w:t>二、水痘疫苗项目选址方案</w:t>
        </w:r>
        <w:r>
          <w:tab/>
        </w:r>
        <w:r>
          <w:fldChar w:fldCharType="begin"/>
        </w:r>
        <w:r>
          <w:instrText xml:space="preserve"> PAGEREF _Toc31342 \h </w:instrText>
        </w:r>
        <w:r>
          <w:fldChar w:fldCharType="separate"/>
        </w:r>
        <w:r>
          <w:t>5</w:t>
        </w:r>
        <w:r>
          <w:fldChar w:fldCharType="end"/>
        </w:r>
      </w:hyperlink>
    </w:p>
    <w:p w:rsidR="00761100" w14:paraId="5453EAAE" w14:textId="77777777">
      <w:pPr>
        <w:pStyle w:val="TOC2"/>
        <w:tabs>
          <w:tab w:val="right" w:leader="dot" w:pos="8306"/>
        </w:tabs>
      </w:pPr>
      <w:hyperlink w:anchor="_Toc24723" w:history="1">
        <w:r>
          <w:rPr>
            <w:rFonts w:ascii="仿宋" w:eastAsia="仿宋" w:hAnsi="仿宋" w:cs="仿宋" w:hint="eastAsia"/>
          </w:rPr>
          <w:t>（一）水痘疫苗项目选址原则</w:t>
        </w:r>
        <w:r>
          <w:tab/>
        </w:r>
        <w:r>
          <w:fldChar w:fldCharType="begin"/>
        </w:r>
        <w:r>
          <w:instrText xml:space="preserve"> PAGEREF _Toc24723 \h </w:instrText>
        </w:r>
        <w:r>
          <w:fldChar w:fldCharType="separate"/>
        </w:r>
        <w:r>
          <w:t>5</w:t>
        </w:r>
        <w:r>
          <w:fldChar w:fldCharType="end"/>
        </w:r>
      </w:hyperlink>
    </w:p>
    <w:p w:rsidR="00761100" w14:paraId="325EF771" w14:textId="77777777">
      <w:pPr>
        <w:pStyle w:val="TOC2"/>
        <w:tabs>
          <w:tab w:val="right" w:leader="dot" w:pos="8306"/>
        </w:tabs>
      </w:pPr>
      <w:hyperlink w:anchor="_Toc8026" w:history="1">
        <w:r>
          <w:rPr>
            <w:rFonts w:ascii="仿宋" w:eastAsia="仿宋" w:hAnsi="仿宋" w:cs="仿宋" w:hint="eastAsia"/>
          </w:rPr>
          <w:t>（二）建设区基本情况</w:t>
        </w:r>
        <w:r>
          <w:tab/>
        </w:r>
        <w:r>
          <w:fldChar w:fldCharType="begin"/>
        </w:r>
        <w:r>
          <w:instrText xml:space="preserve"> PAGEREF _Toc8026 \h </w:instrText>
        </w:r>
        <w:r>
          <w:fldChar w:fldCharType="separate"/>
        </w:r>
        <w:r>
          <w:t>6</w:t>
        </w:r>
        <w:r>
          <w:fldChar w:fldCharType="end"/>
        </w:r>
      </w:hyperlink>
    </w:p>
    <w:p w:rsidR="00761100" w14:paraId="004788EA" w14:textId="77777777">
      <w:pPr>
        <w:pStyle w:val="TOC2"/>
        <w:tabs>
          <w:tab w:val="right" w:leader="dot" w:pos="8306"/>
        </w:tabs>
      </w:pPr>
      <w:hyperlink w:anchor="_Toc13076" w:history="1">
        <w:r>
          <w:rPr>
            <w:rFonts w:ascii="仿宋" w:eastAsia="仿宋" w:hAnsi="仿宋" w:cs="仿宋" w:hint="eastAsia"/>
          </w:rPr>
          <w:t>（三）产业发展方向</w:t>
        </w:r>
        <w:r>
          <w:tab/>
        </w:r>
        <w:r>
          <w:fldChar w:fldCharType="begin"/>
        </w:r>
        <w:r>
          <w:instrText xml:space="preserve"> PAGEREF _Toc13076 \h </w:instrText>
        </w:r>
        <w:r>
          <w:fldChar w:fldCharType="separate"/>
        </w:r>
        <w:r>
          <w:t>7</w:t>
        </w:r>
        <w:r>
          <w:fldChar w:fldCharType="end"/>
        </w:r>
      </w:hyperlink>
    </w:p>
    <w:p w:rsidR="00761100" w14:paraId="535C2AD6" w14:textId="77777777">
      <w:pPr>
        <w:pStyle w:val="TOC2"/>
        <w:tabs>
          <w:tab w:val="right" w:leader="dot" w:pos="8306"/>
        </w:tabs>
      </w:pPr>
      <w:hyperlink w:anchor="_Toc23716" w:history="1">
        <w:r>
          <w:rPr>
            <w:rFonts w:ascii="仿宋" w:eastAsia="仿宋" w:hAnsi="仿宋" w:cs="仿宋" w:hint="eastAsia"/>
          </w:rPr>
          <w:t>（四）水痘疫苗项目选址综合评价</w:t>
        </w:r>
        <w:r>
          <w:tab/>
        </w:r>
        <w:r>
          <w:fldChar w:fldCharType="begin"/>
        </w:r>
        <w:r>
          <w:instrText xml:space="preserve"> PAGEREF _Toc23716 \h </w:instrText>
        </w:r>
        <w:r>
          <w:fldChar w:fldCharType="separate"/>
        </w:r>
        <w:r>
          <w:t>8</w:t>
        </w:r>
        <w:r>
          <w:fldChar w:fldCharType="end"/>
        </w:r>
      </w:hyperlink>
    </w:p>
    <w:p w:rsidR="00761100" w14:paraId="11E42592" w14:textId="77777777">
      <w:pPr>
        <w:pStyle w:val="TOC1"/>
        <w:tabs>
          <w:tab w:val="right" w:leader="dot" w:pos="8306"/>
        </w:tabs>
      </w:pPr>
      <w:hyperlink w:anchor="_Toc29416" w:history="1">
        <w:r>
          <w:rPr>
            <w:rFonts w:ascii="仿宋" w:eastAsia="仿宋" w:hAnsi="仿宋" w:cs="仿宋" w:hint="eastAsia"/>
          </w:rPr>
          <w:t>三、技术方案</w:t>
        </w:r>
        <w:r>
          <w:tab/>
        </w:r>
        <w:r>
          <w:fldChar w:fldCharType="begin"/>
        </w:r>
        <w:r>
          <w:instrText xml:space="preserve"> PAGEREF _Toc29416 \h </w:instrText>
        </w:r>
        <w:r>
          <w:fldChar w:fldCharType="separate"/>
        </w:r>
        <w:r>
          <w:t>9</w:t>
        </w:r>
        <w:r>
          <w:fldChar w:fldCharType="end"/>
        </w:r>
      </w:hyperlink>
    </w:p>
    <w:p w:rsidR="00761100" w14:paraId="7881FB06" w14:textId="77777777">
      <w:pPr>
        <w:pStyle w:val="TOC2"/>
        <w:tabs>
          <w:tab w:val="right" w:leader="dot" w:pos="8306"/>
        </w:tabs>
      </w:pPr>
      <w:hyperlink w:anchor="_Toc29615" w:history="1">
        <w:r>
          <w:rPr>
            <w:rFonts w:ascii="仿宋" w:eastAsia="仿宋" w:hAnsi="仿宋" w:cs="仿宋" w:hint="eastAsia"/>
          </w:rPr>
          <w:t>（一）企业技术研发分析</w:t>
        </w:r>
        <w:r>
          <w:tab/>
        </w:r>
        <w:r>
          <w:fldChar w:fldCharType="begin"/>
        </w:r>
        <w:r>
          <w:instrText xml:space="preserve"> PAGEREF _Toc29615 \h </w:instrText>
        </w:r>
        <w:r>
          <w:fldChar w:fldCharType="separate"/>
        </w:r>
        <w:r>
          <w:t>9</w:t>
        </w:r>
        <w:r>
          <w:fldChar w:fldCharType="end"/>
        </w:r>
      </w:hyperlink>
    </w:p>
    <w:p w:rsidR="00761100" w14:paraId="2D87FCBB" w14:textId="77777777">
      <w:pPr>
        <w:pStyle w:val="TOC2"/>
        <w:tabs>
          <w:tab w:val="right" w:leader="dot" w:pos="8306"/>
        </w:tabs>
      </w:pPr>
      <w:hyperlink w:anchor="_Toc29010" w:history="1">
        <w:r>
          <w:rPr>
            <w:rFonts w:ascii="仿宋" w:eastAsia="仿宋" w:hAnsi="仿宋" w:cs="仿宋" w:hint="eastAsia"/>
          </w:rPr>
          <w:t>（二）水痘疫苗项目技术工艺分析</w:t>
        </w:r>
        <w:r>
          <w:tab/>
        </w:r>
        <w:r>
          <w:fldChar w:fldCharType="begin"/>
        </w:r>
        <w:r>
          <w:instrText xml:space="preserve"> PAGEREF _Toc29010 \h </w:instrText>
        </w:r>
        <w:r>
          <w:fldChar w:fldCharType="separate"/>
        </w:r>
        <w:r>
          <w:t>10</w:t>
        </w:r>
        <w:r>
          <w:fldChar w:fldCharType="end"/>
        </w:r>
      </w:hyperlink>
    </w:p>
    <w:p w:rsidR="00761100" w14:paraId="54F76CF8" w14:textId="77777777">
      <w:pPr>
        <w:pStyle w:val="TOC2"/>
        <w:tabs>
          <w:tab w:val="right" w:leader="dot" w:pos="8306"/>
        </w:tabs>
      </w:pPr>
      <w:hyperlink w:anchor="_Toc22643" w:history="1">
        <w:r>
          <w:rPr>
            <w:rFonts w:ascii="仿宋" w:eastAsia="仿宋" w:hAnsi="仿宋" w:cs="仿宋" w:hint="eastAsia"/>
          </w:rPr>
          <w:t>（三）水痘疫苗项目技术流程</w:t>
        </w:r>
        <w:r>
          <w:tab/>
        </w:r>
        <w:r>
          <w:fldChar w:fldCharType="begin"/>
        </w:r>
        <w:r>
          <w:instrText xml:space="preserve"> PAGEREF _Toc22643 \h </w:instrText>
        </w:r>
        <w:r>
          <w:fldChar w:fldCharType="separate"/>
        </w:r>
        <w:r>
          <w:t>12</w:t>
        </w:r>
        <w:r>
          <w:fldChar w:fldCharType="end"/>
        </w:r>
      </w:hyperlink>
    </w:p>
    <w:p w:rsidR="00761100" w14:paraId="331C5A89" w14:textId="77777777">
      <w:pPr>
        <w:pStyle w:val="TOC2"/>
        <w:tabs>
          <w:tab w:val="right" w:leader="dot" w:pos="8306"/>
        </w:tabs>
      </w:pPr>
      <w:hyperlink w:anchor="_Toc8993" w:history="1">
        <w:r>
          <w:rPr>
            <w:rFonts w:ascii="仿宋" w:eastAsia="仿宋" w:hAnsi="仿宋" w:cs="仿宋" w:hint="eastAsia"/>
          </w:rPr>
          <w:t>（四）设备选型方案</w:t>
        </w:r>
        <w:r>
          <w:tab/>
        </w:r>
        <w:r>
          <w:fldChar w:fldCharType="begin"/>
        </w:r>
        <w:r>
          <w:instrText xml:space="preserve"> PAGEREF _Toc8993 \h </w:instrText>
        </w:r>
        <w:r>
          <w:fldChar w:fldCharType="separate"/>
        </w:r>
        <w:r>
          <w:t>13</w:t>
        </w:r>
        <w:r>
          <w:fldChar w:fldCharType="end"/>
        </w:r>
      </w:hyperlink>
    </w:p>
    <w:p w:rsidR="00761100" w14:paraId="61C9F795" w14:textId="77777777">
      <w:pPr>
        <w:pStyle w:val="TOC1"/>
        <w:tabs>
          <w:tab w:val="right" w:leader="dot" w:pos="8306"/>
        </w:tabs>
      </w:pPr>
      <w:hyperlink w:anchor="_Toc8789" w:history="1">
        <w:r>
          <w:rPr>
            <w:rFonts w:ascii="仿宋" w:eastAsia="仿宋" w:hAnsi="仿宋" w:cs="仿宋" w:hint="eastAsia"/>
          </w:rPr>
          <w:t>四、水痘疫苗项目投资背景分析</w:t>
        </w:r>
        <w:r>
          <w:tab/>
        </w:r>
        <w:r>
          <w:fldChar w:fldCharType="begin"/>
        </w:r>
        <w:r>
          <w:instrText xml:space="preserve"> PAGEREF _Toc8789 \h </w:instrText>
        </w:r>
        <w:r>
          <w:fldChar w:fldCharType="separate"/>
        </w:r>
        <w:r>
          <w:t>14</w:t>
        </w:r>
        <w:r>
          <w:fldChar w:fldCharType="end"/>
        </w:r>
      </w:hyperlink>
    </w:p>
    <w:p w:rsidR="00761100" w14:paraId="1C2C09B7" w14:textId="77777777">
      <w:pPr>
        <w:pStyle w:val="TOC2"/>
        <w:tabs>
          <w:tab w:val="right" w:leader="dot" w:pos="8306"/>
        </w:tabs>
      </w:pPr>
      <w:hyperlink w:anchor="_Toc10418" w:history="1">
        <w:r>
          <w:rPr>
            <w:rFonts w:ascii="仿宋" w:eastAsia="仿宋" w:hAnsi="仿宋" w:cs="仿宋" w:hint="eastAsia"/>
          </w:rPr>
          <w:t>（一）行业背景分析</w:t>
        </w:r>
        <w:r>
          <w:tab/>
        </w:r>
        <w:r>
          <w:fldChar w:fldCharType="begin"/>
        </w:r>
        <w:r>
          <w:instrText xml:space="preserve"> PAGEREF _Toc10418 \h </w:instrText>
        </w:r>
        <w:r>
          <w:fldChar w:fldCharType="separate"/>
        </w:r>
        <w:r>
          <w:t>14</w:t>
        </w:r>
        <w:r>
          <w:fldChar w:fldCharType="end"/>
        </w:r>
      </w:hyperlink>
    </w:p>
    <w:p w:rsidR="00761100" w14:paraId="607D6B40" w14:textId="77777777">
      <w:pPr>
        <w:pStyle w:val="TOC2"/>
        <w:tabs>
          <w:tab w:val="right" w:leader="dot" w:pos="8306"/>
        </w:tabs>
      </w:pPr>
      <w:hyperlink w:anchor="_Toc25757" w:history="1">
        <w:r>
          <w:rPr>
            <w:rFonts w:ascii="仿宋" w:eastAsia="仿宋" w:hAnsi="仿宋" w:cs="仿宋" w:hint="eastAsia"/>
          </w:rPr>
          <w:t>（二）产业发展分析</w:t>
        </w:r>
        <w:r>
          <w:tab/>
        </w:r>
        <w:r>
          <w:fldChar w:fldCharType="begin"/>
        </w:r>
        <w:r>
          <w:instrText xml:space="preserve"> PAGEREF _Toc25757 \h </w:instrText>
        </w:r>
        <w:r>
          <w:fldChar w:fldCharType="separate"/>
        </w:r>
        <w:r>
          <w:t>15</w:t>
        </w:r>
        <w:r>
          <w:fldChar w:fldCharType="end"/>
        </w:r>
      </w:hyperlink>
    </w:p>
    <w:p w:rsidR="00761100" w14:paraId="468851D0" w14:textId="77777777">
      <w:pPr>
        <w:pStyle w:val="TOC1"/>
        <w:tabs>
          <w:tab w:val="right" w:leader="dot" w:pos="8306"/>
        </w:tabs>
      </w:pPr>
      <w:hyperlink w:anchor="_Toc29445" w:history="1">
        <w:r>
          <w:rPr>
            <w:rFonts w:ascii="仿宋" w:eastAsia="仿宋" w:hAnsi="仿宋" w:cs="仿宋" w:hint="eastAsia"/>
          </w:rPr>
          <w:t>五、水痘疫苗项目概论</w:t>
        </w:r>
        <w:r>
          <w:tab/>
        </w:r>
        <w:r>
          <w:fldChar w:fldCharType="begin"/>
        </w:r>
        <w:r>
          <w:instrText xml:space="preserve"> PAGEREF _Toc29445 \h </w:instrText>
        </w:r>
        <w:r>
          <w:fldChar w:fldCharType="separate"/>
        </w:r>
        <w:r>
          <w:t>17</w:t>
        </w:r>
        <w:r>
          <w:fldChar w:fldCharType="end"/>
        </w:r>
      </w:hyperlink>
    </w:p>
    <w:p w:rsidR="00761100" w14:paraId="76B7710D" w14:textId="77777777">
      <w:pPr>
        <w:pStyle w:val="TOC2"/>
        <w:tabs>
          <w:tab w:val="right" w:leader="dot" w:pos="8306"/>
        </w:tabs>
      </w:pPr>
      <w:hyperlink w:anchor="_Toc13249" w:history="1">
        <w:r>
          <w:rPr>
            <w:rFonts w:ascii="仿宋" w:eastAsia="仿宋" w:hAnsi="仿宋" w:cs="仿宋" w:hint="eastAsia"/>
          </w:rPr>
          <w:t>（一）水痘疫苗项目名称</w:t>
        </w:r>
        <w:r>
          <w:tab/>
        </w:r>
        <w:r>
          <w:fldChar w:fldCharType="begin"/>
        </w:r>
        <w:r>
          <w:instrText xml:space="preserve"> PAGEREF _Toc13249 \h </w:instrText>
        </w:r>
        <w:r>
          <w:fldChar w:fldCharType="separate"/>
        </w:r>
        <w:r>
          <w:t>17</w:t>
        </w:r>
        <w:r>
          <w:fldChar w:fldCharType="end"/>
        </w:r>
      </w:hyperlink>
    </w:p>
    <w:p w:rsidR="00761100" w14:paraId="7678ED6A" w14:textId="77777777">
      <w:pPr>
        <w:pStyle w:val="TOC2"/>
        <w:tabs>
          <w:tab w:val="right" w:leader="dot" w:pos="8306"/>
        </w:tabs>
      </w:pPr>
      <w:hyperlink w:anchor="_Toc22119" w:history="1">
        <w:r>
          <w:rPr>
            <w:rFonts w:ascii="仿宋" w:eastAsia="仿宋" w:hAnsi="仿宋" w:cs="仿宋" w:hint="eastAsia"/>
          </w:rPr>
          <w:t>（二）水痘疫苗项目投资人</w:t>
        </w:r>
        <w:r>
          <w:tab/>
        </w:r>
        <w:r>
          <w:fldChar w:fldCharType="begin"/>
        </w:r>
        <w:r>
          <w:instrText xml:space="preserve"> PAGEREF _Toc22119 \h </w:instrText>
        </w:r>
        <w:r>
          <w:fldChar w:fldCharType="separate"/>
        </w:r>
        <w:r>
          <w:t>17</w:t>
        </w:r>
        <w:r>
          <w:fldChar w:fldCharType="end"/>
        </w:r>
      </w:hyperlink>
    </w:p>
    <w:p w:rsidR="00761100" w14:paraId="1838F8B7" w14:textId="77777777">
      <w:pPr>
        <w:pStyle w:val="TOC2"/>
        <w:tabs>
          <w:tab w:val="right" w:leader="dot" w:pos="8306"/>
        </w:tabs>
      </w:pPr>
      <w:hyperlink w:anchor="_Toc1498" w:history="1">
        <w:r>
          <w:rPr>
            <w:rFonts w:ascii="仿宋" w:eastAsia="仿宋" w:hAnsi="仿宋" w:cs="仿宋" w:hint="eastAsia"/>
          </w:rPr>
          <w:t>（三）建设地点</w:t>
        </w:r>
        <w:r>
          <w:tab/>
        </w:r>
        <w:r>
          <w:fldChar w:fldCharType="begin"/>
        </w:r>
        <w:r>
          <w:instrText xml:space="preserve"> PAGEREF _Toc1498 \h </w:instrText>
        </w:r>
        <w:r>
          <w:fldChar w:fldCharType="separate"/>
        </w:r>
        <w:r>
          <w:t>17</w:t>
        </w:r>
        <w:r>
          <w:fldChar w:fldCharType="end"/>
        </w:r>
      </w:hyperlink>
    </w:p>
    <w:p w:rsidR="00761100" w14:paraId="5CAA4C09" w14:textId="77777777">
      <w:pPr>
        <w:pStyle w:val="TOC2"/>
        <w:tabs>
          <w:tab w:val="right" w:leader="dot" w:pos="8306"/>
        </w:tabs>
      </w:pPr>
      <w:hyperlink w:anchor="_Toc8063" w:history="1">
        <w:r>
          <w:rPr>
            <w:rFonts w:ascii="仿宋" w:eastAsia="仿宋" w:hAnsi="仿宋" w:cs="仿宋" w:hint="eastAsia"/>
          </w:rPr>
          <w:t>（四</w:t>
        </w:r>
        <w:r>
          <w:rPr>
            <w:rFonts w:ascii="仿宋" w:eastAsia="仿宋" w:hAnsi="仿宋" w:cs="仿宋" w:hint="eastAsia"/>
          </w:rPr>
          <w:t>）编制原则</w:t>
        </w:r>
        <w:r>
          <w:tab/>
        </w:r>
        <w:r>
          <w:fldChar w:fldCharType="begin"/>
        </w:r>
        <w:r>
          <w:instrText xml:space="preserve"> PAGEREF _Toc8063 \h </w:instrText>
        </w:r>
        <w:r>
          <w:fldChar w:fldCharType="separate"/>
        </w:r>
        <w:r>
          <w:t>17</w:t>
        </w:r>
        <w:r>
          <w:fldChar w:fldCharType="end"/>
        </w:r>
      </w:hyperlink>
    </w:p>
    <w:p w:rsidR="00761100" w14:paraId="0C33E105" w14:textId="77777777">
      <w:pPr>
        <w:pStyle w:val="TOC2"/>
        <w:tabs>
          <w:tab w:val="right" w:leader="dot" w:pos="8306"/>
        </w:tabs>
      </w:pPr>
      <w:hyperlink w:anchor="_Toc20485" w:history="1">
        <w:r>
          <w:rPr>
            <w:rFonts w:ascii="仿宋" w:eastAsia="仿宋" w:hAnsi="仿宋" w:cs="仿宋" w:hint="eastAsia"/>
          </w:rPr>
          <w:t>（五）编制依据</w:t>
        </w:r>
        <w:r>
          <w:tab/>
        </w:r>
        <w:r>
          <w:fldChar w:fldCharType="begin"/>
        </w:r>
        <w:r>
          <w:instrText xml:space="preserve"> PAGEREF _Toc20485 \h </w:instrText>
        </w:r>
        <w:r>
          <w:fldChar w:fldCharType="separate"/>
        </w:r>
        <w:r>
          <w:t>18</w:t>
        </w:r>
        <w:r>
          <w:fldChar w:fldCharType="end"/>
        </w:r>
      </w:hyperlink>
    </w:p>
    <w:p w:rsidR="00761100" w14:paraId="3D4C37EF" w14:textId="77777777">
      <w:pPr>
        <w:pStyle w:val="TOC2"/>
        <w:tabs>
          <w:tab w:val="right" w:leader="dot" w:pos="8306"/>
        </w:tabs>
      </w:pPr>
      <w:hyperlink w:anchor="_Toc9669" w:history="1">
        <w:r>
          <w:rPr>
            <w:rFonts w:ascii="仿宋" w:eastAsia="仿宋" w:hAnsi="仿宋" w:cs="仿宋" w:hint="eastAsia"/>
          </w:rPr>
          <w:t>（六）编制范围及内容</w:t>
        </w:r>
        <w:r>
          <w:tab/>
        </w:r>
        <w:r>
          <w:fldChar w:fldCharType="begin"/>
        </w:r>
        <w:r>
          <w:instrText xml:space="preserve"> PAGEREF _Toc9669 \h </w:instrText>
        </w:r>
        <w:r>
          <w:fldChar w:fldCharType="separate"/>
        </w:r>
        <w:r>
          <w:t>20</w:t>
        </w:r>
        <w:r>
          <w:fldChar w:fldCharType="end"/>
        </w:r>
      </w:hyperlink>
    </w:p>
    <w:p w:rsidR="00761100" w14:paraId="300AB1BA" w14:textId="77777777">
      <w:pPr>
        <w:pStyle w:val="TOC2"/>
        <w:tabs>
          <w:tab w:val="right" w:leader="dot" w:pos="8306"/>
        </w:tabs>
      </w:pPr>
      <w:hyperlink w:anchor="_Toc3962" w:history="1">
        <w:r>
          <w:rPr>
            <w:rFonts w:ascii="仿宋" w:eastAsia="仿宋" w:hAnsi="仿宋" w:cs="仿宋" w:hint="eastAsia"/>
          </w:rPr>
          <w:t>（七）水痘疫苗项目建设背景</w:t>
        </w:r>
        <w:r>
          <w:tab/>
        </w:r>
        <w:r>
          <w:fldChar w:fldCharType="begin"/>
        </w:r>
        <w:r>
          <w:instrText xml:space="preserve"> PAGEREF _Toc3962 \h </w:instrText>
        </w:r>
        <w:r>
          <w:fldChar w:fldCharType="separate"/>
        </w:r>
        <w:r>
          <w:t>21</w:t>
        </w:r>
        <w:r>
          <w:fldChar w:fldCharType="end"/>
        </w:r>
      </w:hyperlink>
    </w:p>
    <w:p w:rsidR="00761100" w14:paraId="2551079C" w14:textId="77777777">
      <w:pPr>
        <w:pStyle w:val="TOC2"/>
        <w:tabs>
          <w:tab w:val="right" w:leader="dot" w:pos="8306"/>
        </w:tabs>
      </w:pPr>
      <w:hyperlink w:anchor="_Toc28331" w:history="1">
        <w:r>
          <w:rPr>
            <w:rFonts w:ascii="仿宋" w:eastAsia="仿宋" w:hAnsi="仿宋" w:cs="仿宋" w:hint="eastAsia"/>
          </w:rPr>
          <w:t>（八）结论分析</w:t>
        </w:r>
        <w:r>
          <w:tab/>
        </w:r>
        <w:r>
          <w:fldChar w:fldCharType="begin"/>
        </w:r>
        <w:r>
          <w:instrText xml:space="preserve"> PAGEREF _Toc28331 \h </w:instrText>
        </w:r>
        <w:r>
          <w:fldChar w:fldCharType="separate"/>
        </w:r>
        <w:r>
          <w:t>22</w:t>
        </w:r>
        <w:r>
          <w:fldChar w:fldCharType="end"/>
        </w:r>
      </w:hyperlink>
    </w:p>
    <w:p w:rsidR="00761100" w14:paraId="309DB9C0" w14:textId="77777777">
      <w:pPr>
        <w:pStyle w:val="TOC1"/>
        <w:tabs>
          <w:tab w:val="right" w:leader="dot" w:pos="8306"/>
        </w:tabs>
      </w:pPr>
      <w:hyperlink w:anchor="_Toc9369" w:history="1">
        <w:r>
          <w:rPr>
            <w:rFonts w:ascii="仿宋" w:eastAsia="仿宋" w:hAnsi="仿宋" w:cs="仿宋" w:hint="eastAsia"/>
          </w:rPr>
          <w:t>六、环境保护分析</w:t>
        </w:r>
        <w:r>
          <w:tab/>
        </w:r>
        <w:r>
          <w:fldChar w:fldCharType="begin"/>
        </w:r>
        <w:r>
          <w:instrText xml:space="preserve"> PAGEREF _Toc9369 \h </w:instrText>
        </w:r>
        <w:r>
          <w:fldChar w:fldCharType="separate"/>
        </w:r>
        <w:r>
          <w:t>23</w:t>
        </w:r>
        <w:r>
          <w:fldChar w:fldCharType="end"/>
        </w:r>
      </w:hyperlink>
    </w:p>
    <w:p w:rsidR="00761100" w14:paraId="2DEBB891" w14:textId="77777777">
      <w:pPr>
        <w:pStyle w:val="TOC2"/>
        <w:tabs>
          <w:tab w:val="right" w:leader="dot" w:pos="8306"/>
        </w:tabs>
      </w:pPr>
      <w:hyperlink w:anchor="_Toc20217" w:history="1">
        <w:r>
          <w:rPr>
            <w:rFonts w:ascii="仿宋" w:eastAsia="仿宋" w:hAnsi="仿宋" w:cs="仿宋" w:hint="eastAsia"/>
          </w:rPr>
          <w:t>（一）环境保护</w:t>
        </w:r>
        <w:r>
          <w:rPr>
            <w:rFonts w:ascii="仿宋" w:eastAsia="仿宋" w:hAnsi="仿宋" w:cs="仿宋" w:hint="eastAsia"/>
          </w:rPr>
          <w:t>综述</w:t>
        </w:r>
        <w:r>
          <w:tab/>
        </w:r>
        <w:r>
          <w:fldChar w:fldCharType="begin"/>
        </w:r>
        <w:r>
          <w:instrText xml:space="preserve"> PAGEREF _Toc20217 \h </w:instrText>
        </w:r>
        <w:r>
          <w:fldChar w:fldCharType="separate"/>
        </w:r>
        <w:r>
          <w:t>23</w:t>
        </w:r>
        <w:r>
          <w:fldChar w:fldCharType="end"/>
        </w:r>
      </w:hyperlink>
    </w:p>
    <w:p w:rsidR="00761100" w14:paraId="471466E5" w14:textId="77777777">
      <w:pPr>
        <w:pStyle w:val="TOC2"/>
        <w:tabs>
          <w:tab w:val="right" w:leader="dot" w:pos="8306"/>
        </w:tabs>
      </w:pPr>
      <w:hyperlink w:anchor="_Toc22347" w:history="1">
        <w:r>
          <w:rPr>
            <w:rFonts w:ascii="仿宋" w:eastAsia="仿宋" w:hAnsi="仿宋" w:cs="仿宋" w:hint="eastAsia"/>
          </w:rPr>
          <w:t>（二）施工期环境影响分析</w:t>
        </w:r>
        <w:r>
          <w:tab/>
        </w:r>
        <w:r>
          <w:fldChar w:fldCharType="begin"/>
        </w:r>
        <w:r>
          <w:instrText xml:space="preserve"> PAGEREF _Toc22347 \h </w:instrText>
        </w:r>
        <w:r>
          <w:fldChar w:fldCharType="separate"/>
        </w:r>
        <w:r>
          <w:t>24</w:t>
        </w:r>
        <w:r>
          <w:fldChar w:fldCharType="end"/>
        </w:r>
      </w:hyperlink>
    </w:p>
    <w:p w:rsidR="00761100" w14:paraId="74BC3F52" w14:textId="77777777">
      <w:pPr>
        <w:pStyle w:val="TOC2"/>
        <w:tabs>
          <w:tab w:val="right" w:leader="dot" w:pos="8306"/>
        </w:tabs>
      </w:pPr>
      <w:hyperlink w:anchor="_Toc9265" w:history="1">
        <w:r>
          <w:rPr>
            <w:rFonts w:ascii="仿宋" w:eastAsia="仿宋" w:hAnsi="仿宋" w:cs="仿宋" w:hint="eastAsia"/>
          </w:rPr>
          <w:t>（三）营运期环境影响分析</w:t>
        </w:r>
        <w:r>
          <w:tab/>
        </w:r>
        <w:r>
          <w:fldChar w:fldCharType="begin"/>
        </w:r>
        <w:r>
          <w:instrText xml:space="preserve"> PAGEREF _Toc9265 \h </w:instrText>
        </w:r>
        <w:r>
          <w:fldChar w:fldCharType="separate"/>
        </w:r>
        <w:r>
          <w:t>26</w:t>
        </w:r>
        <w:r>
          <w:fldChar w:fldCharType="end"/>
        </w:r>
      </w:hyperlink>
    </w:p>
    <w:p w:rsidR="00761100" w14:paraId="74D62EB6" w14:textId="77777777">
      <w:pPr>
        <w:pStyle w:val="TOC2"/>
        <w:tabs>
          <w:tab w:val="right" w:leader="dot" w:pos="8306"/>
        </w:tabs>
      </w:pPr>
      <w:hyperlink w:anchor="_Toc22364" w:history="1">
        <w:r>
          <w:rPr>
            <w:rFonts w:ascii="仿宋" w:eastAsia="仿宋" w:hAnsi="仿宋" w:cs="仿宋" w:hint="eastAsia"/>
          </w:rPr>
          <w:t>（四）综合评价</w:t>
        </w:r>
        <w:r>
          <w:tab/>
        </w:r>
        <w:r>
          <w:fldChar w:fldCharType="begin"/>
        </w:r>
        <w:r>
          <w:instrText xml:space="preserve"> PAGEREF _Toc22364 \h </w:instrText>
        </w:r>
        <w:r>
          <w:fldChar w:fldCharType="separate"/>
        </w:r>
        <w:r>
          <w:t>27</w:t>
        </w:r>
        <w:r>
          <w:fldChar w:fldCharType="end"/>
        </w:r>
      </w:hyperlink>
    </w:p>
    <w:p w:rsidR="00761100" w14:paraId="57CAFB1F" w14:textId="77777777">
      <w:pPr>
        <w:pStyle w:val="TOC1"/>
        <w:tabs>
          <w:tab w:val="right" w:leader="dot" w:pos="8306"/>
        </w:tabs>
      </w:pPr>
      <w:hyperlink w:anchor="_Toc19960" w:history="1">
        <w:r>
          <w:rPr>
            <w:rFonts w:ascii="仿宋" w:eastAsia="仿宋" w:hAnsi="仿宋" w:cs="仿宋" w:hint="eastAsia"/>
          </w:rPr>
          <w:t>七、组织架构分析</w:t>
        </w:r>
        <w:r>
          <w:tab/>
        </w:r>
        <w:r>
          <w:fldChar w:fldCharType="begin"/>
        </w:r>
        <w:r>
          <w:instrText xml:space="preserve"> PAGEREF _Toc19960 \h </w:instrText>
        </w:r>
        <w:r>
          <w:fldChar w:fldCharType="separate"/>
        </w:r>
        <w:r>
          <w:t>29</w:t>
        </w:r>
        <w:r>
          <w:fldChar w:fldCharType="end"/>
        </w:r>
      </w:hyperlink>
    </w:p>
    <w:p w:rsidR="00761100" w14:paraId="2110A99B" w14:textId="77777777">
      <w:pPr>
        <w:pStyle w:val="TOC2"/>
        <w:tabs>
          <w:tab w:val="right" w:leader="dot" w:pos="8306"/>
        </w:tabs>
      </w:pPr>
      <w:hyperlink w:anchor="_Toc24765" w:history="1">
        <w:r>
          <w:rPr>
            <w:rFonts w:ascii="仿宋" w:eastAsia="仿宋" w:hAnsi="仿宋" w:cs="仿宋" w:hint="eastAsia"/>
          </w:rPr>
          <w:t>（一）人力资源配置</w:t>
        </w:r>
        <w:r>
          <w:tab/>
        </w:r>
        <w:r>
          <w:fldChar w:fldCharType="begin"/>
        </w:r>
        <w:r>
          <w:instrText xml:space="preserve"> PAGEREF _Toc24765 \h </w:instrText>
        </w:r>
        <w:r>
          <w:fldChar w:fldCharType="separate"/>
        </w:r>
        <w:r>
          <w:t>29</w:t>
        </w:r>
        <w:r>
          <w:fldChar w:fldCharType="end"/>
        </w:r>
      </w:hyperlink>
    </w:p>
    <w:p w:rsidR="00761100" w14:paraId="174774E1" w14:textId="77777777">
      <w:pPr>
        <w:pStyle w:val="TOC2"/>
        <w:tabs>
          <w:tab w:val="right" w:leader="dot" w:pos="8306"/>
        </w:tabs>
      </w:pPr>
      <w:hyperlink w:anchor="_Toc4050" w:history="1">
        <w:r>
          <w:rPr>
            <w:rFonts w:ascii="仿宋" w:eastAsia="仿宋" w:hAnsi="仿宋" w:cs="仿宋" w:hint="eastAsia"/>
          </w:rPr>
          <w:t>（二）员工技</w:t>
        </w:r>
        <w:r>
          <w:rPr>
            <w:rFonts w:ascii="仿宋" w:eastAsia="仿宋" w:hAnsi="仿宋" w:cs="仿宋" w:hint="eastAsia"/>
          </w:rPr>
          <w:t>能培训</w:t>
        </w:r>
        <w:r>
          <w:tab/>
        </w:r>
        <w:r>
          <w:fldChar w:fldCharType="begin"/>
        </w:r>
        <w:r>
          <w:instrText xml:space="preserve"> PAGEREF _Toc4050 \h </w:instrText>
        </w:r>
        <w:r>
          <w:fldChar w:fldCharType="separate"/>
        </w:r>
        <w:r>
          <w:t>30</w:t>
        </w:r>
        <w:r>
          <w:fldChar w:fldCharType="end"/>
        </w:r>
      </w:hyperlink>
    </w:p>
    <w:p w:rsidR="00761100" w14:paraId="2B5B9FDA" w14:textId="77777777">
      <w:pPr>
        <w:pStyle w:val="TOC1"/>
        <w:tabs>
          <w:tab w:val="right" w:leader="dot" w:pos="8306"/>
        </w:tabs>
      </w:pPr>
      <w:hyperlink w:anchor="_Toc10966" w:history="1">
        <w:r>
          <w:rPr>
            <w:rFonts w:ascii="仿宋" w:eastAsia="仿宋" w:hAnsi="仿宋" w:cs="仿宋" w:hint="eastAsia"/>
          </w:rPr>
          <w:t>八、经济效益分析</w:t>
        </w:r>
        <w:r>
          <w:tab/>
        </w:r>
        <w:r>
          <w:fldChar w:fldCharType="begin"/>
        </w:r>
        <w:r>
          <w:instrText xml:space="preserve"> PAGEREF _Toc10966 \h </w:instrText>
        </w:r>
        <w:r>
          <w:fldChar w:fldCharType="separate"/>
        </w:r>
        <w:r>
          <w:t>31</w:t>
        </w:r>
        <w:r>
          <w:fldChar w:fldCharType="end"/>
        </w:r>
      </w:hyperlink>
    </w:p>
    <w:p w:rsidR="00761100" w14:paraId="751025F0" w14:textId="77777777">
      <w:pPr>
        <w:pStyle w:val="TOC2"/>
        <w:tabs>
          <w:tab w:val="right" w:leader="dot" w:pos="8306"/>
        </w:tabs>
      </w:pPr>
      <w:hyperlink w:anchor="_Toc1461" w:history="1">
        <w:r>
          <w:rPr>
            <w:rFonts w:ascii="仿宋" w:eastAsia="仿宋" w:hAnsi="仿宋" w:cs="仿宋" w:hint="eastAsia"/>
          </w:rPr>
          <w:t>（一）基本假设及基础参数选取</w:t>
        </w:r>
        <w:r>
          <w:tab/>
        </w:r>
        <w:r>
          <w:fldChar w:fldCharType="begin"/>
        </w:r>
        <w:r>
          <w:instrText xml:space="preserve"> PAGEREF _Toc1461 \h </w:instrText>
        </w:r>
        <w:r>
          <w:fldChar w:fldCharType="separate"/>
        </w:r>
        <w:r>
          <w:t>31</w:t>
        </w:r>
        <w:r>
          <w:fldChar w:fldCharType="end"/>
        </w:r>
      </w:hyperlink>
    </w:p>
    <w:p w:rsidR="00761100" w14:paraId="078C6DCA" w14:textId="77777777">
      <w:pPr>
        <w:pStyle w:val="TOC2"/>
        <w:tabs>
          <w:tab w:val="right" w:leader="dot" w:pos="8306"/>
        </w:tabs>
      </w:pPr>
      <w:hyperlink w:anchor="_Toc17220" w:history="1">
        <w:r>
          <w:rPr>
            <w:rFonts w:ascii="仿宋" w:eastAsia="仿宋" w:hAnsi="仿宋" w:cs="仿宋" w:hint="eastAsia"/>
          </w:rPr>
          <w:t>（二）经济评价财务测算</w:t>
        </w:r>
        <w:r>
          <w:tab/>
        </w:r>
        <w:r>
          <w:fldChar w:fldCharType="begin"/>
        </w:r>
        <w:r>
          <w:instrText xml:space="preserve"> PAGEREF _Toc17220 \h </w:instrText>
        </w:r>
        <w:r>
          <w:fldChar w:fldCharType="separate"/>
        </w:r>
        <w:r>
          <w:t>32</w:t>
        </w:r>
        <w:r>
          <w:fldChar w:fldCharType="end"/>
        </w:r>
      </w:hyperlink>
    </w:p>
    <w:p w:rsidR="00761100" w14:paraId="315C8CC4" w14:textId="77777777">
      <w:pPr>
        <w:pStyle w:val="TOC2"/>
        <w:tabs>
          <w:tab w:val="right" w:leader="dot" w:pos="8306"/>
        </w:tabs>
      </w:pPr>
      <w:hyperlink w:anchor="_Toc27200" w:history="1">
        <w:r>
          <w:rPr>
            <w:rFonts w:ascii="仿宋" w:eastAsia="仿宋" w:hAnsi="仿宋" w:cs="仿宋" w:hint="eastAsia"/>
          </w:rPr>
          <w:t>（三）水痘疫苗项目盈利能力分析</w:t>
        </w:r>
        <w:r>
          <w:tab/>
        </w:r>
        <w:r>
          <w:fldChar w:fldCharType="begin"/>
        </w:r>
        <w:r>
          <w:instrText xml:space="preserve"> PAGEREF _Toc27200 \h </w:instrText>
        </w:r>
        <w:r>
          <w:fldChar w:fldCharType="separate"/>
        </w:r>
        <w:r>
          <w:t>34</w:t>
        </w:r>
        <w:r>
          <w:fldChar w:fldCharType="end"/>
        </w:r>
      </w:hyperlink>
    </w:p>
    <w:p w:rsidR="00761100" w14:paraId="4690FF63" w14:textId="77777777">
      <w:pPr>
        <w:pStyle w:val="TOC2"/>
        <w:tabs>
          <w:tab w:val="right" w:leader="dot" w:pos="8306"/>
        </w:tabs>
      </w:pPr>
      <w:hyperlink w:anchor="_Toc14272" w:history="1">
        <w:r>
          <w:rPr>
            <w:rFonts w:ascii="仿宋" w:eastAsia="仿宋" w:hAnsi="仿宋" w:cs="仿宋" w:hint="eastAsia"/>
          </w:rPr>
          <w:t>（四）财务生存能力分析</w:t>
        </w:r>
        <w:r>
          <w:tab/>
        </w:r>
        <w:r>
          <w:fldChar w:fldCharType="begin"/>
        </w:r>
        <w:r>
          <w:instrText xml:space="preserve"> PAGEREF _Toc14272 \h </w:instrText>
        </w:r>
        <w:r>
          <w:fldChar w:fldCharType="separate"/>
        </w:r>
        <w:r>
          <w:t>35</w:t>
        </w:r>
        <w:r>
          <w:fldChar w:fldCharType="end"/>
        </w:r>
      </w:hyperlink>
    </w:p>
    <w:p w:rsidR="00761100" w14:paraId="43A25E0B" w14:textId="77777777">
      <w:pPr>
        <w:pStyle w:val="TOC2"/>
        <w:tabs>
          <w:tab w:val="right" w:leader="dot" w:pos="8306"/>
        </w:tabs>
      </w:pPr>
      <w:hyperlink w:anchor="_Toc9111" w:history="1">
        <w:r>
          <w:rPr>
            <w:rFonts w:ascii="仿宋" w:eastAsia="仿宋" w:hAnsi="仿宋" w:cs="仿宋" w:hint="eastAsia"/>
          </w:rPr>
          <w:t>（五）偿债能力分析</w:t>
        </w:r>
        <w:r>
          <w:tab/>
        </w:r>
        <w:r>
          <w:fldChar w:fldCharType="begin"/>
        </w:r>
        <w:r>
          <w:instrText xml:space="preserve"> PAGEREF _Toc9111 \h </w:instrText>
        </w:r>
        <w:r>
          <w:fldChar w:fldCharType="separate"/>
        </w:r>
        <w:r>
          <w:t>36</w:t>
        </w:r>
        <w:r>
          <w:fldChar w:fldCharType="end"/>
        </w:r>
      </w:hyperlink>
    </w:p>
    <w:p w:rsidR="00761100" w14:paraId="46FEA71C" w14:textId="77777777">
      <w:pPr>
        <w:pStyle w:val="TOC2"/>
        <w:tabs>
          <w:tab w:val="right" w:leader="dot" w:pos="8306"/>
        </w:tabs>
      </w:pPr>
      <w:hyperlink w:anchor="_Toc20478" w:history="1">
        <w:r>
          <w:rPr>
            <w:rFonts w:ascii="仿宋" w:eastAsia="仿宋" w:hAnsi="仿宋" w:cs="仿宋" w:hint="eastAsia"/>
          </w:rPr>
          <w:t>（六）经济评价结论</w:t>
        </w:r>
        <w:r>
          <w:tab/>
        </w:r>
        <w:r>
          <w:fldChar w:fldCharType="begin"/>
        </w:r>
        <w:r>
          <w:instrText xml:space="preserve"> PAGEREF _Toc20478 \h </w:instrText>
        </w:r>
        <w:r>
          <w:fldChar w:fldCharType="separate"/>
        </w:r>
        <w:r>
          <w:t>37</w:t>
        </w:r>
        <w:r>
          <w:fldChar w:fldCharType="end"/>
        </w:r>
      </w:hyperlink>
    </w:p>
    <w:p w:rsidR="00761100" w14:paraId="325DB237"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9747" w:history="1">
        <w:r>
          <w:rPr>
            <w:rFonts w:ascii="仿宋" w:eastAsia="仿宋" w:hAnsi="仿宋" w:cs="仿宋" w:hint="eastAsia"/>
          </w:rPr>
          <w:t>九、节能方案</w:t>
        </w:r>
        <w:r>
          <w:tab/>
        </w:r>
        <w:r>
          <w:fldChar w:fldCharType="begin"/>
        </w:r>
        <w:r>
          <w:instrText xml:space="preserve"> PAGEREF _Toc29747 \h </w:instrText>
        </w:r>
        <w:r>
          <w:fldChar w:fldCharType="separate"/>
        </w:r>
        <w:r>
          <w:t>38</w:t>
        </w:r>
        <w:r>
          <w:fldChar w:fldCharType="end"/>
        </w:r>
      </w:hyperlink>
    </w:p>
    <w:p w:rsidR="00761100" w14:paraId="4F8AC80A" w14:textId="77777777">
      <w:pPr>
        <w:pStyle w:val="TOC2"/>
        <w:tabs>
          <w:tab w:val="right" w:leader="dot" w:pos="8306"/>
        </w:tabs>
      </w:pPr>
      <w:hyperlink w:anchor="_Toc24518" w:history="1">
        <w:r>
          <w:rPr>
            <w:rFonts w:ascii="仿宋" w:eastAsia="仿宋" w:hAnsi="仿宋" w:cs="仿宋" w:hint="eastAsia"/>
          </w:rPr>
          <w:t>（一）水痘疫苗项目节能概述</w:t>
        </w:r>
        <w:r>
          <w:tab/>
        </w:r>
        <w:r>
          <w:fldChar w:fldCharType="begin"/>
        </w:r>
        <w:r>
          <w:instrText xml:space="preserve"> PAGEREF _Toc24518 \h </w:instrText>
        </w:r>
        <w:r>
          <w:fldChar w:fldCharType="separate"/>
        </w:r>
        <w:r>
          <w:t>38</w:t>
        </w:r>
        <w:r>
          <w:fldChar w:fldCharType="end"/>
        </w:r>
      </w:hyperlink>
    </w:p>
    <w:p w:rsidR="00761100" w14:paraId="1A28FC3B" w14:textId="77777777">
      <w:pPr>
        <w:pStyle w:val="TOC2"/>
        <w:tabs>
          <w:tab w:val="right" w:leader="dot" w:pos="8306"/>
        </w:tabs>
      </w:pPr>
      <w:hyperlink w:anchor="_Toc22314" w:history="1">
        <w:r>
          <w:rPr>
            <w:rFonts w:ascii="仿宋" w:eastAsia="仿宋" w:hAnsi="仿宋" w:cs="仿宋" w:hint="eastAsia"/>
          </w:rPr>
          <w:t>（二）能源消费种类和数量分析</w:t>
        </w:r>
        <w:r>
          <w:tab/>
        </w:r>
        <w:r>
          <w:fldChar w:fldCharType="begin"/>
        </w:r>
        <w:r>
          <w:instrText xml:space="preserve"> PAGEREF _Toc22314 \h </w:instrText>
        </w:r>
        <w:r>
          <w:fldChar w:fldCharType="separate"/>
        </w:r>
        <w:r>
          <w:t>39</w:t>
        </w:r>
        <w:r>
          <w:fldChar w:fldCharType="end"/>
        </w:r>
      </w:hyperlink>
    </w:p>
    <w:p w:rsidR="00761100" w14:paraId="316119AF" w14:textId="77777777">
      <w:pPr>
        <w:pStyle w:val="TOC2"/>
        <w:tabs>
          <w:tab w:val="right" w:leader="dot" w:pos="8306"/>
        </w:tabs>
      </w:pPr>
      <w:hyperlink w:anchor="_Toc14998" w:history="1">
        <w:r>
          <w:rPr>
            <w:rFonts w:ascii="仿宋" w:eastAsia="仿宋" w:hAnsi="仿宋" w:cs="仿宋" w:hint="eastAsia"/>
          </w:rPr>
          <w:t>（三）水痘疫苗项目节能措施</w:t>
        </w:r>
        <w:r>
          <w:tab/>
        </w:r>
        <w:r>
          <w:fldChar w:fldCharType="begin"/>
        </w:r>
        <w:r>
          <w:instrText xml:space="preserve"> PAGEREF _Toc14998 \h </w:instrText>
        </w:r>
        <w:r>
          <w:fldChar w:fldCharType="separate"/>
        </w:r>
        <w:r>
          <w:t>40</w:t>
        </w:r>
        <w:r>
          <w:fldChar w:fldCharType="end"/>
        </w:r>
      </w:hyperlink>
    </w:p>
    <w:p w:rsidR="00761100" w14:paraId="75231587" w14:textId="77777777">
      <w:pPr>
        <w:pStyle w:val="TOC2"/>
        <w:tabs>
          <w:tab w:val="right" w:leader="dot" w:pos="8306"/>
        </w:tabs>
      </w:pPr>
      <w:hyperlink w:anchor="_Toc3001" w:history="1">
        <w:r>
          <w:rPr>
            <w:rFonts w:ascii="仿宋" w:eastAsia="仿宋" w:hAnsi="仿宋" w:cs="仿宋" w:hint="eastAsia"/>
          </w:rPr>
          <w:t>（四）节能综合评价</w:t>
        </w:r>
        <w:r>
          <w:tab/>
        </w:r>
        <w:r>
          <w:fldChar w:fldCharType="begin"/>
        </w:r>
        <w:r>
          <w:instrText xml:space="preserve"> PAGEREF _Toc3001 \h </w:instrText>
        </w:r>
        <w:r>
          <w:fldChar w:fldCharType="separate"/>
        </w:r>
        <w:r>
          <w:t>43</w:t>
        </w:r>
        <w:r>
          <w:fldChar w:fldCharType="end"/>
        </w:r>
      </w:hyperlink>
    </w:p>
    <w:p w:rsidR="00761100" w14:paraId="5DFDDCC5" w14:textId="77777777">
      <w:pPr>
        <w:pStyle w:val="TOC1"/>
        <w:tabs>
          <w:tab w:val="right" w:leader="dot" w:pos="8306"/>
        </w:tabs>
      </w:pPr>
      <w:hyperlink w:anchor="_Toc23947" w:history="1">
        <w:r>
          <w:rPr>
            <w:rFonts w:ascii="仿宋" w:eastAsia="仿宋" w:hAnsi="仿宋" w:cs="仿宋" w:hint="eastAsia"/>
          </w:rPr>
          <w:t>十、招标方案</w:t>
        </w:r>
        <w:r>
          <w:tab/>
        </w:r>
        <w:r>
          <w:fldChar w:fldCharType="begin"/>
        </w:r>
        <w:r>
          <w:instrText xml:space="preserve"> PAGEREF _Toc23947 \h </w:instrText>
        </w:r>
        <w:r>
          <w:fldChar w:fldCharType="separate"/>
        </w:r>
        <w:r>
          <w:t>43</w:t>
        </w:r>
        <w:r>
          <w:fldChar w:fldCharType="end"/>
        </w:r>
      </w:hyperlink>
    </w:p>
    <w:p w:rsidR="00761100" w14:paraId="6F0B4DCD" w14:textId="77777777">
      <w:pPr>
        <w:pStyle w:val="TOC2"/>
        <w:tabs>
          <w:tab w:val="right" w:leader="dot" w:pos="8306"/>
        </w:tabs>
      </w:pPr>
      <w:hyperlink w:anchor="_Toc12821" w:history="1">
        <w:r>
          <w:rPr>
            <w:rFonts w:ascii="仿宋" w:eastAsia="仿宋" w:hAnsi="仿宋" w:cs="仿宋" w:hint="eastAsia"/>
          </w:rPr>
          <w:t>（一）水痘疫苗项目招标依据</w:t>
        </w:r>
        <w:r>
          <w:tab/>
        </w:r>
        <w:r>
          <w:fldChar w:fldCharType="begin"/>
        </w:r>
        <w:r>
          <w:instrText xml:space="preserve"> PAGEREF _Toc12821 \h </w:instrText>
        </w:r>
        <w:r>
          <w:fldChar w:fldCharType="separate"/>
        </w:r>
        <w:r>
          <w:t>43</w:t>
        </w:r>
        <w:r>
          <w:fldChar w:fldCharType="end"/>
        </w:r>
      </w:hyperlink>
    </w:p>
    <w:p w:rsidR="00761100" w14:paraId="1FB4A251" w14:textId="77777777">
      <w:pPr>
        <w:pStyle w:val="TOC2"/>
        <w:tabs>
          <w:tab w:val="right" w:leader="dot" w:pos="8306"/>
        </w:tabs>
      </w:pPr>
      <w:hyperlink w:anchor="_Toc18792" w:history="1">
        <w:r>
          <w:rPr>
            <w:rFonts w:ascii="仿宋" w:eastAsia="仿宋" w:hAnsi="仿宋" w:cs="仿宋" w:hint="eastAsia"/>
          </w:rPr>
          <w:t>（二）水痘疫苗项目招标范围</w:t>
        </w:r>
        <w:r>
          <w:tab/>
        </w:r>
        <w:r>
          <w:fldChar w:fldCharType="begin"/>
        </w:r>
        <w:r>
          <w:instrText xml:space="preserve"> PAGEREF _Toc18792 \h </w:instrText>
        </w:r>
        <w:r>
          <w:fldChar w:fldCharType="separate"/>
        </w:r>
        <w:r>
          <w:t>43</w:t>
        </w:r>
        <w:r>
          <w:fldChar w:fldCharType="end"/>
        </w:r>
      </w:hyperlink>
    </w:p>
    <w:p w:rsidR="00761100" w14:paraId="6FC3C62E" w14:textId="77777777">
      <w:pPr>
        <w:pStyle w:val="TOC2"/>
        <w:tabs>
          <w:tab w:val="right" w:leader="dot" w:pos="8306"/>
        </w:tabs>
      </w:pPr>
      <w:hyperlink w:anchor="_Toc11213" w:history="1">
        <w:r>
          <w:rPr>
            <w:rFonts w:ascii="仿宋" w:eastAsia="仿宋" w:hAnsi="仿宋" w:cs="仿宋" w:hint="eastAsia"/>
          </w:rPr>
          <w:t>（三）招标要求</w:t>
        </w:r>
        <w:r>
          <w:tab/>
        </w:r>
        <w:r>
          <w:fldChar w:fldCharType="begin"/>
        </w:r>
        <w:r>
          <w:instrText xml:space="preserve"> PAGEREF _Toc11213 \h </w:instrText>
        </w:r>
        <w:r>
          <w:fldChar w:fldCharType="separate"/>
        </w:r>
        <w:r>
          <w:t>44</w:t>
        </w:r>
        <w:r>
          <w:fldChar w:fldCharType="end"/>
        </w:r>
      </w:hyperlink>
    </w:p>
    <w:p w:rsidR="00761100" w14:paraId="4496BADC" w14:textId="77777777">
      <w:pPr>
        <w:pStyle w:val="TOC2"/>
        <w:tabs>
          <w:tab w:val="right" w:leader="dot" w:pos="8306"/>
        </w:tabs>
      </w:pPr>
      <w:hyperlink w:anchor="_Toc5614" w:history="1">
        <w:r>
          <w:rPr>
            <w:rFonts w:ascii="仿宋" w:eastAsia="仿宋" w:hAnsi="仿宋" w:cs="仿宋" w:hint="eastAsia"/>
          </w:rPr>
          <w:t>（四）招标组织方式</w:t>
        </w:r>
        <w:r>
          <w:tab/>
        </w:r>
        <w:r>
          <w:fldChar w:fldCharType="begin"/>
        </w:r>
        <w:r>
          <w:instrText xml:space="preserve"> PAGEREF _Toc5614 \h </w:instrText>
        </w:r>
        <w:r>
          <w:fldChar w:fldCharType="separate"/>
        </w:r>
        <w:r>
          <w:t>45</w:t>
        </w:r>
        <w:r>
          <w:fldChar w:fldCharType="end"/>
        </w:r>
      </w:hyperlink>
    </w:p>
    <w:p w:rsidR="00761100" w14:paraId="658B7657" w14:textId="77777777">
      <w:pPr>
        <w:pStyle w:val="TOC2"/>
        <w:tabs>
          <w:tab w:val="right" w:leader="dot" w:pos="8306"/>
        </w:tabs>
      </w:pPr>
      <w:hyperlink w:anchor="_Toc17484" w:history="1">
        <w:r>
          <w:rPr>
            <w:rFonts w:ascii="仿宋" w:eastAsia="仿宋" w:hAnsi="仿宋" w:cs="仿宋" w:hint="eastAsia"/>
          </w:rPr>
          <w:t>（五）招标信息发布</w:t>
        </w:r>
        <w:r>
          <w:tab/>
        </w:r>
        <w:r>
          <w:fldChar w:fldCharType="begin"/>
        </w:r>
        <w:r>
          <w:instrText xml:space="preserve"> PAGEREF _Toc17484 \h </w:instrText>
        </w:r>
        <w:r>
          <w:fldChar w:fldCharType="separate"/>
        </w:r>
        <w:r>
          <w:t>48</w:t>
        </w:r>
        <w:r>
          <w:fldChar w:fldCharType="end"/>
        </w:r>
      </w:hyperlink>
    </w:p>
    <w:p w:rsidR="00761100" w14:paraId="3247E171" w14:textId="77777777">
      <w:pPr>
        <w:pStyle w:val="TOC1"/>
        <w:tabs>
          <w:tab w:val="right" w:leader="dot" w:pos="8306"/>
        </w:tabs>
      </w:pPr>
      <w:hyperlink w:anchor="_Toc20710" w:history="1">
        <w:r>
          <w:rPr>
            <w:rFonts w:ascii="仿宋" w:eastAsia="仿宋" w:hAnsi="仿宋" w:cs="仿宋" w:hint="eastAsia"/>
          </w:rPr>
          <w:t>十一、建设规模</w:t>
        </w:r>
        <w:r>
          <w:tab/>
        </w:r>
        <w:r>
          <w:fldChar w:fldCharType="begin"/>
        </w:r>
        <w:r>
          <w:instrText xml:space="preserve"> PAGEREF _Toc20710 \h </w:instrText>
        </w:r>
        <w:r>
          <w:fldChar w:fldCharType="separate"/>
        </w:r>
        <w:r>
          <w:t>48</w:t>
        </w:r>
        <w:r>
          <w:fldChar w:fldCharType="end"/>
        </w:r>
      </w:hyperlink>
    </w:p>
    <w:p w:rsidR="00761100" w14:paraId="0AA06CDE" w14:textId="77777777">
      <w:pPr>
        <w:pStyle w:val="TOC2"/>
        <w:tabs>
          <w:tab w:val="right" w:leader="dot" w:pos="8306"/>
        </w:tabs>
      </w:pPr>
      <w:hyperlink w:anchor="_Toc2604" w:history="1">
        <w:r>
          <w:rPr>
            <w:rFonts w:ascii="仿宋" w:eastAsia="仿宋" w:hAnsi="仿宋" w:cs="仿宋" w:hint="eastAsia"/>
          </w:rPr>
          <w:t>（一）产品规划</w:t>
        </w:r>
        <w:r>
          <w:tab/>
        </w:r>
        <w:r>
          <w:fldChar w:fldCharType="begin"/>
        </w:r>
        <w:r>
          <w:instrText xml:space="preserve"> PAGEREF _Toc2604 \h </w:instrText>
        </w:r>
        <w:r>
          <w:fldChar w:fldCharType="separate"/>
        </w:r>
        <w:r>
          <w:t>48</w:t>
        </w:r>
        <w:r>
          <w:fldChar w:fldCharType="end"/>
        </w:r>
      </w:hyperlink>
    </w:p>
    <w:p w:rsidR="00761100" w14:paraId="477D38B2" w14:textId="77777777">
      <w:pPr>
        <w:pStyle w:val="TOC2"/>
        <w:tabs>
          <w:tab w:val="right" w:leader="dot" w:pos="8306"/>
        </w:tabs>
      </w:pPr>
      <w:hyperlink w:anchor="_Toc3724" w:history="1">
        <w:r>
          <w:rPr>
            <w:rFonts w:ascii="仿宋" w:eastAsia="仿宋" w:hAnsi="仿宋" w:cs="仿宋" w:hint="eastAsia"/>
          </w:rPr>
          <w:t>（二）建设规模</w:t>
        </w:r>
        <w:r>
          <w:tab/>
        </w:r>
        <w:r>
          <w:fldChar w:fldCharType="begin"/>
        </w:r>
        <w:r>
          <w:instrText xml:space="preserve"> PAGEREF _Toc3724 \h </w:instrText>
        </w:r>
        <w:r>
          <w:fldChar w:fldCharType="separate"/>
        </w:r>
        <w:r>
          <w:t>49</w:t>
        </w:r>
        <w:r>
          <w:fldChar w:fldCharType="end"/>
        </w:r>
      </w:hyperlink>
    </w:p>
    <w:p w:rsidR="00761100" w14:paraId="29F4D969"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61100" w14:paraId="4BE75C98" w14:textId="77777777">
      <w:pPr>
        <w:pStyle w:val="Heading1"/>
        <w:jc w:val="center"/>
        <w:rPr>
          <w:rFonts w:ascii="仿宋" w:eastAsia="仿宋" w:hAnsi="仿宋" w:cs="仿宋"/>
        </w:rPr>
      </w:pPr>
      <w:bookmarkStart w:id="0" w:name="_Toc14239"/>
      <w:r>
        <w:rPr>
          <w:rFonts w:ascii="仿宋" w:eastAsia="仿宋" w:hAnsi="仿宋" w:cs="仿宋" w:hint="eastAsia"/>
        </w:rPr>
        <w:t>概论</w:t>
      </w:r>
      <w:bookmarkEnd w:id="0"/>
    </w:p>
    <w:p w:rsidR="00761100" w14:paraId="05D80E56"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w:t>
      </w:r>
      <w:r>
        <w:rPr>
          <w:rFonts w:ascii="仿宋" w:eastAsia="仿宋" w:hAnsi="仿宋" w:cs="仿宋" w:hint="eastAsia"/>
          <w:sz w:val="28"/>
        </w:rPr>
        <w:t>标，我们制定了这份投资计划书，旨在向您展示我们的投资策略和计划，希望通过本文档的阐述，让您更好地了解我们的决策过程和风险管理措施。</w:t>
      </w:r>
    </w:p>
    <w:p w:rsidR="00761100" w14:paraId="4CAAA7EC"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761100" w14:paraId="49F8E8CB" w14:textId="77777777">
      <w:pPr>
        <w:pStyle w:val="Heading1"/>
        <w:ind w:firstLine="560" w:firstLineChars="200"/>
        <w:rPr>
          <w:rFonts w:ascii="仿宋" w:eastAsia="仿宋" w:hAnsi="仿宋" w:cs="仿宋"/>
          <w:sz w:val="28"/>
        </w:rPr>
      </w:pPr>
      <w:bookmarkStart w:id="1" w:name="_Toc18851"/>
      <w:r>
        <w:rPr>
          <w:rFonts w:ascii="仿宋" w:eastAsia="仿宋" w:hAnsi="仿宋" w:cs="仿宋" w:hint="eastAsia"/>
          <w:sz w:val="28"/>
        </w:rPr>
        <w:t>一、原材料及成品管理</w:t>
      </w:r>
      <w:bookmarkEnd w:id="1"/>
    </w:p>
    <w:p w:rsidR="00761100" w14:paraId="6D078856" w14:textId="77777777">
      <w:pPr>
        <w:pStyle w:val="Heading2"/>
        <w:rPr>
          <w:rFonts w:ascii="仿宋" w:eastAsia="仿宋" w:hAnsi="仿宋" w:cs="仿宋"/>
        </w:rPr>
      </w:pPr>
      <w:bookmarkStart w:id="2" w:name="_Toc32765"/>
      <w:r>
        <w:rPr>
          <w:rFonts w:ascii="仿宋" w:eastAsia="仿宋" w:hAnsi="仿宋" w:cs="仿宋" w:hint="eastAsia"/>
        </w:rPr>
        <w:t>（一）水痘疫苗项目建设期原辅材料供应情况</w:t>
      </w:r>
      <w:bookmarkEnd w:id="2"/>
    </w:p>
    <w:p w:rsidR="00761100" w14:paraId="55064E37"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本期水痘疫苗项目在施工阶段所需的原辅材料主要包括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w:t>
      </w:r>
    </w:p>
    <w:p w:rsidR="00761100" w14:textId="77777777">
      <w:pPr>
        <w:ind w:firstLine="560" w:firstLineChars="200"/>
        <w:rPr>
          <w:rFonts w:ascii="仿宋" w:eastAsia="仿宋" w:hAnsi="仿宋" w:cs="仿宋"/>
          <w:sz w:val="28"/>
        </w:rPr>
      </w:pPr>
      <w:r>
        <w:rPr>
          <w:rFonts w:ascii="仿宋" w:eastAsia="仿宋" w:hAnsi="仿宋" w:cs="仿宋" w:hint="eastAsia"/>
          <w:sz w:val="28"/>
        </w:rPr>
        <w:t>料。这些材料在当前市场上供应充足，满足了水痘疫苗项目建设的需求。此外，我们还将与当地的供货厂家和商户进行密切合作，以确保材料的及时供应和质量可控。市场上存在多家可供选择的供货商，这为水痘疫苗项目提供了充分的材料采购选择，也有助于维护竞争性的价格水平。水痘疫苗项目管理团队将密切监测原辅材料市场的变化，以确保水痘疫苗项目的施工进度不受材料供应方面的干扰。这一合理的供应链策略将有助于水痘疫苗项目的高效推进和成本控制。</w:t>
      </w:r>
    </w:p>
    <w:p w:rsidR="00761100" w14:paraId="6DF3814C" w14:textId="77777777">
      <w:pPr>
        <w:pStyle w:val="Heading2"/>
        <w:ind w:firstLine="560" w:firstLineChars="200"/>
        <w:rPr>
          <w:rFonts w:ascii="仿宋" w:eastAsia="仿宋" w:hAnsi="仿宋" w:cs="仿宋"/>
          <w:sz w:val="28"/>
        </w:rPr>
      </w:pPr>
      <w:bookmarkStart w:id="3" w:name="_Toc17524"/>
      <w:r>
        <w:rPr>
          <w:rFonts w:ascii="仿宋" w:eastAsia="仿宋" w:hAnsi="仿宋" w:cs="仿宋" w:hint="eastAsia"/>
          <w:sz w:val="28"/>
        </w:rPr>
        <w:t>（二）水痘疫苗项目运营期原辅材料供应及质量管理</w:t>
      </w:r>
      <w:bookmarkEnd w:id="3"/>
    </w:p>
    <w:p w:rsidR="00761100" w14:paraId="31B44156" w14:textId="77777777">
      <w:pPr>
        <w:ind w:firstLine="560" w:firstLineChars="200"/>
        <w:rPr>
          <w:rFonts w:ascii="仿宋" w:eastAsia="仿宋" w:hAnsi="仿宋" w:cs="仿宋"/>
          <w:sz w:val="28"/>
        </w:rPr>
      </w:pPr>
    </w:p>
    <w:p w:rsidR="00761100" w14:paraId="6B3B5C7A" w14:textId="0F14419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761100" w14:paraId="5F57A529" w14:textId="55CAF98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混凝土和水泥：</w:t>
      </w:r>
      <w:r>
        <w:rPr>
          <w:rFonts w:ascii="仿宋" w:eastAsia="仿宋" w:hAnsi="仿宋" w:cs="仿宋" w:hint="eastAsia"/>
          <w:sz w:val="28"/>
        </w:rPr>
        <w:t>水痘疫苗项目所需的混凝土和水泥等主要建筑材料将从当地可信赖的供应商采购。这些供应商具有稳定的生产能力，以满足水痘疫苗项目的日常需求。</w:t>
      </w:r>
    </w:p>
    <w:p w:rsidR="00761100" w14:paraId="40680503" w14:textId="6DB96CD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金属材料如钢铁、铝等，将从多个合格的供应商处采购，以确保供应的多样性和可靠性。这有助于降低水痘疫苗项目在原材料方面的风险。</w:t>
      </w:r>
    </w:p>
    <w:p w:rsidR="00761100" w14:paraId="71952C3D" w14:textId="4429D69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水痘疫苗项目将使用一系列辅助材料，如绝缘材料、密封材料等。这些将从专业的供应商处获得，并严格按照产品规格和质量标准进行选择。</w:t>
      </w:r>
    </w:p>
    <w:p w:rsidR="00761100" w14:paraId="02CF0C70" w14:textId="14194E9F">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761100" w14:paraId="5C1CC3EE" w14:textId="0DD04834">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水痘疫苗项目管理团队将建立有效的库存</w:t>
      </w:r>
      <w:r>
        <w:rPr>
          <w:rFonts w:ascii="仿宋" w:eastAsia="仿宋" w:hAnsi="仿宋" w:cs="仿宋" w:hint="eastAsia"/>
          <w:sz w:val="28"/>
        </w:rPr>
        <w:t>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761100" w14:paraId="569577D9" w14:textId="53080946">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所有原材料和辅助材料的质量将在供应商交付前进行检查。只有符合水痘疫苗项目规格和质量标准的材料才能接受。在生产过程中，将定期对原材料和成品进行质量检测，以确保产品符合相关标准。</w:t>
      </w:r>
    </w:p>
    <w:p w:rsidR="00761100" w14:paraId="3F23B060" w14:textId="43B44F1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水痘疫苗项目将建立多样的供应链，与不同供应商建立合作伙伴关系，以降低风险。在供应商之间建立合理的竞争关系，以确保价格合理竞争。</w:t>
      </w:r>
    </w:p>
    <w:p w:rsidR="00761100" w14:paraId="573225F8" w14:textId="289F3BD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水痘疫苗项目管理团队将持续跟踪原材料和辅助材料的质量和供应情况。如果出现任何质量问题或供应中断，将采取迅速的纠正措施，并与供应商共同解决问题。</w:t>
      </w:r>
    </w:p>
    <w:p w:rsidR="00761100" w14:paraId="39E785CB" w14:textId="0B97AAD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水痘疫苗项目鼓励可持续采购实践，如回收材料的使用和减少浪费。这有助于降低水痘疫苗项目的环境足迹，并提高可持续性。</w:t>
      </w:r>
    </w:p>
    <w:p w:rsidR="00761100" w14:paraId="02048967" w14:textId="77777777">
      <w:pPr>
        <w:ind w:firstLine="560" w:firstLineChars="200"/>
        <w:rPr>
          <w:rFonts w:ascii="仿宋" w:eastAsia="仿宋" w:hAnsi="仿宋" w:cs="仿宋"/>
          <w:sz w:val="28"/>
        </w:rPr>
      </w:pPr>
    </w:p>
    <w:p w:rsidR="00761100" w14:paraId="0317E0EE" w14:textId="77777777">
      <w:pPr>
        <w:pStyle w:val="Heading1"/>
        <w:ind w:firstLine="560" w:firstLineChars="200"/>
        <w:rPr>
          <w:rFonts w:ascii="仿宋" w:eastAsia="仿宋" w:hAnsi="仿宋" w:cs="仿宋"/>
          <w:sz w:val="28"/>
        </w:rPr>
      </w:pPr>
      <w:bookmarkStart w:id="4" w:name="_Toc31342"/>
      <w:r>
        <w:rPr>
          <w:rFonts w:ascii="仿宋" w:eastAsia="仿宋" w:hAnsi="仿宋" w:cs="仿宋" w:hint="eastAsia"/>
          <w:sz w:val="28"/>
        </w:rPr>
        <w:t>二、水痘疫苗项目选址方案</w:t>
      </w:r>
      <w:bookmarkEnd w:id="4"/>
    </w:p>
    <w:p w:rsidR="00761100" w14:paraId="461CB9E5" w14:textId="77777777">
      <w:pPr>
        <w:pStyle w:val="Heading2"/>
        <w:rPr>
          <w:rFonts w:ascii="仿宋" w:eastAsia="仿宋" w:hAnsi="仿宋" w:cs="仿宋"/>
        </w:rPr>
      </w:pPr>
      <w:bookmarkStart w:id="5" w:name="_Toc24723"/>
      <w:r>
        <w:rPr>
          <w:rFonts w:ascii="仿宋" w:eastAsia="仿宋" w:hAnsi="仿宋" w:cs="仿宋" w:hint="eastAsia"/>
        </w:rPr>
        <w:t>（一）水痘疫苗项目选址原则</w:t>
      </w:r>
      <w:bookmarkEnd w:id="5"/>
    </w:p>
    <w:p w:rsidR="00761100" w14:paraId="57144FD7"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水痘疫苗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水痘疫苗项目的建设与运营过程中不仅实现了经济效益的提升，还顾及社会效益和环境效益，以实现这三者的统一。最终选址将以土地利用最优化</w:t>
      </w:r>
      <w:r>
        <w:rPr>
          <w:rFonts w:ascii="仿宋" w:eastAsia="仿宋" w:hAnsi="仿宋" w:cs="仿宋" w:hint="eastAsia"/>
          <w:sz w:val="28"/>
        </w:rPr>
        <w:t>为目标，以确保水痘疫苗项目的可行性和可持续性。</w:t>
      </w:r>
    </w:p>
    <w:p w:rsidR="00761100" w14:paraId="4147D282" w14:textId="77777777">
      <w:pPr>
        <w:pStyle w:val="Heading2"/>
        <w:ind w:firstLine="560" w:firstLineChars="200"/>
        <w:rPr>
          <w:rFonts w:ascii="仿宋" w:eastAsia="仿宋" w:hAnsi="仿宋" w:cs="仿宋"/>
          <w:sz w:val="28"/>
        </w:rPr>
      </w:pPr>
      <w:bookmarkStart w:id="6" w:name="_Toc8026"/>
      <w:r>
        <w:rPr>
          <w:rFonts w:ascii="仿宋" w:eastAsia="仿宋" w:hAnsi="仿宋" w:cs="仿宋" w:hint="eastAsia"/>
          <w:sz w:val="28"/>
        </w:rPr>
        <w:t>（二）建设区基本情况</w:t>
      </w:r>
      <w:bookmarkEnd w:id="6"/>
    </w:p>
    <w:p w:rsidR="00761100" w14:paraId="7B63922D"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761100" w14:paraId="35EBB718"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761100" w14:paraId="2EDBD92E"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w:t>
      </w:r>
      <w:r>
        <w:rPr>
          <w:rFonts w:ascii="仿宋" w:eastAsia="仿宋" w:hAnsi="仿宋" w:cs="仿宋" w:hint="eastAsia"/>
          <w:sz w:val="28"/>
        </w:rPr>
        <w:t>业培训机构），为企业提供了充足的用工资源。</w:t>
      </w:r>
    </w:p>
    <w:p w:rsidR="00761100" w14:paraId="43277BCC"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761100" w14:paraId="5CC522E4"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761100" w14:paraId="11D8603E"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建设区还承载了多个重要的产业园区或工业集聚区，如（列举已存在的重要产业园区）。这些区域已经孵化了众多知名企业，为新投资水痘疫苗项目提供了合作和资源整合的机会。</w:t>
      </w:r>
    </w:p>
    <w:p w:rsidR="00761100" w14:paraId="34F0F514"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总的来说，该建设区的基本情况非常有利于各</w:t>
      </w:r>
    </w:p>
    <w:p w:rsidR="00761100" w14:textId="77777777">
      <w:pPr>
        <w:ind w:firstLine="560" w:firstLineChars="200"/>
        <w:rPr>
          <w:rFonts w:ascii="仿宋" w:eastAsia="仿宋" w:hAnsi="仿宋" w:cs="仿宋"/>
          <w:sz w:val="28"/>
        </w:rPr>
      </w:pPr>
      <w:r>
        <w:rPr>
          <w:rFonts w:ascii="仿宋" w:eastAsia="仿宋" w:hAnsi="仿宋" w:cs="仿宋" w:hint="eastAsia"/>
          <w:sz w:val="28"/>
        </w:rPr>
        <w:t>类企业的投资和发展。其丰富的自然资源、便捷的交通、完善的基础设施和优质的生活服务使其成为一个理想的投资目的地。</w:t>
      </w:r>
    </w:p>
    <w:p w:rsidR="00761100" w14:paraId="1AF6CFD8" w14:textId="77777777">
      <w:pPr>
        <w:pStyle w:val="Heading2"/>
        <w:ind w:firstLine="560" w:firstLineChars="200"/>
        <w:rPr>
          <w:rFonts w:ascii="仿宋" w:eastAsia="仿宋" w:hAnsi="仿宋" w:cs="仿宋"/>
          <w:sz w:val="28"/>
        </w:rPr>
      </w:pPr>
      <w:bookmarkStart w:id="7" w:name="_Toc13076"/>
      <w:r>
        <w:rPr>
          <w:rFonts w:ascii="仿宋" w:eastAsia="仿宋" w:hAnsi="仿宋" w:cs="仿宋" w:hint="eastAsia"/>
          <w:sz w:val="28"/>
        </w:rPr>
        <w:t>（三）产业发展方向</w:t>
      </w:r>
      <w:bookmarkEnd w:id="7"/>
    </w:p>
    <w:p w:rsidR="00761100" w14:paraId="09904134"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761100" w14:paraId="7E22100C" w14:textId="54829F7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761100" w14:paraId="7BCEAA58" w14:textId="322BDD5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w:t>
      </w:r>
      <w:r>
        <w:rPr>
          <w:rFonts w:ascii="仿宋" w:eastAsia="仿宋" w:hAnsi="仿宋" w:cs="仿宋" w:hint="eastAsia"/>
          <w:sz w:val="28"/>
        </w:rPr>
        <w:t>的研究和应用，减少环境污染，提高能源利用效率。</w:t>
      </w:r>
    </w:p>
    <w:p w:rsidR="00761100" w14:paraId="4269FA43" w14:textId="57D70EE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761100" w14:paraId="76B2C5C3" w14:textId="7064560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761100" w14:paraId="4359B97C" w14:textId="5445A376">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761100" w14:paraId="642D9666" w14:textId="0E9CBA04">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文化创意产业：发展文化创意产业，包括影视制作、</w:t>
      </w:r>
    </w:p>
    <w:p w:rsidR="00761100" w14:textId="0E9CBA04">
      <w:pPr>
        <w:ind w:firstLine="560" w:firstLineChars="200"/>
        <w:rPr>
          <w:rFonts w:ascii="仿宋" w:eastAsia="仿宋" w:hAnsi="仿宋" w:cs="仿宋"/>
          <w:sz w:val="28"/>
        </w:rPr>
      </w:pPr>
      <w:r>
        <w:rPr>
          <w:rFonts w:ascii="仿宋" w:eastAsia="仿宋" w:hAnsi="仿宋" w:cs="仿宋" w:hint="eastAsia"/>
          <w:sz w:val="28"/>
        </w:rPr>
        <w:t>数字娱乐、艺术和设计等领域。提供文化和创意企业的支持，推动文化产业的繁荣。</w:t>
      </w:r>
    </w:p>
    <w:p w:rsidR="00761100" w14:paraId="43EFA46A" w14:textId="2D98DE42">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761100" w14:paraId="5B835CC9" w14:textId="5C93434C">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761100" w14:paraId="598B6289" w14:textId="188992BA">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人才培养和创新：加强教育和研究机构，培养高素质人才，支持科研和创新水痘疫苗项目。鼓励企业与学术界合作，推动科技创新。</w:t>
      </w:r>
    </w:p>
    <w:p w:rsidR="00761100" w14:paraId="5350019A" w14:textId="70CEB46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w:t>
      </w:r>
      <w:r>
        <w:rPr>
          <w:rFonts w:ascii="仿宋" w:eastAsia="仿宋" w:hAnsi="仿宋" w:cs="仿宋" w:hint="eastAsia"/>
          <w:sz w:val="28"/>
        </w:rPr>
        <w:t>、健康等。提供优质服务，满足不同人群的需求。</w:t>
      </w:r>
    </w:p>
    <w:p w:rsidR="00761100" w14:paraId="3F5A56FF"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建设区的地理、经济和社会特点以及国内外市场需求来确定的。通过支持这些领域的发展，该建设区将能够实现产业多元化，提高经济韧性，创造更多的就业机会，吸引更多的投资，并实现可持续发展的目标。</w:t>
      </w:r>
    </w:p>
    <w:p w:rsidR="00761100" w14:paraId="07C85D9D" w14:textId="77777777">
      <w:pPr>
        <w:pStyle w:val="Heading2"/>
        <w:ind w:firstLine="560" w:firstLineChars="200"/>
        <w:rPr>
          <w:rFonts w:ascii="仿宋" w:eastAsia="仿宋" w:hAnsi="仿宋" w:cs="仿宋"/>
          <w:sz w:val="28"/>
        </w:rPr>
      </w:pPr>
      <w:bookmarkStart w:id="8" w:name="_Toc23716"/>
      <w:r>
        <w:rPr>
          <w:rFonts w:ascii="仿宋" w:eastAsia="仿宋" w:hAnsi="仿宋" w:cs="仿宋" w:hint="eastAsia"/>
          <w:sz w:val="28"/>
        </w:rPr>
        <w:t>（四）水痘疫苗项目选址综合评价</w:t>
      </w:r>
      <w:bookmarkEnd w:id="8"/>
    </w:p>
    <w:p w:rsidR="00761100" w14:paraId="2CBC15DF"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761100" w14:textId="77777777">
      <w:pPr>
        <w:ind w:firstLine="560" w:firstLineChars="200"/>
        <w:rPr>
          <w:rFonts w:ascii="仿宋" w:eastAsia="仿宋" w:hAnsi="仿宋" w:cs="仿宋"/>
          <w:sz w:val="28"/>
        </w:rPr>
      </w:pPr>
      <w:r>
        <w:rPr>
          <w:rFonts w:ascii="仿宋" w:eastAsia="仿宋" w:hAnsi="仿宋" w:cs="仿宋" w:hint="eastAsia"/>
          <w:sz w:val="28"/>
        </w:rPr>
        <w:t>水痘疫苗项目选址的考虑因素应包括城乡建设总体规划以及占地使用规划的要求，确保水痘疫苗项目的布局与当地的城市和农村发展规划相一致。此外，选址应考虑便捷的陆路交通，以便材料运输和工作人员的出行，同时，施工场址应具备方便的条件，以支持水痘疫苗项目的高效实施。此外，选址也需要与大气污染防治政策、水资源保护政策以及自然生态资源保护政策相一致，以确保水痘疫苗项目的环保性和可持续性。这些综合因素的考虑将有助于选择最合适的水痘疫苗项目选址，以支持水痘疫苗项目的顺利进行。</w:t>
      </w:r>
    </w:p>
    <w:p w:rsidR="00761100" w14:paraId="469FCA94" w14:textId="77777777">
      <w:pPr>
        <w:pStyle w:val="Heading1"/>
        <w:ind w:firstLine="560" w:firstLineChars="200"/>
        <w:rPr>
          <w:rFonts w:ascii="仿宋" w:eastAsia="仿宋" w:hAnsi="仿宋" w:cs="仿宋"/>
          <w:sz w:val="28"/>
        </w:rPr>
      </w:pPr>
      <w:bookmarkStart w:id="9" w:name="_Toc29416"/>
      <w:r>
        <w:rPr>
          <w:rFonts w:ascii="仿宋" w:eastAsia="仿宋" w:hAnsi="仿宋" w:cs="仿宋" w:hint="eastAsia"/>
          <w:sz w:val="28"/>
        </w:rPr>
        <w:t>三、技术方案</w:t>
      </w:r>
      <w:bookmarkEnd w:id="9"/>
    </w:p>
    <w:p w:rsidR="00761100" w14:paraId="7B2B5CF0" w14:textId="77777777">
      <w:pPr>
        <w:pStyle w:val="Heading2"/>
        <w:rPr>
          <w:rFonts w:ascii="仿宋" w:eastAsia="仿宋" w:hAnsi="仿宋" w:cs="仿宋"/>
        </w:rPr>
      </w:pPr>
      <w:bookmarkStart w:id="10" w:name="_Toc29615"/>
      <w:r>
        <w:rPr>
          <w:rFonts w:ascii="仿宋" w:eastAsia="仿宋" w:hAnsi="仿宋" w:cs="仿宋" w:hint="eastAsia"/>
        </w:rPr>
        <w:t>（一）企业技术研发分析</w:t>
      </w:r>
      <w:bookmarkEnd w:id="10"/>
    </w:p>
    <w:p w:rsidR="00761100" w14:paraId="499966D6" w14:textId="77777777">
      <w:pPr>
        <w:ind w:firstLine="560" w:firstLineChars="200"/>
        <w:rPr>
          <w:rFonts w:ascii="仿宋" w:eastAsia="仿宋" w:hAnsi="仿宋" w:cs="仿宋"/>
          <w:sz w:val="28"/>
        </w:rPr>
      </w:pPr>
      <w:r>
        <w:rPr>
          <w:rFonts w:ascii="仿宋" w:eastAsia="仿宋" w:hAnsi="仿宋" w:cs="仿宋" w:hint="eastAsia"/>
          <w:sz w:val="28"/>
        </w:rPr>
        <w:t>企业技术研发分</w:t>
      </w:r>
      <w:r>
        <w:rPr>
          <w:rFonts w:ascii="仿宋" w:eastAsia="仿宋" w:hAnsi="仿宋" w:cs="仿宋" w:hint="eastAsia"/>
          <w:sz w:val="28"/>
        </w:rPr>
        <w:t>析</w:t>
      </w:r>
    </w:p>
    <w:p w:rsidR="00761100" w14:paraId="1D0AFF21"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761100" w14:paraId="49EA513B" w14:textId="3FC4C55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w:t>
      </w:r>
      <w:r>
        <w:rPr>
          <w:rFonts w:ascii="仿宋" w:eastAsia="仿宋" w:hAnsi="仿宋" w:cs="仿宋" w:hint="eastAsia"/>
          <w:sz w:val="28"/>
        </w:rPr>
        <w:t>产。这一综合性方法有助于确保技术创新的连贯性和高效性。</w:t>
      </w:r>
    </w:p>
    <w:p w:rsidR="00761100" w14:paraId="3D3B1FC6" w14:textId="1245A86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761100" w14:paraId="203EB284" w14:textId="4564DD3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人才战略：</w:t>
      </w:r>
    </w:p>
    <w:p w:rsidR="00761100" w14:textId="4564DD37">
      <w:pPr>
        <w:ind w:firstLine="560" w:firstLineChars="200"/>
        <w:rPr>
          <w:rFonts w:ascii="仿宋" w:eastAsia="仿宋" w:hAnsi="仿宋" w:cs="仿宋"/>
          <w:sz w:val="28"/>
        </w:rPr>
      </w:pP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761100" w14:paraId="205345A6" w14:textId="6C578A6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w:t>
      </w:r>
      <w:r>
        <w:rPr>
          <w:rFonts w:ascii="仿宋" w:eastAsia="仿宋" w:hAnsi="仿宋" w:cs="仿宋" w:hint="eastAsia"/>
          <w:sz w:val="28"/>
        </w:rPr>
        <w:t>中至关重要。新产品的开发应该强调与企业品牌的一致性，确保产品符合企业的核心价值观和市场定位。品牌战略应该贯穿整个研发过程，以提高产品的市场认可度和竞争力。</w:t>
      </w:r>
    </w:p>
    <w:p w:rsidR="00761100" w14:paraId="35A3C706"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761100" w14:paraId="67170339" w14:textId="77777777">
      <w:pPr>
        <w:ind w:firstLine="560" w:firstLineChars="200"/>
        <w:rPr>
          <w:rFonts w:ascii="仿宋" w:eastAsia="仿宋" w:hAnsi="仿宋" w:cs="仿宋"/>
          <w:sz w:val="28"/>
        </w:rPr>
      </w:pPr>
    </w:p>
    <w:p w:rsidR="00761100" w14:paraId="78E39DEF" w14:textId="77777777">
      <w:pPr>
        <w:pStyle w:val="Heading2"/>
        <w:ind w:firstLine="560" w:firstLineChars="200"/>
        <w:rPr>
          <w:rFonts w:ascii="仿宋" w:eastAsia="仿宋" w:hAnsi="仿宋" w:cs="仿宋"/>
          <w:sz w:val="28"/>
        </w:rPr>
      </w:pPr>
      <w:bookmarkStart w:id="11" w:name="_Toc29010"/>
      <w:r>
        <w:rPr>
          <w:rFonts w:ascii="仿宋" w:eastAsia="仿宋" w:hAnsi="仿宋" w:cs="仿宋" w:hint="eastAsia"/>
          <w:sz w:val="28"/>
        </w:rPr>
        <w:t>（二）水痘疫苗项目技术工艺分析</w:t>
      </w:r>
      <w:bookmarkEnd w:id="11"/>
    </w:p>
    <w:p w:rsidR="00761100" w14:paraId="4F2EE02C" w14:textId="7565891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761100" w14:paraId="545AC5AF"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761100" w14:paraId="395EB247" w14:textId="245EFE2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761100" w14:paraId="00EA1042" w14:textId="3F29FC8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761100" w14:paraId="2E7E6BE0" w14:textId="0476D951">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可持续性原则：</w:t>
      </w:r>
    </w:p>
    <w:p w:rsidR="00761100" w14:textId="0476D951">
      <w:pPr>
        <w:ind w:firstLine="560" w:firstLineChars="200"/>
        <w:rPr>
          <w:rFonts w:ascii="仿宋" w:eastAsia="仿宋" w:hAnsi="仿宋" w:cs="仿宋"/>
          <w:sz w:val="28"/>
        </w:rPr>
      </w:pP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761100" w14:paraId="42FD372F" w14:textId="4722E9C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w:t>
      </w:r>
      <w:r>
        <w:rPr>
          <w:rFonts w:ascii="仿宋" w:eastAsia="仿宋" w:hAnsi="仿宋" w:cs="仿宋" w:hint="eastAsia"/>
          <w:sz w:val="28"/>
        </w:rPr>
        <w:t>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761100" w14:paraId="073ADE02" w14:textId="216E333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761100" w14:paraId="786398F0"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761100" w14:paraId="1FEF2175" w14:textId="2DE4EBC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761100" w14:paraId="33E33921" w14:textId="4D8FE15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761100" w14:paraId="2F138699" w14:textId="72F7472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w:t>
      </w:r>
      <w:r>
        <w:rPr>
          <w:rFonts w:ascii="仿宋" w:eastAsia="仿宋" w:hAnsi="仿宋" w:cs="仿宋" w:hint="eastAsia"/>
          <w:sz w:val="28"/>
        </w:rPr>
        <w:t>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761100" w14:paraId="1B1F6CBB"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761100" w14:paraId="1F9B10E9" w14:textId="1371B0A3">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761100" w14:paraId="1AE47F5B"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761100" w14:paraId="4AF68F30" w14:textId="7D3B2C1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https://d.book118.com/516020054110010051</w:t>
        </w:r>
      </w:hyperlink>
    </w:p>
    <w:p w:rsidR="0076110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paraId="7A164D74"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61100" w14:textId="77777777">
    <w:pPr>
      <w:pStyle w:val="Header"/>
      <w:jc w:val="center"/>
      <w:rPr>
        <w:rFonts w:ascii="仿宋" w:eastAsia="仿宋" w:hAnsi="仿宋" w:cs="仿宋"/>
      </w:rPr>
    </w:pPr>
    <w:r>
      <w:rPr>
        <w:rFonts w:ascii="仿宋" w:eastAsia="仿宋" w:hAnsi="仿宋" w:cs="仿宋" w:hint="eastAsia"/>
      </w:rPr>
      <w:t>水痘疫苗相关行业投资方案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53730A1"/>
    <w:rsid w:val="000745B1"/>
    <w:rsid w:val="00761100"/>
    <w:rsid w:val="553730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761C67"/>
  <w15:docId w15:val="{A229C109-E0E0-43C3-A56A-9EC4DDCD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516020054110010051"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3986</Words>
  <Characters>22724</Characters>
  <Application>Microsoft Office Word</Application>
  <DocSecurity>0</DocSecurity>
  <Lines>189</Lines>
  <Paragraphs>53</Paragraphs>
  <ScaleCrop>false</ScaleCrop>
  <Company/>
  <LinksUpToDate>false</LinksUpToDate>
  <CharactersWithSpaces>26657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2023-11-29T03:51:00Z</dcterms:created>
  <dcterms:modified xsi:type="dcterms:W3CDTF">2024-01-01T11:14:00Z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58F856F468E24F89B742A84FDD28DD7F_11</vt:lpwstr>
  </property>
  <property fmtid="{D5CDD505-2E9C-101B-9397-08002B2CF9AE}" pid="3" name="KSOProductBuildVer">
    <vt:lpwstr>2052-12.1.0.15712</vt:lpwstr>
  </property>
</Properties>
</file>