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离心泵项目融资计划书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290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_Toc22904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68" w:history="1">
        <w:r>
          <w:rPr>
            <w:rFonts w:ascii="仿宋" w:eastAsia="仿宋" w:hAnsi="仿宋" w:cs="仿宋" w:hint="eastAsia"/>
            <w:lang w:eastAsia="zh-CN"/>
          </w:rPr>
          <w:t>一、建筑物技术方案</w:t>
        </w:r>
        <w:r>
          <w:tab/>
        </w:r>
        <w:r>
          <w:fldChar w:fldCharType="begin"/>
        </w:r>
        <w:r>
          <w:instrText xml:space="preserve"> PAGEREF _Toc31568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09" w:history="1">
        <w:r>
          <w:rPr>
            <w:rFonts w:ascii="仿宋" w:eastAsia="仿宋" w:hAnsi="仿宋" w:cs="仿宋" w:hint="eastAsia"/>
            <w:lang w:eastAsia="zh-CN"/>
          </w:rPr>
          <w:t>(一)、项目工程设计总体要求</w:t>
        </w:r>
        <w:r>
          <w:tab/>
        </w:r>
        <w:r>
          <w:fldChar w:fldCharType="begin"/>
        </w:r>
        <w:r>
          <w:instrText xml:space="preserve"> PAGEREF _Toc25409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23" w:history="1">
        <w:r>
          <w:rPr>
            <w:rFonts w:ascii="仿宋" w:eastAsia="仿宋" w:hAnsi="仿宋" w:cs="仿宋" w:hint="eastAsia"/>
            <w:lang w:eastAsia="zh-CN"/>
          </w:rPr>
          <w:t>(二)、建设方案</w:t>
        </w:r>
        <w:r>
          <w:tab/>
        </w:r>
        <w:r>
          <w:fldChar w:fldCharType="begin"/>
        </w:r>
        <w:r>
          <w:instrText xml:space="preserve"> PAGEREF _Toc14323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73" w:history="1">
        <w:r>
          <w:rPr>
            <w:rFonts w:ascii="仿宋" w:eastAsia="仿宋" w:hAnsi="仿宋" w:cs="仿宋" w:hint="eastAsia"/>
            <w:lang w:eastAsia="zh-CN"/>
          </w:rPr>
          <w:t>(三)、建筑工程建设指标</w:t>
        </w:r>
        <w:r>
          <w:tab/>
        </w:r>
        <w:r>
          <w:fldChar w:fldCharType="begin"/>
        </w:r>
        <w:r>
          <w:instrText xml:space="preserve"> PAGEREF _Toc30073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858" w:history="1">
        <w:r>
          <w:rPr>
            <w:rFonts w:ascii="仿宋" w:eastAsia="仿宋" w:hAnsi="仿宋" w:cs="仿宋" w:hint="eastAsia"/>
            <w:lang w:eastAsia="zh-CN"/>
          </w:rPr>
          <w:t>二、离心泵项目建设单位说明</w:t>
        </w:r>
        <w:r>
          <w:tab/>
        </w:r>
        <w:r>
          <w:fldChar w:fldCharType="begin"/>
        </w:r>
        <w:r>
          <w:instrText xml:space="preserve"> PAGEREF _Toc9858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10" w:history="1">
        <w:r>
          <w:rPr>
            <w:rFonts w:ascii="仿宋" w:eastAsia="仿宋" w:hAnsi="仿宋" w:cs="仿宋" w:hint="eastAsia"/>
            <w:lang w:eastAsia="zh-CN"/>
          </w:rPr>
          <w:t>(一)、离心泵项目承办单位基本情况</w:t>
        </w:r>
        <w:r>
          <w:tab/>
        </w:r>
        <w:r>
          <w:fldChar w:fldCharType="begin"/>
        </w:r>
        <w:r>
          <w:instrText xml:space="preserve"> PAGEREF _Toc16710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45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_Toc26445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07" w:history="1">
        <w:r>
          <w:rPr>
            <w:rFonts w:ascii="仿宋" w:eastAsia="仿宋" w:hAnsi="仿宋" w:cs="仿宋" w:hint="eastAsia"/>
            <w:lang w:eastAsia="zh-CN"/>
          </w:rPr>
          <w:t>三、法人治理</w:t>
        </w:r>
        <w:r>
          <w:tab/>
        </w:r>
        <w:r>
          <w:fldChar w:fldCharType="begin"/>
        </w:r>
        <w:r>
          <w:instrText xml:space="preserve"> PAGEREF _Toc21107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17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_Toc30917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43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_Toc4143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61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_Toc9661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21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_Toc8421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070" w:history="1">
        <w:r>
          <w:rPr>
            <w:rFonts w:ascii="仿宋" w:eastAsia="仿宋" w:hAnsi="仿宋" w:cs="仿宋" w:hint="eastAsia"/>
            <w:lang w:eastAsia="zh-CN"/>
          </w:rPr>
          <w:t>四、投资估算与资金筹措</w:t>
        </w:r>
        <w:r>
          <w:tab/>
        </w:r>
        <w:r>
          <w:fldChar w:fldCharType="begin"/>
        </w:r>
        <w:r>
          <w:instrText xml:space="preserve"> PAGEREF _Toc20070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10" w:history="1">
        <w:r>
          <w:rPr>
            <w:rFonts w:ascii="仿宋" w:eastAsia="仿宋" w:hAnsi="仿宋" w:cs="仿宋" w:hint="eastAsia"/>
            <w:lang w:eastAsia="zh-CN"/>
          </w:rPr>
          <w:t>(一)、投资估算依据及范围</w:t>
        </w:r>
        <w:r>
          <w:tab/>
        </w:r>
        <w:r>
          <w:fldChar w:fldCharType="begin"/>
        </w:r>
        <w:r>
          <w:instrText xml:space="preserve"> PAGEREF _Toc12710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99" w:history="1">
        <w:r>
          <w:rPr>
            <w:rFonts w:ascii="仿宋" w:eastAsia="仿宋" w:hAnsi="仿宋" w:cs="仿宋" w:hint="eastAsia"/>
            <w:lang w:eastAsia="zh-CN"/>
          </w:rPr>
          <w:t>(二)、固定资产投资总额</w:t>
        </w:r>
        <w:r>
          <w:tab/>
        </w:r>
        <w:r>
          <w:fldChar w:fldCharType="begin"/>
        </w:r>
        <w:r>
          <w:instrText xml:space="preserve"> PAGEREF _Toc10899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9" w:history="1">
        <w:r>
          <w:rPr>
            <w:rFonts w:ascii="仿宋" w:eastAsia="仿宋" w:hAnsi="仿宋" w:cs="仿宋" w:hint="eastAsia"/>
            <w:lang w:eastAsia="zh-CN"/>
          </w:rPr>
          <w:t>(三)、铺底流动资金和建设期利息</w:t>
        </w:r>
        <w:r>
          <w:tab/>
        </w:r>
        <w:r>
          <w:fldChar w:fldCharType="begin"/>
        </w:r>
        <w:r>
          <w:instrText xml:space="preserve"> PAGEREF _Toc26099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22" w:history="1">
        <w:r>
          <w:rPr>
            <w:rFonts w:ascii="仿宋" w:eastAsia="仿宋" w:hAnsi="仿宋" w:cs="仿宋" w:hint="eastAsia"/>
            <w:lang w:eastAsia="zh-CN"/>
          </w:rPr>
          <w:t>(四)、资金筹措</w:t>
        </w:r>
        <w:r>
          <w:tab/>
        </w:r>
        <w:r>
          <w:fldChar w:fldCharType="begin"/>
        </w:r>
        <w:r>
          <w:instrText xml:space="preserve"> PAGEREF _Toc22222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04" w:history="1">
        <w:r>
          <w:rPr>
            <w:rFonts w:ascii="仿宋" w:eastAsia="仿宋" w:hAnsi="仿宋" w:cs="仿宋" w:hint="eastAsia"/>
            <w:lang w:eastAsia="zh-CN"/>
          </w:rPr>
          <w:t>五、项目监理与质量保证</w:t>
        </w:r>
        <w:r>
          <w:tab/>
        </w:r>
        <w:r>
          <w:fldChar w:fldCharType="begin"/>
        </w:r>
        <w:r>
          <w:instrText xml:space="preserve"> PAGEREF _Toc6904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55" w:history="1">
        <w:r>
          <w:rPr>
            <w:rFonts w:ascii="仿宋" w:eastAsia="仿宋" w:hAnsi="仿宋" w:cs="仿宋" w:hint="eastAsia"/>
            <w:lang w:eastAsia="zh-CN"/>
          </w:rPr>
          <w:t>(一)、监理体系构建</w:t>
        </w:r>
        <w:r>
          <w:tab/>
        </w:r>
        <w:r>
          <w:fldChar w:fldCharType="begin"/>
        </w:r>
        <w:r>
          <w:instrText xml:space="preserve"> PAGEREF _Toc19255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53" w:history="1">
        <w:r>
          <w:rPr>
            <w:rFonts w:ascii="仿宋" w:eastAsia="仿宋" w:hAnsi="仿宋" w:cs="仿宋" w:hint="eastAsia"/>
            <w:lang w:eastAsia="zh-CN"/>
          </w:rPr>
          <w:t>(二)、质量保证体系实施</w:t>
        </w:r>
        <w:r>
          <w:tab/>
        </w:r>
        <w:r>
          <w:fldChar w:fldCharType="begin"/>
        </w:r>
        <w:r>
          <w:instrText xml:space="preserve"> PAGEREF _Toc16753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86" w:history="1">
        <w:r>
          <w:rPr>
            <w:rFonts w:ascii="仿宋" w:eastAsia="仿宋" w:hAnsi="仿宋" w:cs="仿宋" w:hint="eastAsia"/>
            <w:lang w:eastAsia="zh-CN"/>
          </w:rPr>
          <w:t>(三)、监理与质量控制流程</w:t>
        </w:r>
        <w:r>
          <w:tab/>
        </w:r>
        <w:r>
          <w:fldChar w:fldCharType="begin"/>
        </w:r>
        <w:r>
          <w:instrText xml:space="preserve"> PAGEREF _Toc4686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593" w:history="1">
        <w:r>
          <w:rPr>
            <w:rFonts w:ascii="仿宋" w:eastAsia="仿宋" w:hAnsi="仿宋" w:cs="仿宋" w:hint="eastAsia"/>
            <w:lang w:eastAsia="zh-CN"/>
          </w:rPr>
          <w:t>六、建设背景及必要性分析</w:t>
        </w:r>
        <w:r>
          <w:tab/>
        </w:r>
        <w:r>
          <w:fldChar w:fldCharType="begin"/>
        </w:r>
        <w:r>
          <w:instrText xml:space="preserve"> PAGEREF _Toc27593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9" w:history="1">
        <w:r>
          <w:rPr>
            <w:rFonts w:ascii="仿宋" w:eastAsia="仿宋" w:hAnsi="仿宋" w:cs="仿宋" w:hint="eastAsia"/>
            <w:lang w:eastAsia="zh-CN"/>
          </w:rPr>
          <w:t>(一)、离心泵项目承办单位背景分析</w:t>
        </w:r>
        <w:r>
          <w:tab/>
        </w:r>
        <w:r>
          <w:fldChar w:fldCharType="begin"/>
        </w:r>
        <w:r>
          <w:instrText xml:space="preserve"> PAGEREF _Toc1809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2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_Toc23102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3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_Toc23836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15" w:history="1">
        <w:r>
          <w:rPr>
            <w:rFonts w:ascii="仿宋" w:eastAsia="仿宋" w:hAnsi="仿宋" w:cs="仿宋" w:hint="eastAsia"/>
            <w:lang w:eastAsia="zh-CN"/>
          </w:rPr>
          <w:t>(四)、区域经济发展概况</w:t>
        </w:r>
        <w:r>
          <w:tab/>
        </w:r>
        <w:r>
          <w:fldChar w:fldCharType="begin"/>
        </w:r>
        <w:r>
          <w:instrText xml:space="preserve"> PAGEREF _Toc23815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7" w:history="1">
        <w:r>
          <w:rPr>
            <w:rFonts w:ascii="仿宋" w:eastAsia="仿宋" w:hAnsi="仿宋" w:cs="仿宋" w:hint="eastAsia"/>
            <w:lang w:eastAsia="zh-CN"/>
          </w:rPr>
          <w:t>(五)、离心泵项目必要性分析</w:t>
        </w:r>
        <w:r>
          <w:tab/>
        </w:r>
        <w:r>
          <w:fldChar w:fldCharType="begin"/>
        </w:r>
        <w:r>
          <w:instrText xml:space="preserve"> PAGEREF _Toc2727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811" w:history="1">
        <w:r>
          <w:rPr>
            <w:rFonts w:ascii="仿宋" w:eastAsia="仿宋" w:hAnsi="仿宋" w:cs="仿宋" w:hint="eastAsia"/>
            <w:lang w:eastAsia="zh-CN"/>
          </w:rPr>
          <w:t>七、离心泵质量管理方案</w:t>
        </w:r>
        <w:r>
          <w:tab/>
        </w:r>
        <w:r>
          <w:fldChar w:fldCharType="begin"/>
        </w:r>
        <w:r>
          <w:instrText xml:space="preserve"> PAGEREF _Toc25811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60" w:history="1">
        <w:r>
          <w:rPr>
            <w:rFonts w:ascii="仿宋" w:eastAsia="仿宋" w:hAnsi="仿宋" w:cs="仿宋" w:hint="eastAsia"/>
            <w:lang w:eastAsia="zh-CN"/>
          </w:rPr>
          <w:t>(一)、离心泵质量管理要求</w:t>
        </w:r>
        <w:r>
          <w:tab/>
        </w:r>
        <w:r>
          <w:fldChar w:fldCharType="begin"/>
        </w:r>
        <w:r>
          <w:instrText xml:space="preserve"> PAGEREF _Toc11160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96" w:history="1">
        <w:r>
          <w:rPr>
            <w:rFonts w:ascii="仿宋" w:eastAsia="仿宋" w:hAnsi="仿宋" w:cs="仿宋" w:hint="eastAsia"/>
            <w:lang w:eastAsia="zh-CN"/>
          </w:rPr>
          <w:t>(二)、离心泵服务质量管理方案</w:t>
        </w:r>
        <w:r>
          <w:tab/>
        </w:r>
        <w:r>
          <w:fldChar w:fldCharType="begin"/>
        </w:r>
        <w:r>
          <w:instrText xml:space="preserve"> PAGEREF _Toc7196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65" w:history="1">
        <w:r>
          <w:rPr>
            <w:rFonts w:ascii="仿宋" w:eastAsia="仿宋" w:hAnsi="仿宋" w:cs="仿宋" w:hint="eastAsia"/>
            <w:lang w:eastAsia="zh-CN"/>
          </w:rPr>
          <w:t>(三)、离心泵质量成本管理方案</w:t>
        </w:r>
        <w:r>
          <w:tab/>
        </w:r>
        <w:r>
          <w:fldChar w:fldCharType="begin"/>
        </w:r>
        <w:r>
          <w:instrText xml:space="preserve"> PAGEREF _Toc28165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47" w:history="1">
        <w:r>
          <w:rPr>
            <w:rFonts w:ascii="仿宋" w:eastAsia="仿宋" w:hAnsi="仿宋" w:cs="仿宋" w:hint="eastAsia"/>
            <w:lang w:eastAsia="zh-CN"/>
          </w:rPr>
          <w:t>八、劳动安全生产分析</w:t>
        </w:r>
        <w:r>
          <w:tab/>
        </w:r>
        <w:r>
          <w:fldChar w:fldCharType="begin"/>
        </w:r>
        <w:r>
          <w:instrText xml:space="preserve"> PAGEREF _Toc30747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08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_Toc23508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16" w:history="1">
        <w:r>
          <w:rPr>
            <w:rFonts w:ascii="仿宋" w:eastAsia="仿宋" w:hAnsi="仿宋" w:cs="仿宋" w:hint="eastAsia"/>
            <w:lang w:eastAsia="zh-CN"/>
          </w:rPr>
          <w:t>(二)、防范措施</w:t>
        </w:r>
        <w:r>
          <w:tab/>
        </w:r>
        <w:r>
          <w:fldChar w:fldCharType="begin"/>
        </w:r>
        <w:r>
          <w:instrText xml:space="preserve"> PAGEREF _Toc26216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98" w:history="1">
        <w:r>
          <w:rPr>
            <w:rFonts w:ascii="仿宋" w:eastAsia="仿宋" w:hAnsi="仿宋" w:cs="仿宋" w:hint="eastAsia"/>
            <w:lang w:eastAsia="zh-CN"/>
          </w:rPr>
          <w:t>(三)、预期效果评价</w:t>
        </w:r>
        <w:r>
          <w:tab/>
        </w:r>
        <w:r>
          <w:fldChar w:fldCharType="begin"/>
        </w:r>
        <w:r>
          <w:instrText xml:space="preserve"> PAGEREF _Toc12898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350" w:history="1">
        <w:r>
          <w:rPr>
            <w:rFonts w:ascii="仿宋" w:eastAsia="仿宋" w:hAnsi="仿宋" w:cs="仿宋" w:hint="eastAsia"/>
            <w:lang w:eastAsia="zh-CN"/>
          </w:rPr>
          <w:t>九、营销和销售分析</w:t>
        </w:r>
        <w:r>
          <w:tab/>
        </w:r>
        <w:r>
          <w:fldChar w:fldCharType="begin"/>
        </w:r>
        <w:r>
          <w:instrText xml:space="preserve"> PAGEREF _Toc9350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68" w:history="1">
        <w:r>
          <w:rPr>
            <w:rFonts w:ascii="仿宋" w:eastAsia="仿宋" w:hAnsi="仿宋" w:cs="仿宋" w:hint="eastAsia"/>
            <w:lang w:eastAsia="zh-CN"/>
          </w:rPr>
          <w:t>(一)、营销策略分析</w:t>
        </w:r>
        <w:r>
          <w:tab/>
        </w:r>
        <w:r>
          <w:fldChar w:fldCharType="begin"/>
        </w:r>
        <w:r>
          <w:instrText xml:space="preserve"> PAGEREF _Toc16468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58" w:history="1">
        <w:r>
          <w:rPr>
            <w:rFonts w:ascii="仿宋" w:eastAsia="仿宋" w:hAnsi="仿宋" w:cs="仿宋" w:hint="eastAsia"/>
            <w:lang w:eastAsia="zh-CN"/>
          </w:rPr>
          <w:t>(二)、销售渠道分析</w:t>
        </w:r>
        <w:r>
          <w:tab/>
        </w:r>
        <w:r>
          <w:fldChar w:fldCharType="begin"/>
        </w:r>
        <w:r>
          <w:instrText xml:space="preserve"> PAGEREF _Toc30958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52" w:history="1">
        <w:r>
          <w:rPr>
            <w:rFonts w:ascii="仿宋" w:eastAsia="仿宋" w:hAnsi="仿宋" w:cs="仿宋" w:hint="eastAsia"/>
            <w:lang w:eastAsia="zh-CN"/>
          </w:rPr>
          <w:t>(三)、定价策略分析</w:t>
        </w:r>
        <w:r>
          <w:tab/>
        </w:r>
        <w:r>
          <w:fldChar w:fldCharType="begin"/>
        </w:r>
        <w:r>
          <w:instrText xml:space="preserve"> PAGEREF _Toc17152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5" w:history="1">
        <w:r>
          <w:rPr>
            <w:rFonts w:ascii="仿宋" w:eastAsia="仿宋" w:hAnsi="仿宋" w:cs="仿宋" w:hint="eastAsia"/>
            <w:lang w:eastAsia="zh-CN"/>
          </w:rPr>
          <w:t>(四)、营销活动的效果评估</w:t>
        </w:r>
        <w:r>
          <w:tab/>
        </w:r>
        <w:r>
          <w:fldChar w:fldCharType="begin"/>
        </w:r>
        <w:r>
          <w:instrText xml:space="preserve"> PAGEREF _Toc345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8450" w:history="1">
        <w:r>
          <w:rPr>
            <w:rFonts w:ascii="仿宋" w:eastAsia="仿宋" w:hAnsi="仿宋" w:cs="仿宋" w:hint="eastAsia"/>
            <w:lang w:eastAsia="zh-CN"/>
          </w:rPr>
          <w:t>十、市场营销策略</w:t>
        </w:r>
        <w:r>
          <w:tab/>
        </w:r>
        <w:r>
          <w:fldChar w:fldCharType="begin"/>
        </w:r>
        <w:r>
          <w:instrText xml:space="preserve"> PAGEREF _Toc18450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17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_Toc10317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84" w:history="1">
        <w:r>
          <w:rPr>
            <w:rFonts w:ascii="仿宋" w:eastAsia="仿宋" w:hAnsi="仿宋" w:cs="仿宋" w:hint="eastAsia"/>
            <w:lang w:eastAsia="zh-CN"/>
          </w:rPr>
          <w:t>(二)、市场定位策略</w:t>
        </w:r>
        <w:r>
          <w:tab/>
        </w:r>
        <w:r>
          <w:fldChar w:fldCharType="begin"/>
        </w:r>
        <w:r>
          <w:instrText xml:space="preserve"> PAGEREF _Toc32084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88" w:history="1">
        <w:r>
          <w:rPr>
            <w:rFonts w:ascii="仿宋" w:eastAsia="仿宋" w:hAnsi="仿宋" w:cs="仿宋" w:hint="eastAsia"/>
            <w:lang w:eastAsia="zh-CN"/>
          </w:rPr>
          <w:t>(三)、产品定价策略</w:t>
        </w:r>
        <w:r>
          <w:tab/>
        </w:r>
        <w:r>
          <w:fldChar w:fldCharType="begin"/>
        </w:r>
        <w:r>
          <w:instrText xml:space="preserve"> PAGEREF _Toc9288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5" w:history="1">
        <w:r>
          <w:rPr>
            <w:rFonts w:ascii="仿宋" w:eastAsia="仿宋" w:hAnsi="仿宋" w:cs="仿宋" w:hint="eastAsia"/>
            <w:lang w:eastAsia="zh-CN"/>
          </w:rPr>
          <w:t>(四)、促销与广告策略</w:t>
        </w:r>
        <w:r>
          <w:tab/>
        </w:r>
        <w:r>
          <w:fldChar w:fldCharType="begin"/>
        </w:r>
        <w:r>
          <w:instrText xml:space="preserve"> PAGEREF _Toc26565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55" w:history="1">
        <w:r>
          <w:rPr>
            <w:rFonts w:ascii="仿宋" w:eastAsia="仿宋" w:hAnsi="仿宋" w:cs="仿宋" w:hint="eastAsia"/>
            <w:lang w:eastAsia="zh-CN"/>
          </w:rPr>
          <w:t>(五)、分销渠道策略</w:t>
        </w:r>
        <w:r>
          <w:tab/>
        </w:r>
        <w:r>
          <w:fldChar w:fldCharType="begin"/>
        </w:r>
        <w:r>
          <w:instrText xml:space="preserve"> PAGEREF _Toc13555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7" w:history="1">
        <w:r>
          <w:rPr>
            <w:rFonts w:ascii="仿宋" w:eastAsia="仿宋" w:hAnsi="仿宋" w:cs="仿宋" w:hint="eastAsia"/>
            <w:lang w:eastAsia="zh-CN"/>
          </w:rPr>
          <w:t>(六)、市场份额预测</w:t>
        </w:r>
        <w:r>
          <w:tab/>
        </w:r>
        <w:r>
          <w:fldChar w:fldCharType="begin"/>
        </w:r>
        <w:r>
          <w:instrText xml:space="preserve"> PAGEREF _Toc1127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50" w:history="1">
        <w:r>
          <w:rPr>
            <w:rFonts w:ascii="仿宋" w:eastAsia="仿宋" w:hAnsi="仿宋" w:cs="仿宋" w:hint="eastAsia"/>
            <w:lang w:eastAsia="zh-CN"/>
          </w:rPr>
          <w:t>十一、离心泵项目进度说明</w:t>
        </w:r>
        <w:r>
          <w:tab/>
        </w:r>
        <w:r>
          <w:fldChar w:fldCharType="begin"/>
        </w:r>
        <w:r>
          <w:instrText xml:space="preserve"> PAGEREF _Toc14150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39" w:history="1">
        <w:r>
          <w:rPr>
            <w:rFonts w:ascii="仿宋" w:eastAsia="仿宋" w:hAnsi="仿宋" w:cs="仿宋" w:hint="eastAsia"/>
            <w:lang w:eastAsia="zh-CN"/>
          </w:rPr>
          <w:t>(一)、建设周期及时间分配</w:t>
        </w:r>
        <w:r>
          <w:tab/>
        </w:r>
        <w:r>
          <w:fldChar w:fldCharType="begin"/>
        </w:r>
        <w:r>
          <w:instrText xml:space="preserve"> PAGEREF _Toc10339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7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_Toc12173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68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_Toc25468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48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_Toc8348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85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_Toc32485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9" w:history="1">
        <w:r>
          <w:rPr>
            <w:rFonts w:ascii="仿宋" w:eastAsia="仿宋" w:hAnsi="仿宋" w:cs="仿宋" w:hint="eastAsia"/>
            <w:lang w:eastAsia="zh-CN"/>
          </w:rPr>
          <w:t>(六)、离心泵项目实施保障</w:t>
        </w:r>
        <w:r>
          <w:tab/>
        </w:r>
        <w:r>
          <w:fldChar w:fldCharType="begin"/>
        </w:r>
        <w:r>
          <w:instrText xml:space="preserve"> PAGEREF _Toc449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95" w:history="1">
        <w:r>
          <w:rPr>
            <w:rFonts w:ascii="仿宋" w:eastAsia="仿宋" w:hAnsi="仿宋" w:cs="仿宋" w:hint="eastAsia"/>
            <w:lang w:eastAsia="zh-CN"/>
          </w:rPr>
          <w:t>十二、离心泵项目组织与管理</w:t>
        </w:r>
        <w:r>
          <w:tab/>
        </w:r>
        <w:r>
          <w:fldChar w:fldCharType="begin"/>
        </w:r>
        <w:r>
          <w:instrText xml:space="preserve"> PAGEREF _Toc17395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84" w:history="1">
        <w:r>
          <w:rPr>
            <w:rFonts w:ascii="仿宋" w:eastAsia="仿宋" w:hAnsi="仿宋" w:cs="仿宋" w:hint="eastAsia"/>
            <w:lang w:eastAsia="zh-CN"/>
          </w:rPr>
          <w:t>(一)、离心泵项目管理团队组建</w:t>
        </w:r>
        <w:r>
          <w:tab/>
        </w:r>
        <w:r>
          <w:fldChar w:fldCharType="begin"/>
        </w:r>
        <w:r>
          <w:instrText xml:space="preserve"> PAGEREF _Toc28984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10" w:history="1">
        <w:r>
          <w:rPr>
            <w:rFonts w:ascii="仿宋" w:eastAsia="仿宋" w:hAnsi="仿宋" w:cs="仿宋" w:hint="eastAsia"/>
            <w:lang w:eastAsia="zh-CN"/>
          </w:rPr>
          <w:t>(二)、离心泵项目沟通与决策流程</w:t>
        </w:r>
        <w:r>
          <w:tab/>
        </w:r>
        <w:r>
          <w:fldChar w:fldCharType="begin"/>
        </w:r>
        <w:r>
          <w:instrText xml:space="preserve"> PAGEREF _Toc20810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48" w:history="1">
        <w:r>
          <w:rPr>
            <w:rFonts w:ascii="仿宋" w:eastAsia="仿宋" w:hAnsi="仿宋" w:cs="仿宋" w:hint="eastAsia"/>
            <w:lang w:eastAsia="zh-CN"/>
          </w:rPr>
          <w:t>(三)、离心泵项目风险管理与应对策略</w:t>
        </w:r>
        <w:r>
          <w:tab/>
        </w:r>
        <w:r>
          <w:fldChar w:fldCharType="begin"/>
        </w:r>
        <w:r>
          <w:instrText xml:space="preserve"> PAGEREF _Toc28448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57" w:history="1">
        <w:r>
          <w:rPr>
            <w:rFonts w:ascii="仿宋" w:eastAsia="仿宋" w:hAnsi="仿宋" w:cs="仿宋" w:hint="eastAsia"/>
            <w:lang w:eastAsia="zh-CN"/>
          </w:rPr>
          <w:t>十三、离心泵项目规划进度</w:t>
        </w:r>
        <w:r>
          <w:tab/>
        </w:r>
        <w:r>
          <w:fldChar w:fldCharType="begin"/>
        </w:r>
        <w:r>
          <w:instrText xml:space="preserve"> PAGEREF _Toc14957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0" w:history="1">
        <w:r>
          <w:rPr>
            <w:rFonts w:ascii="仿宋" w:eastAsia="仿宋" w:hAnsi="仿宋" w:cs="仿宋" w:hint="eastAsia"/>
            <w:lang w:eastAsia="zh-CN"/>
          </w:rPr>
          <w:t>(一)、离心泵项目进度安排</w:t>
        </w:r>
        <w:r>
          <w:tab/>
        </w:r>
        <w:r>
          <w:fldChar w:fldCharType="begin"/>
        </w:r>
        <w:r>
          <w:instrText xml:space="preserve"> PAGEREF _Toc3400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8" w:history="1">
        <w:r>
          <w:rPr>
            <w:rFonts w:ascii="仿宋" w:eastAsia="仿宋" w:hAnsi="仿宋" w:cs="仿宋" w:hint="eastAsia"/>
            <w:lang w:eastAsia="zh-CN"/>
          </w:rPr>
          <w:t>(二)、离心泵项目实施保障措施</w:t>
        </w:r>
        <w:r>
          <w:tab/>
        </w:r>
        <w:r>
          <w:fldChar w:fldCharType="begin"/>
        </w:r>
        <w:r>
          <w:instrText xml:space="preserve"> PAGEREF _Toc19678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90" w:history="1">
        <w:r>
          <w:rPr>
            <w:rFonts w:ascii="仿宋" w:eastAsia="仿宋" w:hAnsi="仿宋" w:cs="仿宋" w:hint="eastAsia"/>
            <w:lang w:eastAsia="zh-CN"/>
          </w:rPr>
          <w:t>十四、经济效益分析</w:t>
        </w:r>
        <w:r>
          <w:tab/>
        </w:r>
        <w:r>
          <w:fldChar w:fldCharType="begin"/>
        </w:r>
        <w:r>
          <w:instrText xml:space="preserve"> PAGEREF _Toc8790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65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_Toc28465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60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_Toc17160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16" w:history="1">
        <w:r>
          <w:rPr>
            <w:rFonts w:ascii="仿宋" w:eastAsia="仿宋" w:hAnsi="仿宋" w:cs="仿宋" w:hint="eastAsia"/>
            <w:lang w:eastAsia="zh-CN"/>
          </w:rPr>
          <w:t>(三)、离心泵项目盈利能力分析</w:t>
        </w:r>
        <w:r>
          <w:tab/>
        </w:r>
        <w:r>
          <w:fldChar w:fldCharType="begin"/>
        </w:r>
        <w:r>
          <w:instrText xml:space="preserve"> PAGEREF _Toc29116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20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_Toc6820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79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_Toc9679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68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_Toc17368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10" w:history="1">
        <w:r>
          <w:rPr>
            <w:rFonts w:ascii="仿宋" w:eastAsia="仿宋" w:hAnsi="仿宋" w:cs="仿宋" w:hint="eastAsia"/>
            <w:lang w:eastAsia="zh-CN"/>
          </w:rPr>
          <w:t>十五、质量管理与持续改进</w:t>
        </w:r>
        <w:r>
          <w:tab/>
        </w:r>
        <w:r>
          <w:fldChar w:fldCharType="begin"/>
        </w:r>
        <w:r>
          <w:instrText xml:space="preserve"> PAGEREF _Toc30610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73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_Toc3473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27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_Toc26627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02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_Toc13202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80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_Toc28580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16" w:history="1">
        <w:r>
          <w:rPr>
            <w:rFonts w:ascii="仿宋" w:eastAsia="仿宋" w:hAnsi="仿宋" w:cs="仿宋" w:hint="eastAsia"/>
            <w:lang w:eastAsia="zh-CN"/>
          </w:rPr>
          <w:t>十六、差异化战略</w:t>
        </w:r>
        <w:r>
          <w:tab/>
        </w:r>
        <w:r>
          <w:fldChar w:fldCharType="begin"/>
        </w:r>
        <w:r>
          <w:instrText xml:space="preserve"> PAGEREF _Toc4316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91" w:history="1">
        <w:r>
          <w:rPr>
            <w:rFonts w:ascii="仿宋" w:eastAsia="仿宋" w:hAnsi="仿宋" w:cs="仿宋" w:hint="eastAsia"/>
            <w:lang w:eastAsia="zh-CN"/>
          </w:rPr>
          <w:t>(一)、差异化战略</w:t>
        </w:r>
        <w:r>
          <w:tab/>
        </w:r>
        <w:r>
          <w:fldChar w:fldCharType="begin"/>
        </w:r>
        <w:r>
          <w:instrText xml:space="preserve"> PAGEREF _Toc22491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922" w:history="1">
        <w:r>
          <w:rPr>
            <w:rFonts w:ascii="仿宋" w:eastAsia="仿宋" w:hAnsi="仿宋" w:cs="仿宋" w:hint="eastAsia"/>
            <w:lang w:eastAsia="zh-CN"/>
          </w:rPr>
          <w:t>十七、风险与危机管理</w:t>
        </w:r>
        <w:r>
          <w:tab/>
        </w:r>
        <w:r>
          <w:fldChar w:fldCharType="begin"/>
        </w:r>
        <w:r>
          <w:instrText xml:space="preserve"> PAGEREF _Toc16922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52" w:history="1">
        <w:r>
          <w:rPr>
            <w:rFonts w:ascii="仿宋" w:eastAsia="仿宋" w:hAnsi="仿宋" w:cs="仿宋" w:hint="eastAsia"/>
            <w:lang w:eastAsia="zh-CN"/>
          </w:rPr>
          <w:t>(一)、风险识别与评估</w:t>
        </w:r>
        <w:r>
          <w:tab/>
        </w:r>
        <w:r>
          <w:fldChar w:fldCharType="begin"/>
        </w:r>
        <w:r>
          <w:instrText xml:space="preserve"> PAGEREF _Toc18452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72" w:history="1">
        <w:r>
          <w:rPr>
            <w:rFonts w:ascii="仿宋" w:eastAsia="仿宋" w:hAnsi="仿宋" w:cs="仿宋" w:hint="eastAsia"/>
            <w:lang w:eastAsia="zh-CN"/>
          </w:rPr>
          <w:t>(二)、危机预警与应对计划</w:t>
        </w:r>
        <w:r>
          <w:tab/>
        </w:r>
        <w:r>
          <w:fldChar w:fldCharType="begin"/>
        </w:r>
        <w:r>
          <w:instrText xml:space="preserve"> PAGEREF _Toc8372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32" w:history="1">
        <w:r>
          <w:rPr>
            <w:rFonts w:ascii="仿宋" w:eastAsia="仿宋" w:hAnsi="仿宋" w:cs="仿宋" w:hint="eastAsia"/>
            <w:lang w:eastAsia="zh-CN"/>
          </w:rPr>
          <w:t>(三)、信息透明与危机公关</w:t>
        </w:r>
        <w:r>
          <w:tab/>
        </w:r>
        <w:r>
          <w:fldChar w:fldCharType="begin"/>
        </w:r>
        <w:r>
          <w:instrText xml:space="preserve"> PAGEREF _Toc27932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3" w:history="1">
        <w:r>
          <w:rPr>
            <w:rFonts w:ascii="仿宋" w:eastAsia="仿宋" w:hAnsi="仿宋" w:cs="仿宋" w:hint="eastAsia"/>
            <w:lang w:eastAsia="zh-CN"/>
          </w:rPr>
          <w:t>(四)、恢复与改进措施</w:t>
        </w:r>
        <w:r>
          <w:tab/>
        </w:r>
        <w:r>
          <w:fldChar w:fldCharType="begin"/>
        </w:r>
        <w:r>
          <w:instrText xml:space="preserve"> PAGEREF _Toc823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16" w:history="1">
        <w:r>
          <w:rPr>
            <w:rFonts w:ascii="仿宋" w:eastAsia="仿宋" w:hAnsi="仿宋" w:cs="仿宋" w:hint="eastAsia"/>
            <w:lang w:eastAsia="zh-CN"/>
          </w:rPr>
          <w:t>十八、供应链管理</w:t>
        </w:r>
        <w:r>
          <w:tab/>
        </w:r>
        <w:r>
          <w:fldChar w:fldCharType="begin"/>
        </w:r>
        <w:r>
          <w:instrText xml:space="preserve"> PAGEREF _Toc5216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59" w:history="1">
        <w:r>
          <w:rPr>
            <w:rFonts w:ascii="仿宋" w:eastAsia="仿宋" w:hAnsi="仿宋" w:cs="仿宋" w:hint="eastAsia"/>
            <w:lang w:eastAsia="zh-CN"/>
          </w:rPr>
          <w:t>(一)、供应商选择与评估</w:t>
        </w:r>
        <w:r>
          <w:tab/>
        </w:r>
        <w:r>
          <w:fldChar w:fldCharType="begin"/>
        </w:r>
        <w:r>
          <w:instrText xml:space="preserve"> PAGEREF _Toc22059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75" w:history="1">
        <w:r>
          <w:rPr>
            <w:rFonts w:ascii="仿宋" w:eastAsia="仿宋" w:hAnsi="仿宋" w:cs="仿宋" w:hint="eastAsia"/>
            <w:lang w:eastAsia="zh-CN"/>
          </w:rPr>
          <w:t>(二)、供应链可持续性规划</w:t>
        </w:r>
        <w:r>
          <w:tab/>
        </w:r>
        <w:r>
          <w:fldChar w:fldCharType="begin"/>
        </w:r>
        <w:r>
          <w:instrText xml:space="preserve"> PAGEREF _Toc8675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81" w:history="1">
        <w:r>
          <w:rPr>
            <w:rFonts w:ascii="仿宋" w:eastAsia="仿宋" w:hAnsi="仿宋" w:cs="仿宋" w:hint="eastAsia"/>
            <w:lang w:eastAsia="zh-CN"/>
          </w:rPr>
          <w:t>(三)、物流管理与库存控制</w:t>
        </w:r>
        <w:r>
          <w:tab/>
        </w:r>
        <w:r>
          <w:fldChar w:fldCharType="begin"/>
        </w:r>
        <w:r>
          <w:instrText xml:space="preserve"> PAGEREF _Toc30881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6172" w:history="1">
        <w:r>
          <w:rPr>
            <w:rFonts w:ascii="仿宋" w:eastAsia="仿宋" w:hAnsi="仿宋" w:cs="仿宋" w:hint="eastAsia"/>
            <w:lang w:eastAsia="zh-CN"/>
          </w:rPr>
          <w:t>(四)、供应链风险管理</w:t>
        </w:r>
        <w:r>
          <w:tab/>
        </w:r>
        <w:r>
          <w:fldChar w:fldCharType="begin"/>
        </w:r>
        <w:r>
          <w:instrText xml:space="preserve"> PAGEREF _Toc16172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65" w:history="1">
        <w:r>
          <w:rPr>
            <w:rFonts w:ascii="仿宋" w:eastAsia="仿宋" w:hAnsi="仿宋" w:cs="仿宋" w:hint="eastAsia"/>
            <w:lang w:eastAsia="zh-CN"/>
          </w:rPr>
          <w:t>十九、产品或服务</w:t>
        </w:r>
        <w:r>
          <w:tab/>
        </w:r>
        <w:r>
          <w:fldChar w:fldCharType="begin"/>
        </w:r>
        <w:r>
          <w:instrText xml:space="preserve"> PAGEREF _Toc25065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28" w:history="1">
        <w:r>
          <w:rPr>
            <w:rFonts w:ascii="仿宋" w:eastAsia="仿宋" w:hAnsi="仿宋" w:cs="仿宋" w:hint="eastAsia"/>
            <w:lang w:eastAsia="zh-CN"/>
          </w:rPr>
          <w:t>(一)、产品/服务概述</w:t>
        </w:r>
        <w:r>
          <w:tab/>
        </w:r>
        <w:r>
          <w:fldChar w:fldCharType="begin"/>
        </w:r>
        <w:r>
          <w:instrText xml:space="preserve"> PAGEREF _Toc21128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3" w:history="1">
        <w:r>
          <w:rPr>
            <w:rFonts w:ascii="仿宋" w:eastAsia="仿宋" w:hAnsi="仿宋" w:cs="仿宋" w:hint="eastAsia"/>
            <w:lang w:eastAsia="zh-CN"/>
          </w:rPr>
          <w:t>(二)、技术和创新性</w:t>
        </w:r>
        <w:r>
          <w:tab/>
        </w:r>
        <w:r>
          <w:fldChar w:fldCharType="begin"/>
        </w:r>
        <w:r>
          <w:instrText xml:space="preserve"> PAGEREF _Toc603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0" w:history="1">
        <w:r>
          <w:rPr>
            <w:rFonts w:ascii="仿宋" w:eastAsia="仿宋" w:hAnsi="仿宋" w:cs="仿宋" w:hint="eastAsia"/>
            <w:lang w:eastAsia="zh-CN"/>
          </w:rPr>
          <w:t>(三)、市场定位和竞争优势</w:t>
        </w:r>
        <w:r>
          <w:tab/>
        </w:r>
        <w:r>
          <w:fldChar w:fldCharType="begin"/>
        </w:r>
        <w:r>
          <w:instrText xml:space="preserve"> PAGEREF _Toc2370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965" w:history="1">
        <w:r>
          <w:rPr>
            <w:rFonts w:ascii="仿宋" w:eastAsia="仿宋" w:hAnsi="仿宋" w:cs="仿宋" w:hint="eastAsia"/>
            <w:lang w:eastAsia="zh-CN"/>
          </w:rPr>
          <w:t>二十、离心泵国际化战略</w:t>
        </w:r>
        <w:r>
          <w:tab/>
        </w:r>
        <w:r>
          <w:fldChar w:fldCharType="begin"/>
        </w:r>
        <w:r>
          <w:instrText xml:space="preserve"> PAGEREF _Toc7965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03" w:history="1">
        <w:r>
          <w:rPr>
            <w:rFonts w:ascii="仿宋" w:eastAsia="仿宋" w:hAnsi="仿宋" w:cs="仿宋" w:hint="eastAsia"/>
            <w:lang w:eastAsia="zh-CN"/>
          </w:rPr>
          <w:t>(一)、海外市场分析与选择</w:t>
        </w:r>
        <w:r>
          <w:tab/>
        </w:r>
        <w:r>
          <w:fldChar w:fldCharType="begin"/>
        </w:r>
        <w:r>
          <w:instrText xml:space="preserve"> PAGEREF _Toc21703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62" w:history="1">
        <w:r>
          <w:rPr>
            <w:rFonts w:ascii="仿宋" w:eastAsia="仿宋" w:hAnsi="仿宋" w:cs="仿宋" w:hint="eastAsia"/>
            <w:lang w:eastAsia="zh-CN"/>
          </w:rPr>
          <w:t>(二)、跨国合作伙伴关系</w:t>
        </w:r>
        <w:r>
          <w:tab/>
        </w:r>
        <w:r>
          <w:fldChar w:fldCharType="begin"/>
        </w:r>
        <w:r>
          <w:instrText xml:space="preserve"> PAGEREF _Toc10562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91" w:history="1">
        <w:r>
          <w:rPr>
            <w:rFonts w:ascii="仿宋" w:eastAsia="仿宋" w:hAnsi="仿宋" w:cs="仿宋" w:hint="eastAsia"/>
            <w:lang w:eastAsia="zh-CN"/>
          </w:rPr>
          <w:t>(三)、国际市场营销与品牌推广</w:t>
        </w:r>
        <w:r>
          <w:tab/>
        </w:r>
        <w:r>
          <w:fldChar w:fldCharType="begin"/>
        </w:r>
        <w:r>
          <w:instrText xml:space="preserve"> PAGEREF _Toc31191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78" w:history="1">
        <w:r>
          <w:rPr>
            <w:rFonts w:ascii="仿宋" w:eastAsia="仿宋" w:hAnsi="仿宋" w:cs="仿宋" w:hint="eastAsia"/>
            <w:lang w:eastAsia="zh-CN"/>
          </w:rPr>
          <w:t>(四)、国际贸易与风险管理</w:t>
        </w:r>
        <w:r>
          <w:tab/>
        </w:r>
        <w:r>
          <w:fldChar w:fldCharType="begin"/>
        </w:r>
        <w:r>
          <w:instrText xml:space="preserve"> PAGEREF _Toc21178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4" w:history="1">
        <w:r>
          <w:rPr>
            <w:rFonts w:ascii="仿宋" w:eastAsia="仿宋" w:hAnsi="仿宋" w:cs="仿宋" w:hint="eastAsia"/>
            <w:lang w:eastAsia="zh-CN"/>
          </w:rPr>
          <w:t>二十一、原辅材料供应及成品管理</w:t>
        </w:r>
        <w:r>
          <w:tab/>
        </w:r>
        <w:r>
          <w:fldChar w:fldCharType="begin"/>
        </w:r>
        <w:r>
          <w:instrText xml:space="preserve"> PAGEREF _Toc2594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95" w:history="1">
        <w:r>
          <w:rPr>
            <w:rFonts w:ascii="仿宋" w:eastAsia="仿宋" w:hAnsi="仿宋" w:cs="仿宋" w:hint="eastAsia"/>
            <w:lang w:eastAsia="zh-CN"/>
          </w:rPr>
          <w:t>(一)、离心泵项目建设期原辅材料供应情况</w:t>
        </w:r>
        <w:r>
          <w:tab/>
        </w:r>
        <w:r>
          <w:fldChar w:fldCharType="begin"/>
        </w:r>
        <w:r>
          <w:instrText xml:space="preserve"> PAGEREF _Toc30695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32" w:history="1">
        <w:r>
          <w:rPr>
            <w:rFonts w:ascii="仿宋" w:eastAsia="仿宋" w:hAnsi="仿宋" w:cs="仿宋" w:hint="eastAsia"/>
            <w:lang w:eastAsia="zh-CN"/>
          </w:rPr>
          <w:t>(二)、离心泵项目运营期原辅材料供应及质量管理</w:t>
        </w:r>
        <w:r>
          <w:tab/>
        </w:r>
        <w:r>
          <w:fldChar w:fldCharType="begin"/>
        </w:r>
        <w:r>
          <w:instrText xml:space="preserve"> PAGEREF _Toc9232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359" w:history="1">
        <w:r>
          <w:rPr>
            <w:rFonts w:ascii="仿宋" w:eastAsia="仿宋" w:hAnsi="仿宋" w:cs="仿宋" w:hint="eastAsia"/>
            <w:lang w:eastAsia="zh-CN"/>
          </w:rPr>
          <w:t>二十二市场分析、调研</w:t>
        </w:r>
        <w:r>
          <w:tab/>
        </w:r>
        <w:r>
          <w:fldChar w:fldCharType="begin"/>
        </w:r>
        <w:r>
          <w:instrText xml:space="preserve"> PAGEREF _Toc27359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7" w:history="1">
        <w:r>
          <w:rPr>
            <w:rFonts w:ascii="仿宋" w:eastAsia="仿宋" w:hAnsi="仿宋" w:cs="仿宋" w:hint="eastAsia"/>
            <w:lang w:eastAsia="zh-CN"/>
          </w:rPr>
          <w:t>(一)、离心泵行业分析</w:t>
        </w:r>
        <w:r>
          <w:tab/>
        </w:r>
        <w:r>
          <w:fldChar w:fldCharType="begin"/>
        </w:r>
        <w:r>
          <w:instrText xml:space="preserve"> PAGEREF _Toc29057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14" w:history="1">
        <w:r>
          <w:rPr>
            <w:rFonts w:ascii="仿宋" w:eastAsia="仿宋" w:hAnsi="仿宋" w:cs="仿宋" w:hint="eastAsia"/>
            <w:lang w:eastAsia="zh-CN"/>
          </w:rPr>
          <w:t>(二)、离心泵市场分析预测</w:t>
        </w:r>
        <w:r>
          <w:tab/>
        </w:r>
        <w:r>
          <w:fldChar w:fldCharType="begin"/>
        </w:r>
        <w:r>
          <w:instrText xml:space="preserve"> PAGEREF _Toc21914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290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1568"/>
      <w:r>
        <w:rPr>
          <w:rFonts w:ascii="仿宋" w:eastAsia="仿宋" w:hAnsi="仿宋" w:cs="仿宋" w:hint="eastAsia"/>
          <w:sz w:val="28"/>
          <w:lang w:eastAsia="zh-CN"/>
        </w:rPr>
        <w:t>一、建筑物技术方案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5409"/>
      <w:r>
        <w:rPr>
          <w:rFonts w:ascii="仿宋" w:eastAsia="仿宋" w:hAnsi="仿宋" w:cs="仿宋" w:hint="eastAsia"/>
          <w:lang w:eastAsia="zh-CN"/>
        </w:rPr>
        <w:t>(一)、项目工程设计总体要求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在建筑结构设计中，秉持经济、实用和美观兼顾的原则，综合考虑了工艺要求、当地地质条件以及用地需求。设计力求使建筑结构更加符合工艺生产的需要，同时便于操作、检修和管理。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为满足工艺生产的需求，方便日常操作、检修和管理，采取了厂房一体化的设计理念。在设计中充分考虑了竖向组合，致力于缩短管线、降低能耗，以及最大程度地节约用地和降低投资成本。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为提高建设速度并为未来的技术改造预留充足的发展空间，主厂房采用了轻钢结构设计。各层主要设备的悬挂和支撑均采用了钢结构，实现了轻型化的设计理念，并同时符合防腐和防爆规范以及相关法规的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https://d.book118.com/516020101032010054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离心泵项目融资计划书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离心泵项目融资计划书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离心泵项目融资计划书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离心泵项目融资计划书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离心泵项目融资计划书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2844D5"/>
    <w:rsid w:val="142844D5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1602010103201005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2024-02-22T02:07:00Z</dcterms:created>
  <dcterms:modified xsi:type="dcterms:W3CDTF">2024-02-22T02:07:33Z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C5A61E3DB776417E96DA08B3D05337F8_11</vt:lpwstr>
  </property>
  <property fmtid="{D5CDD505-2E9C-101B-9397-08002B2CF9AE}" pid="3" name="KSOProductBuildVer">
    <vt:lpwstr>2052-12.1.0.16250</vt:lpwstr>
  </property>
</Properties>
</file>