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600BE" w14:paraId="155E7A4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600BE" w14:paraId="6001937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600BE" w14:paraId="658C578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600BE" w:rsidRPr="007600BE" w14:paraId="069774FF" w14:textId="6732675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600BE">
        <w:rPr>
          <w:rFonts w:ascii="宋体" w:eastAsia="宋体" w:hAnsi="宋体"/>
          <w:b/>
          <w:sz w:val="60"/>
        </w:rPr>
        <w:t>A301型氨合成催化剂项目效益评估报告</w:t>
      </w:r>
    </w:p>
    <w:p w:rsidR="007600BE" w:rsidP="007600BE" w14:paraId="06B1DE97" w14:textId="6043080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600BE">
        <w:rPr>
          <w:rFonts w:ascii="仿宋" w:eastAsia="仿宋" w:hAnsi="仿宋" w:hint="eastAsia"/>
          <w:b/>
          <w:sz w:val="40"/>
        </w:rPr>
        <w:t>目录</w:t>
      </w:r>
    </w:p>
    <w:p w:rsidR="007600BE" w14:paraId="660F77B1" w14:textId="2BF4379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_Toc153704267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600BE" w14:paraId="7A6FA973" w14:textId="73E0CA7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一、A301型氨合成催化剂项目承办单位基本情况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_Toc153704268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600BE" w14:paraId="28C48D0D" w14:textId="4762D0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_Toc153704269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600BE" w14:paraId="1763F155" w14:textId="7AA507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_Toc153704270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600BE" w14:paraId="702E19E6" w14:textId="75F749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_Toc153704271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600BE" w14:paraId="33A48C75" w14:textId="4BF4D8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_Toc153704272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600BE" w14:paraId="4AAD40BE" w14:textId="577DAD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_Toc153704273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600BE" w14:paraId="73998380" w14:textId="1ADCA9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(一)、A301型氨合成催化剂项目选址原则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_Toc153704274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600BE" w14:paraId="6356B478" w14:textId="3EAB6B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_Toc153704275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600BE" w14:paraId="105639E3" w14:textId="01C47C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_Toc153704276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600BE" w14:paraId="56F76838" w14:textId="310AEB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_Toc153704277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600BE" w14:paraId="6C66135E" w14:textId="7B4AF0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(五)、A301型氨合成催化剂项目选址综合评价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_Toc153704278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600BE" w14:paraId="2301F3FD" w14:textId="41533A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_Toc153704279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600BE" w14:paraId="1CF9E7AF" w14:textId="67BA85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_Toc153704280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600BE" w14:paraId="3A39F5F2" w14:textId="35A5DD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(二)、A301型氨合成催化剂项目技术工艺简要分析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_Toc153704281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600BE" w14:paraId="5C9D28CB" w14:textId="567662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_Toc153704282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600BE" w14:paraId="1432D275" w14:textId="3E3579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(四)、A301型氨合成催化剂项目技术流程简述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_Toc153704283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600BE" w14:paraId="7CC09CC1" w14:textId="298553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_Toc153704284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600BE" w14:paraId="044A988B" w14:textId="64F4C14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_Toc153704285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600BE" w14:paraId="3CCACCDC" w14:textId="64B1A7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_Toc153704286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600BE" w14:paraId="4B21EEE2" w14:textId="106B5EB8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_Toc153704287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600BE" w14:paraId="6FD64192" w14:textId="75C22B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_Toc153704288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7600BE" w14:paraId="099E6658" w14:textId="6D1CE2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_Toc153704289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7600BE" w14:paraId="1CC8EB74" w14:textId="1D4372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_Toc153704290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600BE" w14:paraId="62FD7E6E" w14:textId="0BC382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(一)、A301型氨合成催化剂项目工程设计总体要求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_Toc153704291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600BE" w14:paraId="31E83221" w14:textId="1448BD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_Toc153704292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600BE" w14:paraId="33D7F29B" w14:textId="04EC13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_Toc153704293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600BE" w14:paraId="7E82FD3F" w14:textId="70FDD3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_Toc153704294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600BE" w14:paraId="023A4B08" w14:textId="4387DF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_Toc153704295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600BE" w14:paraId="115D302D" w14:textId="4B7C0B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_Toc153704296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600BE" w14:paraId="3F0DDFA7" w14:textId="5D67B5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_Toc153704297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600BE" w14:paraId="1249E815" w14:textId="076204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_Toc153704298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600BE" w14:paraId="38591C03" w14:textId="0DD72D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_Toc153704299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600BE" w14:paraId="4D946346" w14:textId="7D2596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_Toc153704300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600BE" w14:paraId="50B15982" w14:textId="6A06C1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_Toc153704301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600BE" w14:paraId="3EC3AB57" w14:textId="5F74D1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_Toc153704302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600BE" w14:paraId="7390FDA5" w14:textId="61396A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_Toc153704303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600BE" w14:paraId="1C5FA95E" w14:textId="1F7163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(三)、A301型氨合成催化剂项目盈利能力分析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_Toc153704304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7600BE" w14:paraId="1CF12988" w14:textId="0276F3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_Toc153704305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7600BE" w14:paraId="6AD30A97" w14:textId="78028F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_Toc153704306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600BE" w14:paraId="3D4A27EF" w14:textId="4231D2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_Toc153704307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600BE" w14:paraId="60EAD703" w14:textId="55E1AA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_Toc153704308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600BE" w14:paraId="2C476A1A" w14:textId="3E5C2FDE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_Toc153704309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600BE" w14:paraId="4ABE4362" w14:textId="679EED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_Toc153704310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600BE" w14:paraId="002BDB93" w14:textId="1F180F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_Toc153704311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600BE" w14:paraId="2D934921" w14:textId="32161A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_Toc153704312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600BE" w14:paraId="06694FB5" w14:textId="2E72F3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_Toc153704313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600BE" w14:paraId="11239704" w14:textId="633B9C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_Toc153704314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600BE" w14:paraId="1D653A24" w14:textId="459D36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_Toc153704315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600BE" w14:paraId="4F7427B5" w14:textId="0CF68F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_Toc153704316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600BE" w14:paraId="3624202C" w14:textId="2F5EF8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_Toc153704317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7600BE" w14:paraId="22F31486" w14:textId="5C197C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_Toc153704318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7600BE" w14:paraId="626718AB" w14:textId="361104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_Toc153704319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7600BE" w14:paraId="282A369C" w14:textId="0AE89C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_Toc153704320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7600BE" w14:paraId="767DB405" w14:textId="5017E6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_Toc153704321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7600BE" w14:paraId="4F700A3E" w14:textId="73D785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_Toc153704322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7600BE" w14:paraId="1845D20E" w14:textId="01817E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十一、A301型氨合成催化剂项目监控与评估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_Toc153704323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7600BE" w14:paraId="49981B48" w14:textId="0E0AD4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(一)、A301型氨合成催化剂项目监控计划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_Toc153704324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7600BE" w14:paraId="6B5B7BD6" w14:textId="5F8088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_Toc153704325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7600BE" w14:paraId="2FAAA30D" w14:textId="34DEF1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_Toc153704326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7600BE" w14:paraId="403DE930" w14:textId="3AB306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_Toc153704327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7600BE" w14:paraId="2227AA82" w14:textId="313728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_Toc153704328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7600BE" w14:paraId="66C50F6C" w14:textId="0A0117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_Toc153704329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7600BE" w14:paraId="30ED860A" w14:textId="1D3194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_Toc153704330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7600BE" w14:paraId="233C0560" w14:textId="4A85B0B7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十三、员工管理与发展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_Toc153704331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7600BE" w14:paraId="50A70240" w14:textId="02D8C5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_Toc153704332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7600BE" w14:paraId="320E2AF1" w14:textId="6C4C52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_Toc153704333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7600BE" w14:paraId="64922349" w14:textId="455170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_Toc153704334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7600BE" w:rsidP="007600BE" w14:paraId="0E519175" w14:textId="55608926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7600BE" w:rsidP="007600BE" w14:paraId="211817BF" w14:textId="3F6B315D">
      <w:pPr>
        <w:pStyle w:val="Heading1"/>
        <w:jc w:val="center"/>
        <w:rPr>
          <w:rFonts w:hint="eastAsia"/>
        </w:rPr>
      </w:pPr>
      <w:bookmarkStart w:id="0" w:name="_Toc153704267"/>
      <w:r w:rsidRPr="007600BE">
        <w:rPr>
          <w:rFonts w:hint="eastAsia"/>
        </w:rPr>
        <w:t>序言</w:t>
      </w:r>
      <w:bookmarkEnd w:id="0"/>
    </w:p>
    <w:p w:rsidR="007600BE" w:rsidP="007600BE" w14:paraId="0FDEB02D" w14:textId="6D195861">
      <w:pPr>
        <w:ind w:firstLine="560" w:firstLineChars="200"/>
        <w:rPr>
          <w:rFonts w:ascii="仿宋" w:eastAsia="仿宋" w:hint="eastAsia"/>
          <w:sz w:val="28"/>
        </w:rPr>
      </w:pPr>
      <w:r w:rsidRPr="007600BE">
        <w:rPr>
          <w:rFonts w:ascii="仿宋" w:eastAsia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7600BE" w:rsidP="007600BE" w14:paraId="10C00452" w14:textId="111F1ED6">
      <w:pPr>
        <w:pStyle w:val="Heading1"/>
      </w:pPr>
      <w:bookmarkStart w:id="1" w:name="_Toc153704268"/>
      <w:r w:rsidRPr="007600BE">
        <w:rPr>
          <w:rFonts w:hint="eastAsia"/>
        </w:rPr>
        <w:t>一、</w:t>
      </w:r>
      <w:r w:rsidRPr="007600BE">
        <w:t>A301型氨合成催化剂项目承办单位基本情况</w:t>
      </w:r>
      <w:bookmarkEnd w:id="1"/>
    </w:p>
    <w:p w:rsidR="007600BE" w:rsidP="007600BE" w14:paraId="6E6FFAE4" w14:textId="58F8E1C1">
      <w:pPr>
        <w:pStyle w:val="Heading2"/>
      </w:pPr>
      <w:bookmarkStart w:id="2" w:name="_Toc153704269"/>
      <w:r w:rsidRPr="007600BE">
        <w:t>(一)、公司基本信息</w:t>
      </w:r>
      <w:bookmarkEnd w:id="2"/>
    </w:p>
    <w:p w:rsidR="007600BE" w:rsidRPr="007600BE" w:rsidP="007600BE" w14:paraId="2E59CAD6" w14:textId="77777777">
      <w:pPr>
        <w:ind w:firstLine="560" w:firstLineChars="200"/>
        <w:rPr>
          <w:rFonts w:ascii="仿宋" w:eastAsia="仿宋" w:hAnsi="仿宋"/>
          <w:sz w:val="28"/>
        </w:rPr>
      </w:pPr>
      <w:r w:rsidRPr="007600BE">
        <w:rPr>
          <w:rFonts w:ascii="仿宋" w:eastAsia="仿宋" w:hAnsi="仿宋" w:hint="eastAsia"/>
          <w:sz w:val="28"/>
        </w:rPr>
        <w:t>公司名称：某某公司有限公司</w:t>
      </w:r>
    </w:p>
    <w:p w:rsidR="007600BE" w:rsidRPr="007600BE" w:rsidP="007600BE" w14:paraId="7D27FEDB" w14:textId="77777777">
      <w:pPr>
        <w:ind w:firstLine="560" w:firstLineChars="200"/>
        <w:rPr>
          <w:rFonts w:ascii="仿宋" w:eastAsia="仿宋" w:hAnsi="仿宋"/>
          <w:sz w:val="28"/>
        </w:rPr>
      </w:pPr>
      <w:r w:rsidRPr="007600BE">
        <w:rPr>
          <w:rFonts w:ascii="仿宋" w:eastAsia="仿宋" w:hAnsi="仿宋" w:hint="eastAsia"/>
          <w:sz w:val="28"/>
        </w:rPr>
        <w:t>注册地址：</w:t>
      </w:r>
      <w:r w:rsidRPr="007600BE">
        <w:rPr>
          <w:rFonts w:ascii="仿宋" w:eastAsia="仿宋" w:hAnsi="仿宋"/>
          <w:sz w:val="28"/>
        </w:rPr>
        <w:t>XX省XX市XX区XX街XX号</w:t>
      </w:r>
    </w:p>
    <w:p w:rsidR="007600BE" w:rsidRPr="007600BE" w:rsidP="007600BE" w14:paraId="4A8D79F0" w14:textId="77777777">
      <w:pPr>
        <w:ind w:firstLine="560" w:firstLineChars="200"/>
        <w:rPr>
          <w:rFonts w:ascii="仿宋" w:eastAsia="仿宋" w:hAnsi="仿宋"/>
          <w:sz w:val="28"/>
        </w:rPr>
      </w:pPr>
      <w:r w:rsidRPr="007600BE">
        <w:rPr>
          <w:rFonts w:ascii="仿宋" w:eastAsia="仿宋" w:hAnsi="仿宋" w:hint="eastAsia"/>
          <w:sz w:val="28"/>
        </w:rPr>
        <w:t>注册资本：</w:t>
      </w:r>
      <w:r w:rsidRPr="007600BE">
        <w:rPr>
          <w:rFonts w:ascii="仿宋" w:eastAsia="仿宋" w:hAnsi="仿宋"/>
          <w:sz w:val="28"/>
        </w:rPr>
        <w:t>XXX万元</w:t>
      </w:r>
    </w:p>
    <w:p w:rsidR="007600BE" w:rsidRPr="007600BE" w:rsidP="007600BE" w14:paraId="24DCD082" w14:textId="77777777">
      <w:pPr>
        <w:ind w:firstLine="560" w:firstLineChars="200"/>
        <w:rPr>
          <w:rFonts w:ascii="仿宋" w:eastAsia="仿宋" w:hAnsi="仿宋"/>
          <w:sz w:val="28"/>
        </w:rPr>
      </w:pPr>
      <w:r w:rsidRPr="007600BE">
        <w:rPr>
          <w:rFonts w:ascii="仿宋" w:eastAsia="仿宋" w:hAnsi="仿宋" w:hint="eastAsia"/>
          <w:sz w:val="28"/>
        </w:rPr>
        <w:t>成立日期：</w:t>
      </w:r>
      <w:r w:rsidRPr="007600BE">
        <w:rPr>
          <w:rFonts w:ascii="仿宋" w:eastAsia="仿宋" w:hAnsi="仿宋"/>
          <w:sz w:val="28"/>
        </w:rPr>
        <w:t>20XX年</w:t>
      </w:r>
    </w:p>
    <w:p w:rsidR="007600BE" w:rsidP="007600BE" w14:paraId="28FE6FD3" w14:textId="63905194">
      <w:pPr>
        <w:ind w:firstLine="560" w:firstLineChars="200"/>
        <w:rPr>
          <w:rFonts w:ascii="仿宋" w:eastAsia="仿宋" w:hAnsi="仿宋"/>
          <w:sz w:val="28"/>
        </w:rPr>
      </w:pPr>
      <w:r w:rsidRPr="007600BE">
        <w:rPr>
          <w:rFonts w:ascii="仿宋" w:eastAsia="仿宋" w:hAnsi="仿宋" w:hint="eastAsia"/>
          <w:sz w:val="28"/>
        </w:rPr>
        <w:t>公司性质：民营</w:t>
      </w:r>
      <w:r w:rsidRPr="007600BE">
        <w:rPr>
          <w:rFonts w:ascii="仿宋" w:eastAsia="仿宋" w:hAnsi="仿宋"/>
          <w:sz w:val="28"/>
        </w:rPr>
        <w:t>/国有/合资公司</w:t>
      </w:r>
    </w:p>
    <w:p w:rsidR="007600BE" w:rsidP="007600BE" w14:paraId="536B544E" w14:textId="578E0E2D">
      <w:pPr>
        <w:pStyle w:val="Heading2"/>
      </w:pPr>
      <w:bookmarkStart w:id="3" w:name="_Toc153704270"/>
      <w:r w:rsidRPr="007600BE">
        <w:t>(二)、公司简介</w:t>
      </w:r>
      <w:bookmarkEnd w:id="3"/>
    </w:p>
    <w:p w:rsidR="007600BE" w:rsidP="007600BE" w14:paraId="6967E734" w14:textId="5724DC4E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7600BE">
        <w:rPr>
          <w:rFonts w:ascii="仿宋" w:eastAsia="仿宋" w:hAnsi="仿宋" w:hint="eastAsia"/>
          <w:sz w:val="28"/>
        </w:rPr>
        <w:t>某某公司有限公司是一家领先的企业，专注于</w:t>
      </w:r>
      <w:r w:rsidRPr="007600BE">
        <w:rPr>
          <w:rFonts w:ascii="仿宋" w:eastAsia="仿宋" w:hAnsi="仿宋"/>
          <w:sz w:val="28"/>
        </w:rPr>
        <w:t>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 w:rsidR="007600BE" w:rsidP="007600BE" w14:paraId="60E44AD7" w14:textId="31181178">
      <w:pPr>
        <w:pStyle w:val="Heading2"/>
      </w:pPr>
      <w:bookmarkStart w:id="4" w:name="_Toc153704271"/>
      <w:r w:rsidRPr="007600BE">
        <w:t>(三)、公司主要财务数据</w:t>
      </w:r>
      <w:bookmarkEnd w:id="4"/>
    </w:p>
    <w:p w:rsidR="007600BE" w:rsidRPr="007600BE" w:rsidP="007600BE" w14:paraId="158D7D42" w14:textId="77777777">
      <w:pPr>
        <w:ind w:firstLine="560" w:firstLineChars="200"/>
        <w:rPr>
          <w:rFonts w:ascii="仿宋" w:eastAsia="仿宋" w:hAnsi="仿宋"/>
          <w:sz w:val="28"/>
        </w:rPr>
      </w:pPr>
      <w:r w:rsidRPr="007600BE">
        <w:rPr>
          <w:rFonts w:ascii="仿宋" w:eastAsia="仿宋" w:hAnsi="仿宋" w:hint="eastAsia"/>
          <w:sz w:val="28"/>
        </w:rPr>
        <w:t>年度营业额：</w:t>
      </w:r>
      <w:r w:rsidRPr="007600BE">
        <w:rPr>
          <w:rFonts w:ascii="仿宋" w:eastAsia="仿宋" w:hAnsi="仿宋"/>
          <w:sz w:val="28"/>
        </w:rPr>
        <w:t>20XX年 - XXX万元</w:t>
      </w:r>
    </w:p>
    <w:p w:rsidR="007600BE" w:rsidRPr="007600BE" w:rsidP="007600BE" w14:paraId="23575C3E" w14:textId="77777777">
      <w:pPr>
        <w:ind w:firstLine="560" w:firstLineChars="200"/>
        <w:rPr>
          <w:rFonts w:ascii="仿宋" w:eastAsia="仿宋" w:hAnsi="仿宋"/>
          <w:sz w:val="28"/>
        </w:rPr>
      </w:pPr>
      <w:r w:rsidRPr="007600BE">
        <w:rPr>
          <w:rFonts w:ascii="仿宋" w:eastAsia="仿宋" w:hAnsi="仿宋" w:hint="eastAsia"/>
          <w:sz w:val="28"/>
        </w:rPr>
        <w:t>净利润：</w:t>
      </w:r>
      <w:r w:rsidRPr="007600BE">
        <w:rPr>
          <w:rFonts w:ascii="仿宋" w:eastAsia="仿宋" w:hAnsi="仿宋"/>
          <w:sz w:val="28"/>
        </w:rPr>
        <w:t>20XX年 - XXX万元</w:t>
      </w:r>
    </w:p>
    <w:p w:rsidR="007600BE" w:rsidRPr="007600BE" w:rsidP="007600BE" w14:paraId="43BA0C94" w14:textId="77777777">
      <w:pPr>
        <w:ind w:firstLine="560" w:firstLineChars="200"/>
        <w:rPr>
          <w:rFonts w:ascii="仿宋" w:eastAsia="仿宋" w:hAnsi="仿宋"/>
          <w:sz w:val="28"/>
        </w:rPr>
      </w:pPr>
      <w:r w:rsidRPr="007600BE">
        <w:rPr>
          <w:rFonts w:ascii="仿宋" w:eastAsia="仿宋" w:hAnsi="仿宋" w:hint="eastAsia"/>
          <w:sz w:val="28"/>
        </w:rPr>
        <w:t>总资产：</w:t>
      </w:r>
      <w:r w:rsidRPr="007600BE">
        <w:rPr>
          <w:rFonts w:ascii="仿宋" w:eastAsia="仿宋" w:hAnsi="仿宋"/>
          <w:sz w:val="28"/>
        </w:rPr>
        <w:t>XXX万元</w:t>
      </w:r>
    </w:p>
    <w:p w:rsidR="007600BE" w:rsidP="007600BE" w14:paraId="04A9B8CF" w14:textId="26EDD670">
      <w:pPr>
        <w:ind w:firstLine="560" w:firstLineChars="200"/>
        <w:rPr>
          <w:rFonts w:ascii="仿宋" w:eastAsia="仿宋" w:hAnsi="仿宋"/>
          <w:sz w:val="28"/>
        </w:rPr>
      </w:pPr>
      <w:r w:rsidRPr="007600BE">
        <w:rPr>
          <w:rFonts w:ascii="仿宋" w:eastAsia="仿宋" w:hAnsi="仿宋" w:hint="eastAsia"/>
          <w:sz w:val="28"/>
        </w:rPr>
        <w:t>员工人数：</w:t>
      </w:r>
      <w:r w:rsidRPr="007600BE">
        <w:rPr>
          <w:rFonts w:ascii="仿宋" w:eastAsia="仿宋" w:hAnsi="仿宋"/>
          <w:sz w:val="28"/>
        </w:rPr>
        <w:t>XXX人</w:t>
      </w:r>
    </w:p>
    <w:p w:rsidR="007600BE" w:rsidP="007600BE" w14:paraId="2A30A94C" w14:textId="27DB9809">
      <w:pPr>
        <w:pStyle w:val="Heading2"/>
      </w:pPr>
      <w:bookmarkStart w:id="5" w:name="_Toc153704272"/>
      <w:r w:rsidRPr="007600BE">
        <w:t>(四)、核心人员介绍</w:t>
      </w:r>
      <w:bookmarkEnd w:id="5"/>
    </w:p>
    <w:p w:rsidR="007600BE" w:rsidRPr="007600BE" w:rsidP="007600BE" w14:paraId="5CA17979" w14:textId="77777777">
      <w:pPr>
        <w:ind w:firstLine="560" w:firstLineChars="200"/>
        <w:rPr>
          <w:rFonts w:ascii="仿宋" w:eastAsia="仿宋" w:hAnsi="仿宋"/>
          <w:sz w:val="28"/>
        </w:rPr>
      </w:pPr>
      <w:r w:rsidRPr="007600BE">
        <w:rPr>
          <w:rFonts w:ascii="仿宋" w:eastAsia="仿宋" w:hAnsi="仿宋" w:hint="eastAsia"/>
          <w:sz w:val="28"/>
        </w:rPr>
        <w:t>公司的成功离不开一支充满激情和专业知识的团队。下面是公司的一些核心管理团队成员：</w:t>
      </w:r>
    </w:p>
    <w:p w:rsidR="007600BE" w:rsidRPr="007600BE" w:rsidP="007600BE" w14:paraId="7CC730D9" w14:textId="77777777">
      <w:pPr>
        <w:ind w:firstLine="560" w:firstLineChars="200"/>
        <w:rPr>
          <w:rFonts w:ascii="仿宋" w:eastAsia="仿宋" w:hAnsi="仿宋"/>
          <w:sz w:val="28"/>
        </w:rPr>
      </w:pPr>
      <w:r w:rsidRPr="007600BE">
        <w:rPr>
          <w:rFonts w:ascii="仿宋" w:eastAsia="仿宋" w:hAnsi="仿宋" w:hint="eastAsia"/>
          <w:sz w:val="28"/>
        </w:rPr>
        <w:t>公司首席执行官（</w:t>
      </w:r>
      <w:r w:rsidRPr="007600BE">
        <w:rPr>
          <w:rFonts w:ascii="仿宋" w:eastAsia="仿宋" w:hAnsi="仿宋"/>
          <w:sz w:val="28"/>
        </w:rPr>
        <w:t>CEO）： [CEO姓名]，拥有[相关领域]的丰富经验，领导公司走向成功。</w:t>
      </w:r>
    </w:p>
    <w:p w:rsidR="007600BE" w:rsidRPr="007600BE" w:rsidP="007600BE" w14:paraId="2ECB9FBF" w14:textId="77777777">
      <w:pPr>
        <w:ind w:firstLine="560" w:firstLineChars="200"/>
        <w:rPr>
          <w:rFonts w:ascii="仿宋" w:eastAsia="仿宋" w:hAnsi="仿宋"/>
          <w:sz w:val="28"/>
        </w:rPr>
      </w:pPr>
      <w:r w:rsidRPr="007600BE">
        <w:rPr>
          <w:rFonts w:ascii="仿宋" w:eastAsia="仿宋" w:hAnsi="仿宋" w:hint="eastAsia"/>
          <w:sz w:val="28"/>
        </w:rPr>
        <w:t>首席运营官（</w:t>
      </w:r>
      <w:r w:rsidRPr="007600BE">
        <w:rPr>
          <w:rFonts w:ascii="仿宋" w:eastAsia="仿宋" w:hAnsi="仿宋"/>
          <w:sz w:val="28"/>
        </w:rPr>
        <w:t>COO）： [COO姓名]，负责公司的日常运营和战略规划。</w:t>
      </w:r>
    </w:p>
    <w:p w:rsidR="007600BE" w:rsidRPr="007600BE" w:rsidP="007600BE" w14:paraId="641AE33A" w14:textId="77777777">
      <w:pPr>
        <w:ind w:firstLine="560" w:firstLineChars="200"/>
        <w:rPr>
          <w:rFonts w:ascii="仿宋" w:eastAsia="仿宋" w:hAnsi="仿宋"/>
          <w:sz w:val="28"/>
        </w:rPr>
      </w:pPr>
      <w:r w:rsidRPr="007600BE">
        <w:rPr>
          <w:rFonts w:ascii="仿宋" w:eastAsia="仿宋" w:hAnsi="仿宋" w:hint="eastAsia"/>
          <w:sz w:val="28"/>
        </w:rPr>
        <w:t>首席财务官（</w:t>
      </w:r>
      <w:r w:rsidRPr="007600BE">
        <w:rPr>
          <w:rFonts w:ascii="仿宋" w:eastAsia="仿宋" w:hAnsi="仿宋"/>
          <w:sz w:val="28"/>
        </w:rPr>
        <w:t>CFO）： [CFO姓名]，在财务管理领域有卓越经验，确保公司的财务稳健。</w:t>
      </w:r>
    </w:p>
    <w:p w:rsidR="007600BE" w:rsidRPr="007600BE" w:rsidP="007600BE" w14:paraId="5E05E359" w14:textId="77777777">
      <w:pPr>
        <w:ind w:firstLine="560" w:firstLineChars="200"/>
        <w:rPr>
          <w:rFonts w:ascii="仿宋" w:eastAsia="仿宋" w:hAnsi="仿宋"/>
          <w:sz w:val="28"/>
        </w:rPr>
      </w:pPr>
      <w:r w:rsidRPr="007600BE">
        <w:rPr>
          <w:rFonts w:ascii="仿宋" w:eastAsia="仿宋" w:hAnsi="仿宋" w:hint="eastAsia"/>
          <w:sz w:val="28"/>
        </w:rPr>
        <w:t>首席技术官（</w:t>
      </w:r>
      <w:r w:rsidRPr="007600BE">
        <w:rPr>
          <w:rFonts w:ascii="仿宋" w:eastAsia="仿宋" w:hAnsi="仿宋"/>
          <w:sz w:val="28"/>
        </w:rPr>
        <w:t>CTO）： [CTO姓名]，领导公司的技术创新和研发工作。</w:t>
      </w:r>
    </w:p>
    <w:p w:rsidR="007600BE" w:rsidP="007600BE" w14:paraId="5AC7815D" w14:textId="22EFC5BE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7600BE">
        <w:rPr>
          <w:rFonts w:ascii="仿宋" w:eastAsia="仿宋" w:hAnsi="仿宋" w:hint="eastAsia"/>
          <w:sz w:val="28"/>
        </w:rPr>
        <w:t>这些核心人员都具有深厚的行业知识和领导经验，为公司的成功和发展做出了杰出的贡献。</w:t>
      </w:r>
    </w:p>
    <w:p w:rsidR="007600BE" w:rsidP="007600BE" w14:paraId="08770DD1" w14:textId="5A59B230">
      <w:pPr>
        <w:pStyle w:val="Heading1"/>
        <w:rPr>
          <w:rFonts w:hint="eastAsia"/>
        </w:rPr>
      </w:pPr>
      <w:bookmarkStart w:id="6" w:name="_Toc153704273"/>
      <w:r w:rsidRPr="007600BE">
        <w:rPr>
          <w:rFonts w:hint="eastAsia"/>
        </w:rPr>
        <w:t>二、选址分析</w:t>
      </w:r>
      <w:bookmarkEnd w:id="6"/>
    </w:p>
    <w:p w:rsidR="007600BE" w:rsidP="007600BE" w14:paraId="62E0AA91" w14:textId="5FFC5A8F">
      <w:pPr>
        <w:pStyle w:val="Heading2"/>
      </w:pPr>
      <w:bookmarkStart w:id="7" w:name="_Toc153704274"/>
      <w:r w:rsidRPr="007600BE">
        <w:t>(一)、A301型氨合成催化剂项目选址原则</w:t>
      </w:r>
      <w:bookmarkEnd w:id="7"/>
    </w:p>
    <w:p w:rsidR="007600BE" w:rsidP="007600BE" w14:paraId="622A449C" w14:textId="5C965A42">
      <w:pPr>
        <w:ind w:firstLine="560" w:firstLineChars="200"/>
        <w:rPr>
          <w:rFonts w:ascii="仿宋" w:eastAsia="仿宋" w:hAnsi="仿宋"/>
          <w:sz w:val="28"/>
        </w:rPr>
      </w:pPr>
      <w:r w:rsidRPr="007600BE">
        <w:rPr>
          <w:rFonts w:ascii="仿宋" w:eastAsia="仿宋" w:hAnsi="仿宋" w:hint="eastAsia"/>
          <w:sz w:val="28"/>
        </w:rPr>
        <w:t>所选场址应远离自然保护区、风景名胜区、生活饮用水源地和其他具有特殊环境保护需求的敏感区域。</w:t>
      </w:r>
      <w:r w:rsidRPr="007600BE">
        <w:rPr>
          <w:rFonts w:ascii="仿宋" w:eastAsia="仿宋" w:hAnsi="仿宋"/>
          <w:sz w:val="28"/>
        </w:rPr>
        <w:t>A301型氨合成催化剂项目的建设区域拥有有利的地理条件，周边的基础设施和相关配套设施相当完备，并且具备充分的发展潜力。</w:t>
      </w:r>
    </w:p>
    <w:p w:rsidR="007600BE" w:rsidP="007600BE" w14:paraId="2E0393AE" w14:textId="5A455373">
      <w:pPr>
        <w:pStyle w:val="Heading2"/>
      </w:pPr>
      <w:bookmarkStart w:id="8" w:name="_Toc153704275"/>
      <w:r w:rsidRPr="007600BE">
        <w:t>(二)、建设区基本情况</w:t>
      </w:r>
      <w:bookmarkEnd w:id="8"/>
    </w:p>
    <w:p w:rsidR="007600BE" w:rsidRPr="007600BE" w:rsidP="007600BE" w14:paraId="03E839CB" w14:textId="77777777">
      <w:pPr>
        <w:ind w:firstLine="560" w:firstLineChars="200"/>
        <w:rPr>
          <w:rFonts w:ascii="仿宋" w:eastAsia="仿宋" w:hAnsi="仿宋"/>
          <w:sz w:val="28"/>
        </w:rPr>
      </w:pPr>
      <w:r w:rsidRPr="007600BE">
        <w:rPr>
          <w:rFonts w:ascii="仿宋" w:eastAsia="仿宋" w:hAnsi="仿宋" w:hint="eastAsia"/>
          <w:sz w:val="28"/>
        </w:rPr>
        <w:t>本期</w:t>
      </w:r>
      <w:r w:rsidRPr="007600BE">
        <w:rPr>
          <w:rFonts w:ascii="仿宋" w:eastAsia="仿宋" w:hAnsi="仿宋"/>
          <w:sz w:val="28"/>
        </w:rPr>
        <w:t>A301型氨合成催化剂项目的建设区位于XX省XX市，地理位置优越，具备一系列有利因素，使其成为理想的A301型氨合成催化剂项目建设地点。</w:t>
      </w:r>
    </w:p>
    <w:p w:rsidR="007600BE" w:rsidRPr="007600BE" w:rsidP="007600BE" w14:paraId="6992AE16" w14:textId="77777777">
      <w:pPr>
        <w:ind w:firstLine="560" w:firstLineChars="200"/>
        <w:rPr>
          <w:rFonts w:ascii="仿宋" w:eastAsia="仿宋" w:hAnsi="仿宋"/>
          <w:sz w:val="28"/>
        </w:rPr>
      </w:pPr>
      <w:r w:rsidRPr="007600BE">
        <w:rPr>
          <w:rFonts w:ascii="仿宋" w:eastAsia="仿宋" w:hAnsi="仿宋"/>
          <w:sz w:val="28"/>
        </w:rPr>
        <w:t xml:space="preserve"> 地理位置：建设区地理位置优越，位于XX省，毗邻主要交通干道，交通便捷。距离XX市中心仅XX公里，方便连接国内主要城市和港口。</w:t>
      </w:r>
    </w:p>
    <w:p w:rsidR="007600BE" w:rsidRPr="007600BE" w:rsidP="007600BE" w14:paraId="5850B338" w14:textId="77777777">
      <w:pPr>
        <w:ind w:firstLine="560" w:firstLineChars="200"/>
        <w:rPr>
          <w:rFonts w:ascii="仿宋" w:eastAsia="仿宋" w:hAnsi="仿宋"/>
          <w:sz w:val="28"/>
        </w:rPr>
      </w:pPr>
      <w:r w:rsidRPr="007600BE">
        <w:rPr>
          <w:rFonts w:ascii="仿宋" w:eastAsia="仿宋" w:hAnsi="仿宋"/>
          <w:sz w:val="28"/>
        </w:rPr>
        <w:t xml:space="preserve"> 土地面积：建设区占地总面积为XXX亩，提供了充足的用地空间，适合A301型氨合成催化剂项目的规模和发展。</w:t>
      </w:r>
    </w:p>
    <w:p w:rsidR="007600BE" w:rsidRPr="007600BE" w:rsidP="007600BE" w14:paraId="139995B2" w14:textId="77777777">
      <w:pPr>
        <w:ind w:firstLine="560" w:firstLineChars="200"/>
        <w:rPr>
          <w:rFonts w:ascii="仿宋" w:eastAsia="仿宋" w:hAnsi="仿宋"/>
          <w:sz w:val="28"/>
        </w:rPr>
      </w:pPr>
      <w:r w:rsidRPr="007600BE">
        <w:rPr>
          <w:rFonts w:ascii="仿宋" w:eastAsia="仿宋" w:hAnsi="仿宋"/>
          <w:sz w:val="28"/>
        </w:rPr>
        <w:t xml:space="preserve"> 基础设施：建设区的基础设施相对完善，包括电力、供水、通讯和道路等。这将为A301型氨合成催化剂项目的顺利实施提供有力支持。</w:t>
      </w:r>
    </w:p>
    <w:p w:rsidR="007600BE" w:rsidRPr="007600BE" w:rsidP="007600BE" w14:paraId="0741221E" w14:textId="77777777">
      <w:pPr>
        <w:ind w:firstLine="560" w:firstLineChars="200"/>
        <w:rPr>
          <w:rFonts w:ascii="仿宋" w:eastAsia="仿宋" w:hAnsi="仿宋"/>
          <w:sz w:val="28"/>
        </w:rPr>
      </w:pPr>
      <w:r w:rsidRPr="007600BE">
        <w:rPr>
          <w:rFonts w:ascii="仿宋" w:eastAsia="仿宋" w:hAnsi="仿宋"/>
          <w:sz w:val="28"/>
        </w:rPr>
        <w:t xml:space="preserve"> 环境</w:t>
      </w:r>
      <w:r w:rsidRPr="007600BE">
        <w:rPr>
          <w:rFonts w:ascii="仿宋" w:eastAsia="仿宋" w:hAnsi="仿宋" w:hint="eastAsia"/>
          <w:sz w:val="28"/>
        </w:rPr>
        <w:t>状况：建设区的环境相对清洁，不存在严重的污染问题，有助于</w:t>
      </w:r>
      <w:r w:rsidRPr="007600BE">
        <w:rPr>
          <w:rFonts w:ascii="仿宋" w:eastAsia="仿宋" w:hAnsi="仿宋"/>
          <w:sz w:val="28"/>
        </w:rPr>
        <w:t>A301型氨合成催化剂项目的环保管理和可持续发展。</w:t>
      </w:r>
      <w:r w:rsidRPr="007600BE">
        <w:rPr>
          <w:rFonts w:ascii="仿宋" w:eastAsia="仿宋" w:hAnsi="仿宋"/>
          <w:sz w:val="28"/>
        </w:rPr>
        <w:br/>
      </w:r>
      <w:r w:rsidRPr="007600BE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https://d.book118.com/516021150020010033</w:t>
        </w:r>
      </w:hyperlink>
    </w:p>
    <w:p w:rsidR="007600BE" w:rsidRPr="007600BE" w:rsidP="007600BE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00BE" w:rsidP="009811B5" w14:paraId="153CA25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600BE" w14:paraId="6C8372B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00BE" w:rsidP="009811B5" w14:paraId="522BC44F" w14:textId="2C531EE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600BE" w14:paraId="4434553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00BE" w14:paraId="20E204F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00BE" w:rsidP="009811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600B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00BE" w:rsidP="009811B5" w14:textId="2C531EE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600B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00B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00BE" w:rsidP="009811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600B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00BE" w:rsidP="009811B5" w14:textId="2C531EE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600B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00B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00BE" w:rsidP="009811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600B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00BE" w:rsidP="009811B5" w14:textId="2C531EE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7600B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00BE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00BE" w:rsidP="009811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600BE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00BE" w:rsidP="009811B5" w14:textId="2C531EE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7600BE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00BE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00BE" w:rsidP="009811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600BE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00BE" w:rsidP="009811B5" w14:textId="2C531EE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7600BE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00BE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00BE" w:rsidP="009811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600BE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00BE" w:rsidP="009811B5" w14:textId="2C531EE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7600BE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00BE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00BE" w:rsidP="009811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600BE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00BE" w:rsidP="009811B5" w14:textId="2C531EE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7600BE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00B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00BE" w14:paraId="5B29943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00BE" w:rsidRPr="007600BE" w:rsidP="007600BE" w14:paraId="34FD9331" w14:textId="19E66409">
    <w:pPr>
      <w:pStyle w:val="Header"/>
      <w:rPr>
        <w:rFonts w:ascii="仿宋" w:eastAsia="仿宋" w:hAnsi="仿宋"/>
      </w:rPr>
    </w:pPr>
    <w:r w:rsidRPr="007600BE">
      <w:rPr>
        <w:rFonts w:ascii="仿宋" w:eastAsia="仿宋" w:hAnsi="仿宋"/>
      </w:rPr>
      <w:t>A301型氨合成催化剂项目效益评估报告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00BE" w14:paraId="3424BC4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00B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00BE" w:rsidRPr="007600BE" w:rsidP="007600BE" w14:textId="19E66409">
    <w:pPr>
      <w:pStyle w:val="Header"/>
      <w:rPr>
        <w:rFonts w:ascii="仿宋" w:eastAsia="仿宋" w:hAnsi="仿宋"/>
      </w:rPr>
    </w:pPr>
    <w:r w:rsidRPr="007600BE">
      <w:rPr>
        <w:rFonts w:ascii="仿宋" w:eastAsia="仿宋" w:hAnsi="仿宋"/>
      </w:rPr>
      <w:t>A301型氨合成催化剂项目效益评估报告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00B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00B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00BE" w:rsidRPr="007600BE" w:rsidP="007600BE" w14:textId="19E66409">
    <w:pPr>
      <w:pStyle w:val="Header"/>
      <w:rPr>
        <w:rFonts w:ascii="仿宋" w:eastAsia="仿宋" w:hAnsi="仿宋"/>
      </w:rPr>
    </w:pPr>
    <w:r w:rsidRPr="007600BE">
      <w:rPr>
        <w:rFonts w:ascii="仿宋" w:eastAsia="仿宋" w:hAnsi="仿宋"/>
      </w:rPr>
      <w:t>A301型氨合成催化剂项目效益评估报告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00B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00B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00BE" w:rsidRPr="007600BE" w:rsidP="007600BE" w14:textId="19E66409">
    <w:pPr>
      <w:pStyle w:val="Header"/>
      <w:rPr>
        <w:rFonts w:ascii="仿宋" w:eastAsia="仿宋" w:hAnsi="仿宋"/>
      </w:rPr>
    </w:pPr>
    <w:r w:rsidRPr="007600BE">
      <w:rPr>
        <w:rFonts w:ascii="仿宋" w:eastAsia="仿宋" w:hAnsi="仿宋"/>
      </w:rPr>
      <w:t>A301型氨合成催化剂项目效益评估报告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00BE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00BE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00BE" w:rsidRPr="007600BE" w:rsidP="007600BE" w14:textId="19E66409">
    <w:pPr>
      <w:pStyle w:val="Header"/>
      <w:rPr>
        <w:rFonts w:ascii="仿宋" w:eastAsia="仿宋" w:hAnsi="仿宋"/>
      </w:rPr>
    </w:pPr>
    <w:r w:rsidRPr="007600BE">
      <w:rPr>
        <w:rFonts w:ascii="仿宋" w:eastAsia="仿宋" w:hAnsi="仿宋"/>
      </w:rPr>
      <w:t>A301型氨合成催化剂项目效益评估报告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00BE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00BE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00BE" w:rsidRPr="007600BE" w:rsidP="007600BE" w14:textId="19E66409">
    <w:pPr>
      <w:pStyle w:val="Header"/>
      <w:rPr>
        <w:rFonts w:ascii="仿宋" w:eastAsia="仿宋" w:hAnsi="仿宋"/>
      </w:rPr>
    </w:pPr>
    <w:r w:rsidRPr="007600BE">
      <w:rPr>
        <w:rFonts w:ascii="仿宋" w:eastAsia="仿宋" w:hAnsi="仿宋"/>
      </w:rPr>
      <w:t>A301型氨合成催化剂项目效益评估报告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00BE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00BE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00BE" w:rsidRPr="007600BE" w:rsidP="007600BE" w14:textId="19E66409">
    <w:pPr>
      <w:pStyle w:val="Header"/>
      <w:rPr>
        <w:rFonts w:ascii="仿宋" w:eastAsia="仿宋" w:hAnsi="仿宋"/>
      </w:rPr>
    </w:pPr>
    <w:r w:rsidRPr="007600BE">
      <w:rPr>
        <w:rFonts w:ascii="仿宋" w:eastAsia="仿宋" w:hAnsi="仿宋"/>
      </w:rPr>
      <w:t>A301型氨合成催化剂项目效益评估报告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00BE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00BE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00BE" w:rsidRPr="007600BE" w:rsidP="007600BE" w14:textId="19E66409">
    <w:pPr>
      <w:pStyle w:val="Header"/>
      <w:rPr>
        <w:rFonts w:ascii="仿宋" w:eastAsia="仿宋" w:hAnsi="仿宋"/>
      </w:rPr>
    </w:pPr>
    <w:r w:rsidRPr="007600BE">
      <w:rPr>
        <w:rFonts w:ascii="仿宋" w:eastAsia="仿宋" w:hAnsi="仿宋"/>
      </w:rPr>
      <w:t>A301型氨合成催化剂项目效益评估报告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00B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00BE"/>
    <w:rsid w:val="00090D57"/>
    <w:rsid w:val="007600BE"/>
    <w:rsid w:val="009811B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9DAE17C"/>
  <w15:chartTrackingRefBased/>
  <w15:docId w15:val="{3F04A3E0-B935-457E-A8D9-290EB611DF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600B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600B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600B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600B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600B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600B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600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600B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600BE"/>
  </w:style>
  <w:style w:type="paragraph" w:styleId="TOC1">
    <w:name w:val="toc 1"/>
    <w:basedOn w:val="Normal"/>
    <w:next w:val="Normal"/>
    <w:autoRedefine/>
    <w:uiPriority w:val="39"/>
    <w:unhideWhenUsed/>
    <w:rsid w:val="007600BE"/>
  </w:style>
  <w:style w:type="paragraph" w:styleId="TOC2">
    <w:name w:val="toc 2"/>
    <w:basedOn w:val="Normal"/>
    <w:next w:val="Normal"/>
    <w:autoRedefine/>
    <w:uiPriority w:val="39"/>
    <w:unhideWhenUsed/>
    <w:rsid w:val="007600B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516021150020010033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3990</Words>
  <Characters>22749</Characters>
  <Application>Microsoft Office Word</Application>
  <DocSecurity>0</DocSecurity>
  <Lines>189</Lines>
  <Paragraphs>53</Paragraphs>
  <ScaleCrop>false</ScaleCrop>
  <Company/>
  <LinksUpToDate>false</LinksUpToDate>
  <CharactersWithSpaces>26686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2023-12-17T03:17:00Z</dcterms:created>
  <dcterms:modified xsi:type="dcterms:W3CDTF">2023-12-17T03:17:00Z</dcterms:modified>
</cp:coreProperties>
</file>