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11518900</wp:posOffset>
            </wp:positionH>
            <wp:positionV relativeFrom="topMargin">
              <wp:posOffset>10871200</wp:posOffset>
            </wp:positionV>
            <wp:extent cx="368300" cy="4064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368300" cy="406400"/>
                    </a:xfrm>
                    <a:prstGeom prst="rect">
                      <a:avLst/>
                    </a:prstGeom>
                  </pic:spPr>
                </pic:pic>
              </a:graphicData>
            </a:graphic>
          </wp:anchor>
        </w:drawing>
      </w:r>
      <w:r>
        <w:rPr>
          <w:rFonts w:ascii="宋体" w:eastAsia="宋体" w:hAnsi="宋体" w:cs="宋体"/>
          <w:b/>
          <w:color w:val="auto"/>
          <w:sz w:val="32"/>
        </w:rPr>
        <w:t>房山区</w:t>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学年度第一学期期末检测试卷</w:t>
      </w:r>
    </w:p>
    <w:p>
      <w:pPr>
        <w:spacing w:line="285" w:lineRule="auto"/>
        <w:jc w:val="center"/>
      </w:pPr>
      <w:r>
        <w:rPr>
          <w:rFonts w:ascii="宋体" w:eastAsia="宋体" w:hAnsi="宋体" w:cs="宋体"/>
          <w:b/>
          <w:color w:val="auto"/>
          <w:sz w:val="32"/>
        </w:rPr>
        <w:t>高三政治</w:t>
      </w:r>
    </w:p>
    <w:p>
      <w:pPr>
        <w:spacing w:line="285" w:lineRule="auto"/>
        <w:jc w:val="left"/>
      </w:pPr>
      <w:r>
        <w:rPr>
          <w:rFonts w:ascii="宋体" w:eastAsia="宋体" w:hAnsi="宋体" w:cs="宋体"/>
          <w:b/>
          <w:color w:val="auto"/>
          <w:sz w:val="24"/>
        </w:rPr>
        <w:t>本试卷共</w:t>
      </w:r>
      <w:r>
        <w:rPr>
          <w:rFonts w:ascii="Times New Roman" w:eastAsia="Times New Roman" w:hAnsi="Times New Roman" w:cs="Times New Roman"/>
          <w:b/>
          <w:color w:val="auto"/>
          <w:sz w:val="24"/>
        </w:rPr>
        <w:t>12</w:t>
      </w:r>
      <w:r>
        <w:rPr>
          <w:rFonts w:ascii="宋体" w:eastAsia="宋体" w:hAnsi="宋体" w:cs="宋体"/>
          <w:b/>
          <w:color w:val="auto"/>
          <w:sz w:val="24"/>
        </w:rPr>
        <w:t>页，共</w:t>
      </w:r>
      <w:r>
        <w:rPr>
          <w:rFonts w:ascii="Times New Roman" w:eastAsia="Times New Roman" w:hAnsi="Times New Roman" w:cs="Times New Roman"/>
          <w:b/>
          <w:color w:val="auto"/>
          <w:sz w:val="24"/>
        </w:rPr>
        <w:t>100</w:t>
      </w:r>
      <w:r>
        <w:rPr>
          <w:rFonts w:ascii="宋体" w:eastAsia="宋体" w:hAnsi="宋体" w:cs="宋体"/>
          <w:b/>
          <w:color w:val="auto"/>
          <w:sz w:val="24"/>
        </w:rPr>
        <w:t>分。考试时长</w:t>
      </w:r>
      <w:r>
        <w:rPr>
          <w:rFonts w:ascii="Times New Roman" w:eastAsia="Times New Roman" w:hAnsi="Times New Roman" w:cs="Times New Roman"/>
          <w:b/>
          <w:color w:val="auto"/>
          <w:sz w:val="24"/>
        </w:rPr>
        <w:t>90</w:t>
      </w:r>
      <w:r>
        <w:rPr>
          <w:rFonts w:ascii="宋体" w:eastAsia="宋体" w:hAnsi="宋体" w:cs="宋体"/>
          <w:b/>
          <w:color w:val="auto"/>
          <w:sz w:val="24"/>
        </w:rPr>
        <w:t>分钟。考生务必将答案答在答题卡上，在试卷上作答无效。考试结束后，将答题卡交回，试卷自行保存。</w:t>
      </w:r>
    </w:p>
    <w:p>
      <w:pPr>
        <w:spacing w:line="285" w:lineRule="auto"/>
        <w:jc w:val="center"/>
      </w:pPr>
      <w:r>
        <w:rPr>
          <w:rFonts w:ascii="宋体" w:eastAsia="宋体" w:hAnsi="宋体" w:cs="宋体"/>
          <w:b/>
          <w:color w:val="auto"/>
          <w:sz w:val="24"/>
        </w:rPr>
        <w:t>第一部分选择题</w:t>
      </w:r>
    </w:p>
    <w:p>
      <w:pPr>
        <w:spacing w:line="285" w:lineRule="auto"/>
        <w:jc w:val="left"/>
      </w:pPr>
      <w:r>
        <w:rPr>
          <w:rFonts w:ascii="宋体" w:eastAsia="宋体" w:hAnsi="宋体" w:cs="宋体"/>
          <w:b/>
          <w:color w:val="auto"/>
          <w:sz w:val="24"/>
        </w:rPr>
        <w:t>本部分共</w:t>
      </w:r>
      <w:r>
        <w:rPr>
          <w:rFonts w:ascii="Times New Roman" w:eastAsia="Times New Roman" w:hAnsi="Times New Roman" w:cs="Times New Roman"/>
          <w:b/>
          <w:color w:val="auto"/>
          <w:sz w:val="24"/>
        </w:rPr>
        <w:t>15</w:t>
      </w:r>
      <w:r>
        <w:rPr>
          <w:rFonts w:ascii="宋体" w:eastAsia="宋体" w:hAnsi="宋体" w:cs="宋体"/>
          <w:b/>
          <w:color w:val="auto"/>
          <w:sz w:val="24"/>
        </w:rPr>
        <w:t>题，每题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45</w:t>
      </w:r>
      <w:r>
        <w:rPr>
          <w:rFonts w:ascii="宋体" w:eastAsia="宋体" w:hAnsi="宋体" w:cs="宋体"/>
          <w:b/>
          <w:color w:val="auto"/>
          <w:sz w:val="24"/>
        </w:rPr>
        <w:t>分。在每题列出的四个选项中，选出最符合题目要求的一项。</w:t>
      </w:r>
    </w:p>
    <w:p>
      <w:pPr>
        <w:spacing w:line="360" w:lineRule="auto"/>
        <w:jc w:val="left"/>
      </w:pPr>
      <w:r>
        <w:rPr>
          <w:color w:val="auto"/>
        </w:rPr>
        <w:t xml:space="preserve">1. </w:t>
      </w:r>
      <w:r>
        <w:rPr>
          <w:rFonts w:ascii="宋体" w:eastAsia="宋体" w:hAnsi="宋体" w:cs="宋体"/>
          <w:color w:val="auto"/>
        </w:rPr>
        <w:t>某班同学以“点赞中国道路”为题，组织开展研究性学习活动，搜集到如下资料。</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3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pPr>
            <w:r>
              <w:rPr>
                <w:rFonts w:ascii="楷体" w:eastAsia="楷体" w:hAnsi="楷体" w:cs="楷体"/>
                <w:color w:val="auto"/>
              </w:rPr>
              <w:t>◎从改革开放开始，特别是苏联解体、东欧剧变以后，唱衰中国的舆论在国际上不绝于耳，各式各样的“中国崩溃论”从来没有中断过。但是，中国非但没有崩溃，反而综合国力与日俱增，人民生活水平不断提高，“风景这边独好”。</w:t>
            </w:r>
          </w:p>
          <w:p>
            <w:pPr>
              <w:spacing w:line="360" w:lineRule="auto"/>
              <w:ind w:firstLine="420"/>
              <w:jc w:val="left"/>
            </w:pPr>
            <w:r>
              <w:rPr>
                <w:rFonts w:ascii="楷体" w:eastAsia="楷体" w:hAnsi="楷体" w:cs="楷体"/>
                <w:color w:val="auto"/>
              </w:rPr>
              <w:t>◎习近平总书记指出，鞋子合不合脚，只有穿的人才知道。中国特色社会主义制度好不好、优越不优越，中国人民最清楚，也最有发言权。世界上没有放之四海而皆准的具体发展模式，也没有一成不变的发展道路。</w:t>
            </w:r>
          </w:p>
        </w:tc>
      </w:tr>
    </w:tbl>
    <w:p>
      <w:pPr>
        <w:spacing w:line="360" w:lineRule="auto"/>
        <w:jc w:val="left"/>
      </w:pPr>
      <w:r>
        <w:rPr>
          <w:rFonts w:ascii="宋体" w:eastAsia="宋体" w:hAnsi="宋体" w:cs="宋体"/>
          <w:color w:val="auto"/>
        </w:rPr>
        <w:t>对此，下列认识正确的是（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pPr>
      <w:r>
        <w:rPr>
          <w:rFonts w:ascii="宋体" w:eastAsia="宋体" w:hAnsi="宋体" w:cs="宋体"/>
          <w:color w:val="auto"/>
        </w:rPr>
        <w:t>①道路走得怎么样，最终要用事实来说话、由人民来评判</w:t>
      </w:r>
    </w:p>
    <w:p>
      <w:pPr>
        <w:spacing w:line="360" w:lineRule="auto"/>
        <w:jc w:val="left"/>
      </w:pPr>
      <w:r>
        <w:rPr>
          <w:rFonts w:ascii="宋体" w:eastAsia="宋体" w:hAnsi="宋体" w:cs="宋体"/>
          <w:color w:val="auto"/>
        </w:rPr>
        <w:t>②各国都应把科学社会主义基本原理同本国的发展实际相结合</w:t>
      </w:r>
    </w:p>
    <w:p>
      <w:pPr>
        <w:spacing w:line="360" w:lineRule="auto"/>
        <w:jc w:val="left"/>
      </w:pPr>
      <w:r>
        <w:rPr>
          <w:rFonts w:ascii="宋体" w:eastAsia="宋体" w:hAnsi="宋体" w:cs="宋体"/>
          <w:color w:val="auto"/>
        </w:rPr>
        <w:t>③我国取得一切进步的根本原因在于破解了发展不平衡的难题</w:t>
      </w:r>
    </w:p>
    <w:p>
      <w:pPr>
        <w:spacing w:line="360" w:lineRule="auto"/>
        <w:jc w:val="left"/>
      </w:pPr>
      <w:r>
        <w:rPr>
          <w:rFonts w:ascii="宋体" w:eastAsia="宋体" w:hAnsi="宋体" w:cs="宋体"/>
          <w:color w:val="auto"/>
        </w:rPr>
        <w:t>④中国特色社会主义道路是党和人民在自己的实践探索中形成的</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①②</w:t>
      </w:r>
      <w:r>
        <w:tab/>
      </w:r>
      <w:r>
        <w:t xml:space="preserve">B. </w:t>
      </w:r>
      <w:r>
        <w:rPr>
          <w:rFonts w:ascii="宋体" w:eastAsia="宋体" w:hAnsi="宋体" w:cs="宋体"/>
          <w:color w:val="auto"/>
        </w:rPr>
        <w:t>①④</w:t>
      </w:r>
      <w:r>
        <w:tab/>
      </w:r>
      <w:r>
        <w:t xml:space="preserve">C. </w:t>
      </w:r>
      <w:r>
        <w:rPr>
          <w:rFonts w:ascii="宋体" w:eastAsia="宋体" w:hAnsi="宋体" w:cs="宋体"/>
          <w:color w:val="auto"/>
        </w:rPr>
        <w:t>②③</w:t>
      </w:r>
      <w:r>
        <w:tab/>
      </w:r>
      <w:r>
        <w:t xml:space="preserve">D. </w:t>
      </w:r>
      <w:r>
        <w:rPr>
          <w:rFonts w:ascii="宋体" w:eastAsia="宋体" w:hAnsi="宋体" w:cs="宋体"/>
          <w:color w:val="auto"/>
        </w:rPr>
        <w:t>③④</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12</w:t>
      </w:r>
      <w:r>
        <w:rPr>
          <w:rFonts w:ascii="宋体" w:eastAsia="宋体" w:hAnsi="宋体" w:cs="宋体"/>
          <w:color w:val="000000"/>
        </w:rPr>
        <w:t>月召开的中央经济工作会议指出，“要激发有潜能的消费，扩大有效益的投资，形成消费和投资相互促进的良性循环”。下列举措符合“消费与投资相互促进”要求且传导路径正确的是（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取消投资市场准入门槛→激发民间资本活力→改善民间投资预期→提振民间投资信心</w:t>
      </w:r>
    </w:p>
    <w:p>
      <w:pPr>
        <w:spacing w:line="360" w:lineRule="auto"/>
        <w:jc w:val="left"/>
        <w:textAlignment w:val="center"/>
        <w:rPr>
          <w:color w:val="000000"/>
        </w:rPr>
      </w:pPr>
      <w:r>
        <w:rPr>
          <w:color w:val="000000"/>
        </w:rPr>
        <w:t xml:space="preserve">B. </w:t>
      </w:r>
      <w:r>
        <w:rPr>
          <w:rFonts w:ascii="宋体" w:eastAsia="宋体" w:hAnsi="宋体" w:cs="宋体"/>
          <w:color w:val="000000"/>
        </w:rPr>
        <w:t>增加优质教育资源供给→提升劳动者的素质→提高全要素生产率→提升投资预期回报率</w:t>
      </w:r>
    </w:p>
    <w:p>
      <w:pPr>
        <w:spacing w:line="360" w:lineRule="auto"/>
        <w:jc w:val="left"/>
        <w:textAlignment w:val="center"/>
        <w:rPr>
          <w:color w:val="000000"/>
        </w:rPr>
      </w:pPr>
      <w:r>
        <w:rPr>
          <w:color w:val="000000"/>
        </w:rPr>
        <w:t xml:space="preserve">C. </w:t>
      </w:r>
      <w:r>
        <w:rPr>
          <w:rFonts w:ascii="宋体" w:eastAsia="宋体" w:hAnsi="宋体" w:cs="宋体"/>
          <w:color w:val="000000"/>
        </w:rPr>
        <w:t>加大民营企业融资支持→增强民营企业活力→助力稳就业、促增收→提高居民消费能力</w:t>
      </w:r>
    </w:p>
    <w:p>
      <w:pPr>
        <w:spacing w:line="360" w:lineRule="auto"/>
        <w:jc w:val="left"/>
        <w:textAlignment w:val="center"/>
        <w:rPr>
          <w:color w:val="000000"/>
        </w:rPr>
      </w:pPr>
      <w:r>
        <w:rPr>
          <w:color w:val="000000"/>
        </w:rPr>
        <w:t xml:space="preserve">D. </w:t>
      </w:r>
      <w:r>
        <w:rPr>
          <w:rFonts w:ascii="宋体" w:eastAsia="宋体" w:hAnsi="宋体" w:cs="宋体"/>
          <w:color w:val="000000"/>
        </w:rPr>
        <w:t>加强培育消费新业态→创新消费新场景→激发消费市场新动能→促进消费市场恢复</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月，中国国际服务贸易交易会（服贸会）在北京举办。本届服贸会线下参展企业超</w:t>
      </w:r>
      <w:r>
        <w:rPr>
          <w:rFonts w:ascii="Times New Roman" w:eastAsia="Times New Roman" w:hAnsi="Times New Roman" w:cs="Times New Roman"/>
          <w:color w:val="000000"/>
        </w:rPr>
        <w:t>2400</w:t>
      </w:r>
      <w:r>
        <w:rPr>
          <w:rFonts w:ascii="宋体" w:eastAsia="宋体" w:hAnsi="宋体" w:cs="宋体"/>
          <w:color w:val="000000"/>
        </w:rPr>
        <w:t>家，线上参展企业</w:t>
      </w:r>
      <w:r>
        <w:rPr>
          <w:rFonts w:ascii="Times New Roman" w:eastAsia="Times New Roman" w:hAnsi="Times New Roman" w:cs="Times New Roman"/>
          <w:color w:val="000000"/>
        </w:rPr>
        <w:t>6700</w:t>
      </w:r>
      <w:r>
        <w:rPr>
          <w:rFonts w:ascii="宋体" w:eastAsia="宋体" w:hAnsi="宋体" w:cs="宋体"/>
          <w:color w:val="000000"/>
        </w:rPr>
        <w:t>余家，作为全球服务贸易领域规模最大的综合性展会，服贸会的市场吸引力和全球竞争力不断提升，为推动各国共同发展提供新机遇。成功举办服贸会表明我国（</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①坚持开放合作的决心，积极促进与会各国经贸往来和发展</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rFonts w:ascii="宋体" w:eastAsia="宋体" w:hAnsi="宋体" w:cs="宋体"/>
          <w:color w:val="000000"/>
        </w:rPr>
        <w:t>②奉行互利共赢的开放战略、推动建设开放型世界经济</w:t>
      </w:r>
    </w:p>
    <w:p>
      <w:pPr>
        <w:spacing w:line="360" w:lineRule="auto"/>
        <w:jc w:val="left"/>
        <w:textAlignment w:val="center"/>
        <w:rPr>
          <w:color w:val="000000"/>
        </w:rPr>
      </w:pPr>
      <w:r>
        <w:rPr>
          <w:rFonts w:ascii="宋体" w:eastAsia="宋体" w:hAnsi="宋体" w:cs="宋体"/>
          <w:color w:val="000000"/>
        </w:rPr>
        <w:t>③深度参与全球产业分工和合作，不断扩大高水平对外开放</w:t>
      </w:r>
    </w:p>
    <w:p>
      <w:pPr>
        <w:spacing w:line="360" w:lineRule="auto"/>
        <w:jc w:val="left"/>
        <w:textAlignment w:val="center"/>
        <w:rPr>
          <w:color w:val="000000"/>
        </w:rPr>
      </w:pPr>
      <w:r>
        <w:rPr>
          <w:rFonts w:ascii="宋体" w:eastAsia="宋体" w:hAnsi="宋体" w:cs="宋体"/>
          <w:color w:val="000000"/>
        </w:rPr>
        <w:t>④稳步扩大制度型开放，助力我国建设贸易强国</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4. </w:t>
      </w:r>
      <w:r>
        <w:rPr>
          <w:rFonts w:ascii="宋体" w:eastAsia="宋体" w:hAnsi="宋体" w:cs="宋体"/>
          <w:color w:val="000000"/>
        </w:rPr>
        <w:t>某社区有党员</w:t>
      </w:r>
      <w:r>
        <w:rPr>
          <w:rFonts w:ascii="Times New Roman" w:eastAsia="Times New Roman" w:hAnsi="Times New Roman" w:cs="Times New Roman"/>
          <w:color w:val="000000"/>
        </w:rPr>
        <w:t>200</w:t>
      </w:r>
      <w:r>
        <w:rPr>
          <w:rFonts w:ascii="宋体" w:eastAsia="宋体" w:hAnsi="宋体" w:cs="宋体"/>
          <w:color w:val="000000"/>
        </w:rPr>
        <w:t>余名，社区党委成立以平均年龄</w:t>
      </w:r>
      <w:r>
        <w:rPr>
          <w:rFonts w:ascii="Times New Roman" w:eastAsia="Times New Roman" w:hAnsi="Times New Roman" w:cs="Times New Roman"/>
          <w:color w:val="000000"/>
        </w:rPr>
        <w:t>63</w:t>
      </w:r>
      <w:r>
        <w:rPr>
          <w:rFonts w:ascii="宋体" w:eastAsia="宋体" w:hAnsi="宋体" w:cs="宋体"/>
          <w:color w:val="000000"/>
        </w:rPr>
        <w:t>岁的老党员为核心的志愿服务队伍，建立党员“日间巡查”“便民服务”“温暖帮扶”三项机制。成立低龄帮高龄“帮帮团”，组织党员与高龄老人家庭开展结对帮扶，定期为空巢、失独、失能老人入户送关怀、送温暖。上述做法（</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①创新基层治理模式，完善了基层群众自治组织的形式</w:t>
      </w:r>
    </w:p>
    <w:p>
      <w:pPr>
        <w:spacing w:line="360" w:lineRule="auto"/>
        <w:jc w:val="left"/>
        <w:textAlignment w:val="center"/>
        <w:rPr>
          <w:color w:val="000000"/>
        </w:rPr>
      </w:pPr>
      <w:r>
        <w:rPr>
          <w:rFonts w:ascii="宋体" w:eastAsia="宋体" w:hAnsi="宋体" w:cs="宋体"/>
          <w:color w:val="000000"/>
        </w:rPr>
        <w:t>②通过社区党建引领社区治理，不断提升社区服务水平</w:t>
      </w:r>
    </w:p>
    <w:p>
      <w:pPr>
        <w:spacing w:line="360" w:lineRule="auto"/>
        <w:jc w:val="left"/>
        <w:textAlignment w:val="center"/>
        <w:rPr>
          <w:color w:val="000000"/>
        </w:rPr>
      </w:pPr>
      <w:r>
        <w:rPr>
          <w:rFonts w:ascii="宋体" w:eastAsia="宋体" w:hAnsi="宋体" w:cs="宋体"/>
          <w:color w:val="000000"/>
        </w:rPr>
        <w:t>③发挥基层党员的先锋模范作用，提高实践活动的成效</w:t>
      </w:r>
    </w:p>
    <w:p>
      <w:pPr>
        <w:spacing w:line="360" w:lineRule="auto"/>
        <w:jc w:val="left"/>
        <w:textAlignment w:val="center"/>
        <w:rPr>
          <w:color w:val="000000"/>
        </w:rPr>
      </w:pPr>
      <w:r>
        <w:rPr>
          <w:rFonts w:ascii="宋体" w:eastAsia="宋体" w:hAnsi="宋体" w:cs="宋体"/>
          <w:color w:val="000000"/>
        </w:rPr>
        <w:t>④有利于发挥老年人的优势，为基层民主提供制度保障</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5. </w:t>
      </w:r>
      <w:r>
        <w:rPr>
          <w:rFonts w:ascii="宋体" w:eastAsia="宋体" w:hAnsi="宋体" w:cs="宋体"/>
          <w:color w:val="000000"/>
        </w:rPr>
        <w:t>从</w:t>
      </w:r>
      <w:r>
        <w:rPr>
          <w:rFonts w:ascii="Times New Roman" w:eastAsia="Times New Roman" w:hAnsi="Times New Roman" w:cs="Times New Roman"/>
          <w:color w:val="000000"/>
        </w:rPr>
        <w:t>2018</w:t>
      </w:r>
      <w:r>
        <w:rPr>
          <w:rFonts w:ascii="宋体" w:eastAsia="宋体" w:hAnsi="宋体" w:cs="宋体"/>
          <w:color w:val="000000"/>
        </w:rPr>
        <w:t>年出台营商环境</w:t>
      </w:r>
      <w:r>
        <w:rPr>
          <w:rFonts w:ascii="Times New Roman" w:eastAsia="Times New Roman" w:hAnsi="Times New Roman" w:cs="Times New Roman"/>
          <w:color w:val="000000"/>
        </w:rPr>
        <w:t>1.0</w:t>
      </w:r>
      <w:r>
        <w:rPr>
          <w:rFonts w:ascii="宋体" w:eastAsia="宋体" w:hAnsi="宋体" w:cs="宋体"/>
          <w:color w:val="000000"/>
        </w:rPr>
        <w:t>版，到</w:t>
      </w:r>
      <w:r>
        <w:rPr>
          <w:rFonts w:ascii="Times New Roman" w:eastAsia="Times New Roman" w:hAnsi="Times New Roman" w:cs="Times New Roman"/>
          <w:color w:val="000000"/>
        </w:rPr>
        <w:t>2023</w:t>
      </w:r>
      <w:r>
        <w:rPr>
          <w:rFonts w:ascii="宋体" w:eastAsia="宋体" w:hAnsi="宋体" w:cs="宋体"/>
          <w:color w:val="000000"/>
        </w:rPr>
        <w:t>年的</w:t>
      </w:r>
      <w:r>
        <w:rPr>
          <w:rFonts w:ascii="Times New Roman" w:eastAsia="Times New Roman" w:hAnsi="Times New Roman" w:cs="Times New Roman"/>
          <w:color w:val="000000"/>
        </w:rPr>
        <w:t>6.0</w:t>
      </w:r>
      <w:r>
        <w:rPr>
          <w:rFonts w:ascii="宋体" w:eastAsia="宋体" w:hAnsi="宋体" w:cs="宋体"/>
          <w:color w:val="000000"/>
        </w:rPr>
        <w:t>版，北京市先后推出</w:t>
      </w:r>
      <w:r>
        <w:rPr>
          <w:rFonts w:ascii="Times New Roman" w:eastAsia="Times New Roman" w:hAnsi="Times New Roman" w:cs="Times New Roman"/>
          <w:color w:val="000000"/>
        </w:rPr>
        <w:t>1270</w:t>
      </w:r>
      <w:r>
        <w:rPr>
          <w:rFonts w:ascii="宋体" w:eastAsia="宋体" w:hAnsi="宋体" w:cs="宋体"/>
          <w:color w:val="000000"/>
        </w:rPr>
        <w:t>多项改革举措，实现营商环境从“跟跑”到“领跑”的转变。其中，三个“一”见证了北京营商之变：</w:t>
      </w:r>
    </w:p>
    <w:p>
      <w:pPr>
        <w:spacing w:line="360" w:lineRule="auto"/>
        <w:jc w:val="left"/>
        <w:textAlignment w:val="center"/>
        <w:rPr>
          <w:color w:val="000000"/>
        </w:rPr>
      </w:pPr>
      <w:r>
        <w:rPr>
          <w:rFonts w:ascii="宋体" w:eastAsia="宋体" w:hAnsi="宋体" w:cs="宋体"/>
          <w:color w:val="000000"/>
        </w:rPr>
        <w:t>◆“一证”准营，一张综合许可证囊括多种业态经营许可，企业办事不必挨个部门跑。</w:t>
      </w:r>
    </w:p>
    <w:p>
      <w:pPr>
        <w:spacing w:line="360" w:lineRule="auto"/>
        <w:jc w:val="left"/>
        <w:textAlignment w:val="center"/>
        <w:rPr>
          <w:color w:val="000000"/>
        </w:rPr>
      </w:pPr>
      <w:r>
        <w:rPr>
          <w:rFonts w:ascii="宋体" w:eastAsia="宋体" w:hAnsi="宋体" w:cs="宋体"/>
          <w:color w:val="000000"/>
        </w:rPr>
        <w:t>◆“一事”集成，多个关联事项的审批从“一堆事”变为“一件事”，一次就能办成。</w:t>
      </w:r>
    </w:p>
    <w:p>
      <w:pPr>
        <w:spacing w:line="360" w:lineRule="auto"/>
        <w:jc w:val="left"/>
        <w:textAlignment w:val="center"/>
        <w:rPr>
          <w:color w:val="000000"/>
        </w:rPr>
      </w:pPr>
      <w:r>
        <w:rPr>
          <w:rFonts w:ascii="宋体" w:eastAsia="宋体" w:hAnsi="宋体" w:cs="宋体"/>
          <w:color w:val="000000"/>
        </w:rPr>
        <w:t>◆“一窗”通办，京津冀三地多项政务服务可跨省办理，同事同标。</w:t>
      </w:r>
    </w:p>
    <w:p>
      <w:pPr>
        <w:spacing w:line="360" w:lineRule="auto"/>
        <w:jc w:val="left"/>
        <w:textAlignment w:val="center"/>
        <w:rPr>
          <w:color w:val="000000"/>
        </w:rPr>
      </w:pPr>
      <w:r>
        <w:rPr>
          <w:rFonts w:ascii="宋体" w:eastAsia="宋体" w:hAnsi="宋体" w:cs="宋体"/>
          <w:color w:val="000000"/>
        </w:rPr>
        <w:t>这表明政府（</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节约行政资源，降低执法成本</w:t>
      </w:r>
      <w:r>
        <w:rPr>
          <w:color w:val="000000"/>
        </w:rPr>
        <w:tab/>
      </w:r>
      <w:r>
        <w:rPr>
          <w:color w:val="000000"/>
        </w:rPr>
        <w:t xml:space="preserve">B. </w:t>
      </w:r>
      <w:r>
        <w:rPr>
          <w:rFonts w:ascii="宋体" w:eastAsia="宋体" w:hAnsi="宋体" w:cs="宋体"/>
          <w:color w:val="000000"/>
        </w:rPr>
        <w:t>放宽准入门槛，激发市场活力</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精简行政机构，建设法治政府</w:t>
      </w:r>
      <w:r>
        <w:rPr>
          <w:color w:val="000000"/>
        </w:rPr>
        <w:tab/>
      </w:r>
      <w:r>
        <w:rPr>
          <w:color w:val="000000"/>
        </w:rPr>
        <w:t xml:space="preserve">D. </w:t>
      </w:r>
      <w:r>
        <w:rPr>
          <w:rFonts w:ascii="宋体" w:eastAsia="宋体" w:hAnsi="宋体" w:cs="宋体"/>
          <w:color w:val="000000"/>
        </w:rPr>
        <w:t>创新行政方式，提高行政效能</w:t>
      </w:r>
    </w:p>
    <w:p>
      <w:pPr>
        <w:spacing w:line="360" w:lineRule="auto"/>
        <w:jc w:val="left"/>
        <w:textAlignment w:val="center"/>
        <w:rPr>
          <w:color w:val="000000"/>
        </w:rPr>
      </w:pPr>
      <w:r>
        <w:rPr>
          <w:color w:val="000000"/>
        </w:rPr>
        <w:t xml:space="preserve">6. </w:t>
      </w:r>
      <w:r>
        <w:rPr>
          <w:rFonts w:ascii="宋体" w:eastAsia="宋体" w:hAnsi="宋体" w:cs="宋体"/>
          <w:color w:val="000000"/>
        </w:rPr>
        <w:t>传统公园人为划分物理边界、影响人民群众享受绿色福利的获得感和幸福感。为此，北京走在全国的前列，率先提出了建设“无界公园”的解决方案。“无界公园”，顾名思义就是打破公园传统物理界限，拆除公园的围栏，将公园绿色空间和城市空间有机结合。公园无界，市民游园出行将再无限制，空间视线再无阻碍。“无界公园”建设（</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遵循了城市发展规律，实现城市公共空间的共建共治共享</w:t>
      </w:r>
    </w:p>
    <w:p>
      <w:pPr>
        <w:spacing w:line="360" w:lineRule="auto"/>
        <w:jc w:val="left"/>
        <w:textAlignment w:val="center"/>
        <w:rPr>
          <w:color w:val="000000"/>
        </w:rPr>
      </w:pPr>
      <w:r>
        <w:rPr>
          <w:color w:val="000000"/>
        </w:rPr>
        <w:t xml:space="preserve">B. </w:t>
      </w:r>
      <w:r>
        <w:rPr>
          <w:rFonts w:ascii="宋体" w:eastAsia="宋体" w:hAnsi="宋体" w:cs="宋体"/>
          <w:color w:val="000000"/>
        </w:rPr>
        <w:t>消除了公园与城市的界限，推动矛盾斗争性向同一性转化</w:t>
      </w:r>
    </w:p>
    <w:p>
      <w:pPr>
        <w:spacing w:line="360" w:lineRule="auto"/>
        <w:jc w:val="left"/>
        <w:textAlignment w:val="center"/>
        <w:rPr>
          <w:color w:val="000000"/>
        </w:rPr>
      </w:pPr>
      <w:r>
        <w:rPr>
          <w:color w:val="000000"/>
        </w:rPr>
        <w:t xml:space="preserve">C. </w:t>
      </w:r>
      <w:r>
        <w:rPr>
          <w:rFonts w:ascii="宋体" w:eastAsia="宋体" w:hAnsi="宋体" w:cs="宋体"/>
          <w:color w:val="000000"/>
        </w:rPr>
        <w:t>拆除的是人为建立的物理隔断，恢复的是自在事物的联系</w:t>
      </w:r>
    </w:p>
    <w:p>
      <w:pPr>
        <w:spacing w:line="360" w:lineRule="auto"/>
        <w:jc w:val="left"/>
        <w:textAlignment w:val="center"/>
        <w:rPr>
          <w:color w:val="000000"/>
        </w:rPr>
      </w:pPr>
      <w:r>
        <w:rPr>
          <w:color w:val="000000"/>
        </w:rPr>
        <w:t xml:space="preserve">D. </w:t>
      </w:r>
      <w:r>
        <w:rPr>
          <w:rFonts w:ascii="宋体" w:eastAsia="宋体" w:hAnsi="宋体" w:cs="宋体"/>
          <w:color w:val="000000"/>
        </w:rPr>
        <w:t>坚持便民利民的价值取向，增进市民游园的体验感获得感</w:t>
      </w:r>
    </w:p>
    <w:p>
      <w:pPr>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7.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27</w:t>
      </w:r>
      <w:r>
        <w:rPr>
          <w:rFonts w:ascii="宋体" w:eastAsia="宋体" w:hAnsi="宋体" w:cs="宋体"/>
          <w:color w:val="000000"/>
        </w:rPr>
        <w:t>日，由我国科学家主导、全球</w:t>
      </w:r>
      <w:r>
        <w:rPr>
          <w:rFonts w:ascii="Times New Roman" w:eastAsia="Times New Roman" w:hAnsi="Times New Roman" w:cs="Times New Roman"/>
          <w:color w:val="000000"/>
        </w:rPr>
        <w:t>45</w:t>
      </w:r>
      <w:r>
        <w:rPr>
          <w:rFonts w:ascii="宋体" w:eastAsia="宋体" w:hAnsi="宋体" w:cs="宋体"/>
          <w:color w:val="000000"/>
        </w:rPr>
        <w:t>个科研机构组成的国际科研团队基于观测结果进行大量理论调研和细致分析，人类首次“看见”的黑洞</w:t>
      </w:r>
      <w:r>
        <w:rPr>
          <w:rFonts w:ascii="Times New Roman" w:eastAsia="Times New Roman" w:hAnsi="Times New Roman" w:cs="Times New Roman"/>
          <w:color w:val="000000"/>
        </w:rPr>
        <w:t>M87</w:t>
      </w:r>
    </w:p>
    <w:p>
      <w:pPr>
        <w:spacing w:line="360" w:lineRule="auto"/>
        <w:jc w:val="left"/>
        <w:textAlignment w:val="center"/>
        <w:rPr>
          <w:color w:val="000000"/>
        </w:rPr>
      </w:pPr>
      <w:r>
        <w:rPr>
          <w:rFonts w:ascii="宋体" w:eastAsia="宋体" w:hAnsi="宋体" w:cs="宋体"/>
          <w:color w:val="000000"/>
        </w:rPr>
        <w:t>，当吸积盘的旋转轴与黑洞的自旋轴存在夹角时，会因参考系“拖曳效应”导致整个吸积盘的摆动，而喷流受吸积盘的影响也会产生摆动，这一自旋现象证明了爱因斯坦广义相对论的相关预测。上述材料说明（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实践是检验认识的真理性的唯一标准</w:t>
      </w:r>
    </w:p>
    <w:p>
      <w:pPr>
        <w:spacing w:line="360" w:lineRule="auto"/>
        <w:jc w:val="left"/>
        <w:textAlignment w:val="center"/>
        <w:rPr>
          <w:color w:val="000000"/>
        </w:rPr>
      </w:pPr>
      <w:r>
        <w:rPr>
          <w:color w:val="000000"/>
        </w:rPr>
        <w:t xml:space="preserve">B. </w:t>
      </w:r>
      <w:r>
        <w:rPr>
          <w:rFonts w:ascii="宋体" w:eastAsia="宋体" w:hAnsi="宋体" w:cs="宋体"/>
          <w:color w:val="000000"/>
        </w:rPr>
        <w:t>基于观测结果的调研和分析是科学家研究的目的</w:t>
      </w:r>
    </w:p>
    <w:p>
      <w:pPr>
        <w:spacing w:line="360" w:lineRule="auto"/>
        <w:jc w:val="left"/>
        <w:textAlignment w:val="center"/>
        <w:rPr>
          <w:color w:val="000000"/>
        </w:rPr>
      </w:pPr>
      <w:r>
        <w:rPr>
          <w:color w:val="000000"/>
        </w:rPr>
        <w:t xml:space="preserve">C. </w:t>
      </w:r>
      <w:r>
        <w:rPr>
          <w:rFonts w:ascii="宋体" w:eastAsia="宋体" w:hAnsi="宋体" w:cs="宋体"/>
          <w:color w:val="000000"/>
        </w:rPr>
        <w:t>对黑洞</w:t>
      </w:r>
      <w:r>
        <w:rPr>
          <w:rFonts w:ascii="Times New Roman" w:eastAsia="Times New Roman" w:hAnsi="Times New Roman" w:cs="Times New Roman"/>
          <w:color w:val="000000"/>
        </w:rPr>
        <w:t>M87</w:t>
      </w:r>
      <w:r>
        <w:rPr>
          <w:rFonts w:ascii="宋体" w:eastAsia="宋体" w:hAnsi="宋体" w:cs="宋体"/>
          <w:color w:val="000000"/>
        </w:rPr>
        <w:t>的认识决定了真理是客观的</w:t>
      </w:r>
    </w:p>
    <w:p>
      <w:pPr>
        <w:spacing w:line="360" w:lineRule="auto"/>
        <w:jc w:val="left"/>
        <w:textAlignment w:val="center"/>
        <w:rPr>
          <w:color w:val="000000"/>
        </w:rPr>
      </w:pPr>
      <w:r>
        <w:rPr>
          <w:color w:val="000000"/>
        </w:rPr>
        <w:t xml:space="preserve">D. </w:t>
      </w:r>
      <w:r>
        <w:rPr>
          <w:rFonts w:ascii="宋体" w:eastAsia="宋体" w:hAnsi="宋体" w:cs="宋体"/>
          <w:color w:val="000000"/>
        </w:rPr>
        <w:t>自旋现象符合相对论</w:t>
      </w:r>
      <w:r>
        <w:rPr>
          <w:rFonts w:ascii="宋体" w:eastAsia="宋体" w:hAnsi="宋体" w:cs="宋体"/>
          <w:color w:val="000000"/>
          <w:position w:val="0"/>
        </w:rPr>
        <w:drawing>
          <wp:inline distT="0" distB="0" distL="114300" distR="114300">
            <wp:extent cx="133350" cy="177800"/>
            <wp:effectExtent l="0" t="0" r="635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预测达到了终极真理</w:t>
      </w:r>
    </w:p>
    <w:p>
      <w:pPr>
        <w:spacing w:line="360" w:lineRule="auto"/>
        <w:jc w:val="left"/>
        <w:textAlignment w:val="center"/>
        <w:rPr>
          <w:color w:val="000000"/>
        </w:rPr>
      </w:pPr>
      <w:r>
        <w:rPr>
          <w:color w:val="000000"/>
        </w:rPr>
        <w:t xml:space="preserve">8. </w:t>
      </w:r>
      <w:r>
        <w:rPr>
          <w:rFonts w:ascii="宋体" w:eastAsia="宋体" w:hAnsi="宋体" w:cs="宋体"/>
          <w:color w:val="000000"/>
        </w:rPr>
        <w:t>架梯子、站房顶、爬围墙，现场观众人山人海，几十个新媒体平台账号同步直播，累计观看超过一亿人次……贵州大山深处举办的乡村篮球赛火爆出圈。由于场地在农村、比赛由村民组织、参赛者以村民为主，甚至奖品都是黄牛、香猪、西瓜等地方农产品，这场赛事被网友亲切地称为“村BA”。热火朝天的“村BA”启示我们（   ）</w:t>
      </w:r>
    </w:p>
    <w:p>
      <w:pPr>
        <w:spacing w:line="360" w:lineRule="auto"/>
        <w:jc w:val="left"/>
        <w:textAlignment w:val="center"/>
        <w:rPr>
          <w:color w:val="000000"/>
        </w:rPr>
      </w:pPr>
      <w:r>
        <w:rPr>
          <w:rFonts w:ascii="宋体" w:eastAsia="宋体" w:hAnsi="宋体" w:cs="宋体"/>
          <w:color w:val="000000"/>
        </w:rPr>
        <w:t>①文化建设在全面推进乡村振兴中发挥着基础性作用</w:t>
      </w:r>
    </w:p>
    <w:p>
      <w:pPr>
        <w:spacing w:line="360" w:lineRule="auto"/>
        <w:jc w:val="left"/>
        <w:textAlignment w:val="center"/>
        <w:rPr>
          <w:color w:val="000000"/>
        </w:rPr>
      </w:pPr>
      <w:r>
        <w:rPr>
          <w:rFonts w:ascii="宋体" w:eastAsia="宋体" w:hAnsi="宋体" w:cs="宋体"/>
          <w:color w:val="000000"/>
        </w:rPr>
        <w:t>②乡村文化振兴既要厚筑乡土文化本体，也要融合现代文明要素</w:t>
      </w:r>
    </w:p>
    <w:p>
      <w:pPr>
        <w:spacing w:line="360" w:lineRule="auto"/>
        <w:jc w:val="left"/>
        <w:textAlignment w:val="center"/>
        <w:rPr>
          <w:color w:val="000000"/>
        </w:rPr>
      </w:pPr>
      <w:r>
        <w:rPr>
          <w:rFonts w:ascii="宋体" w:eastAsia="宋体" w:hAnsi="宋体" w:cs="宋体"/>
          <w:color w:val="000000"/>
        </w:rPr>
        <w:t>③要尊重文化的群众性、地域性，发展群众喜闻乐见的文化活动</w:t>
      </w:r>
    </w:p>
    <w:p>
      <w:pPr>
        <w:spacing w:line="360" w:lineRule="auto"/>
        <w:jc w:val="left"/>
        <w:textAlignment w:val="center"/>
        <w:rPr>
          <w:color w:val="000000"/>
        </w:rPr>
      </w:pPr>
      <w:r>
        <w:rPr>
          <w:rFonts w:ascii="宋体" w:eastAsia="宋体" w:hAnsi="宋体" w:cs="宋体"/>
          <w:color w:val="000000"/>
        </w:rPr>
        <w:t>④乡村体育赛事应成为各地激发乡村精气神的最有效文化形式</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9. </w:t>
      </w:r>
      <w:r>
        <w:rPr>
          <w:rFonts w:ascii="宋体" w:eastAsia="宋体" w:hAnsi="宋体" w:cs="宋体"/>
          <w:color w:val="000000"/>
        </w:rPr>
        <w:t>胡某驾驶两轮电动车出门买菜，途中因未留意观察前方道路状况，被掉落的网线刮擦摔倒受伤。经查实，掉落的网线由</w:t>
      </w:r>
      <w:r>
        <w:rPr>
          <w:rFonts w:ascii="Times New Roman" w:eastAsia="Times New Roman" w:hAnsi="Times New Roman" w:cs="Times New Roman"/>
          <w:color w:val="000000"/>
        </w:rPr>
        <w:t>A</w:t>
      </w:r>
      <w:r>
        <w:rPr>
          <w:rFonts w:ascii="宋体" w:eastAsia="宋体" w:hAnsi="宋体" w:cs="宋体"/>
          <w:color w:val="000000"/>
        </w:rPr>
        <w:t>公司负责安装。经鉴定，胡某为八级伤残。胡某就赔偿事宜与</w:t>
      </w:r>
      <w:r>
        <w:rPr>
          <w:rFonts w:ascii="Times New Roman" w:eastAsia="Times New Roman" w:hAnsi="Times New Roman" w:cs="Times New Roman"/>
          <w:color w:val="000000"/>
        </w:rPr>
        <w:t>A</w:t>
      </w:r>
      <w:r>
        <w:rPr>
          <w:rFonts w:ascii="宋体" w:eastAsia="宋体" w:hAnsi="宋体" w:cs="宋体"/>
          <w:color w:val="000000"/>
        </w:rPr>
        <w:t>公司协商未果、遂将</w:t>
      </w:r>
      <w:r>
        <w:rPr>
          <w:rFonts w:ascii="Times New Roman" w:eastAsia="Times New Roman" w:hAnsi="Times New Roman" w:cs="Times New Roman"/>
          <w:color w:val="000000"/>
        </w:rPr>
        <w:t>A</w:t>
      </w:r>
      <w:r>
        <w:rPr>
          <w:rFonts w:ascii="宋体" w:eastAsia="宋体" w:hAnsi="宋体" w:cs="宋体"/>
          <w:color w:val="000000"/>
        </w:rPr>
        <w:t>公司诉至法院，请求判令该公司承担本次事故全部责任、赔偿损失</w:t>
      </w:r>
      <w:r>
        <w:rPr>
          <w:rFonts w:ascii="Times New Roman" w:eastAsia="Times New Roman" w:hAnsi="Times New Roman" w:cs="Times New Roman"/>
          <w:color w:val="000000"/>
        </w:rPr>
        <w:t>253269</w:t>
      </w:r>
      <w:r>
        <w:rPr>
          <w:rFonts w:ascii="宋体" w:eastAsia="宋体" w:hAnsi="宋体" w:cs="宋体"/>
          <w:color w:val="000000"/>
        </w:rPr>
        <w:t>元。对于本案，下列说法正确的是（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①胡某负有提供医疗费及其他相关费用证明等证据的责任</w:t>
      </w:r>
    </w:p>
    <w:p>
      <w:pPr>
        <w:spacing w:line="360" w:lineRule="auto"/>
        <w:jc w:val="left"/>
        <w:textAlignment w:val="center"/>
        <w:rPr>
          <w:color w:val="000000"/>
        </w:rPr>
      </w:pPr>
      <w:r>
        <w:rPr>
          <w:rFonts w:ascii="宋体" w:eastAsia="宋体" w:hAnsi="宋体" w:cs="宋体"/>
          <w:color w:val="000000"/>
        </w:rPr>
        <w:t>②如果胡某对法院判决不服，可以通过申请仲裁维护权益</w:t>
      </w:r>
    </w:p>
    <w:p>
      <w:pPr>
        <w:spacing w:line="360" w:lineRule="auto"/>
        <w:jc w:val="left"/>
        <w:textAlignment w:val="center"/>
        <w:rPr>
          <w:color w:val="000000"/>
        </w:rPr>
      </w:pPr>
      <w:r>
        <w:rPr>
          <w:rFonts w:ascii="宋体" w:eastAsia="宋体" w:hAnsi="宋体" w:cs="宋体"/>
          <w:color w:val="000000"/>
        </w:rPr>
        <w:t>③如果</w:t>
      </w:r>
      <w:r>
        <w:rPr>
          <w:rFonts w:ascii="Times New Roman" w:eastAsia="Times New Roman" w:hAnsi="Times New Roman" w:cs="Times New Roman"/>
          <w:color w:val="000000"/>
        </w:rPr>
        <w:t>A</w:t>
      </w:r>
      <w:r>
        <w:rPr>
          <w:rFonts w:ascii="宋体" w:eastAsia="宋体" w:hAnsi="宋体" w:cs="宋体"/>
          <w:color w:val="000000"/>
        </w:rPr>
        <w:t>公司不能证明自己没有过错，应当承担侵权责任</w:t>
      </w:r>
    </w:p>
    <w:p>
      <w:pPr>
        <w:spacing w:line="360" w:lineRule="auto"/>
        <w:jc w:val="left"/>
        <w:textAlignment w:val="center"/>
        <w:rPr>
          <w:color w:val="000000"/>
        </w:rPr>
      </w:pPr>
      <w:r>
        <w:rPr>
          <w:rFonts w:ascii="宋体" w:eastAsia="宋体" w:hAnsi="宋体" w:cs="宋体"/>
          <w:color w:val="000000"/>
        </w:rPr>
        <w:t>④侵权行为和损害结果的因果关系，不影响民事责任的认定</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10.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3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案件回顾：未成年人甲某使用其本人身份证实名注册账号，向某游戏平台进行大额充值，在一个月的时间内充值金额合计61万余元。甲某监护人认为，某游戏平台未及时采取限制措施，使得甲某能够大额充值，要求某游戏平台返还全部充值款61万余元及利息3万余元，但遭拒绝。于是甲某监护人委托律师起诉该商家。</w:t>
            </w:r>
          </w:p>
        </w:tc>
      </w:tr>
    </w:tbl>
    <w:p>
      <w:pPr>
        <w:spacing w:line="360" w:lineRule="auto"/>
        <w:jc w:val="left"/>
        <w:textAlignment w:val="center"/>
        <w:rPr>
          <w:color w:val="000000"/>
        </w:rPr>
      </w:pPr>
      <w:r>
        <w:rPr>
          <w:rFonts w:ascii="宋体" w:eastAsia="宋体" w:hAnsi="宋体" w:cs="宋体"/>
          <w:color w:val="000000"/>
        </w:rPr>
        <w:t>对本案分析正确的是（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rFonts w:ascii="宋体" w:eastAsia="宋体" w:hAnsi="宋体" w:cs="宋体"/>
          <w:color w:val="000000"/>
        </w:rPr>
        <w:t>①游戏平台因对甲某未及时采取限制措施对涉案行为发生负有主要过错</w:t>
      </w:r>
    </w:p>
    <w:p>
      <w:pPr>
        <w:spacing w:line="360" w:lineRule="auto"/>
        <w:jc w:val="left"/>
        <w:textAlignment w:val="center"/>
        <w:rPr>
          <w:color w:val="000000"/>
        </w:rPr>
      </w:pPr>
      <w:r>
        <w:rPr>
          <w:rFonts w:ascii="宋体" w:eastAsia="宋体" w:hAnsi="宋体" w:cs="宋体"/>
          <w:color w:val="000000"/>
        </w:rPr>
        <w:t>②甲某大额充值行为未得到监护人或其他法定代理人追认，其充值行为无效</w:t>
      </w:r>
    </w:p>
    <w:p>
      <w:pPr>
        <w:spacing w:line="360" w:lineRule="auto"/>
        <w:jc w:val="left"/>
        <w:textAlignment w:val="center"/>
        <w:rPr>
          <w:color w:val="000000"/>
        </w:rPr>
      </w:pPr>
      <w:r>
        <w:rPr>
          <w:rFonts w:ascii="宋体" w:eastAsia="宋体" w:hAnsi="宋体" w:cs="宋体"/>
          <w:color w:val="000000"/>
        </w:rPr>
        <w:t>③双方买卖合同已经成立，甲某监护人不应要求返还支付的价款</w:t>
      </w:r>
    </w:p>
    <w:p>
      <w:pPr>
        <w:spacing w:line="360" w:lineRule="auto"/>
        <w:jc w:val="left"/>
        <w:textAlignment w:val="center"/>
        <w:rPr>
          <w:color w:val="000000"/>
        </w:rPr>
      </w:pPr>
      <w:r>
        <w:rPr>
          <w:rFonts w:ascii="宋体" w:eastAsia="宋体" w:hAnsi="宋体" w:cs="宋体"/>
          <w:color w:val="000000"/>
        </w:rPr>
        <w:t>④甲某监护人委托</w:t>
      </w:r>
      <w:r>
        <w:rPr>
          <w:rFonts w:ascii="宋体" w:eastAsia="宋体" w:hAnsi="宋体" w:cs="宋体"/>
          <w:color w:val="000000"/>
          <w:position w:val="0"/>
        </w:rPr>
        <w:drawing>
          <wp:inline distT="0" distB="0" distL="114300" distR="114300">
            <wp:extent cx="133350" cy="1778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律师作为辩护人，应该维护委托人的合法权益</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11. </w:t>
      </w:r>
      <w:r>
        <w:rPr>
          <w:rFonts w:ascii="宋体" w:eastAsia="宋体" w:hAnsi="宋体" w:cs="宋体"/>
          <w:color w:val="000000"/>
        </w:rPr>
        <w:t>刘某的丈夫早逝，夫妻二人育有二子一女，均由刘某抚养长大。长子周甲与王某结婚育有一子周小甲，两年后周甲因病去世，王某自此与刘某同住。次子周乙患精神病，女儿周丙在美国留学。一年后刘某去世，远在美国的周丙称，刘某逝前曾打电话表示其全部遗产由周丙继承。下列判断正确的是（   ）</w:t>
      </w:r>
    </w:p>
    <w:p>
      <w:pPr>
        <w:spacing w:line="360" w:lineRule="auto"/>
        <w:jc w:val="both"/>
        <w:textAlignment w:val="center"/>
        <w:rPr>
          <w:color w:val="000000"/>
        </w:rPr>
      </w:pPr>
      <w:r>
        <w:rPr>
          <w:rFonts w:ascii="宋体" w:eastAsia="宋体" w:hAnsi="宋体" w:cs="宋体"/>
          <w:color w:val="000000"/>
        </w:rPr>
        <w:t>①遗嘱继承法律效力优于法定继承，刘某遗产应由周丙继承</w:t>
      </w:r>
    </w:p>
    <w:p>
      <w:pPr>
        <w:spacing w:line="360" w:lineRule="auto"/>
        <w:jc w:val="both"/>
        <w:textAlignment w:val="center"/>
        <w:rPr>
          <w:color w:val="000000"/>
        </w:rPr>
      </w:pPr>
      <w:r>
        <w:rPr>
          <w:rFonts w:ascii="宋体" w:eastAsia="宋体" w:hAnsi="宋体" w:cs="宋体"/>
          <w:color w:val="000000"/>
        </w:rPr>
        <w:t>②刘某遗产除去为周乙保留必要份额后</w:t>
      </w:r>
      <w:r>
        <w:rPr>
          <w:rFonts w:ascii="宋体" w:eastAsia="宋体" w:hAnsi="宋体" w:cs="宋体"/>
          <w:color w:val="000000"/>
          <w:position w:val="0"/>
        </w:rPr>
        <w:drawing>
          <wp:inline distT="0" distB="0" distL="114300" distR="114300">
            <wp:extent cx="133350" cy="177800"/>
            <wp:effectExtent l="0" t="0" r="635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剩余部分由周丙继承</w:t>
      </w:r>
    </w:p>
    <w:p>
      <w:pPr>
        <w:spacing w:line="360" w:lineRule="auto"/>
        <w:jc w:val="both"/>
        <w:textAlignment w:val="center"/>
        <w:rPr>
          <w:color w:val="000000"/>
        </w:rPr>
      </w:pPr>
      <w:r>
        <w:rPr>
          <w:rFonts w:ascii="宋体" w:eastAsia="宋体" w:hAnsi="宋体" w:cs="宋体"/>
          <w:color w:val="000000"/>
        </w:rPr>
        <w:t>③王某对刘某尽了主要赡养义务，可作为第一顺位继承人继承</w:t>
      </w:r>
    </w:p>
    <w:p>
      <w:pPr>
        <w:spacing w:line="360" w:lineRule="auto"/>
        <w:jc w:val="both"/>
        <w:textAlignment w:val="center"/>
        <w:rPr>
          <w:color w:val="000000"/>
        </w:rPr>
      </w:pPr>
      <w:r>
        <w:rPr>
          <w:rFonts w:ascii="宋体" w:eastAsia="宋体" w:hAnsi="宋体" w:cs="宋体"/>
          <w:color w:val="000000"/>
        </w:rPr>
        <w:t>④周小甲可代位继承周甲有权继承的刘某遗产的那部分份额</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12. </w:t>
      </w:r>
      <w:r>
        <w:rPr>
          <w:rFonts w:ascii="宋体" w:eastAsia="宋体" w:hAnsi="宋体" w:cs="宋体"/>
          <w:color w:val="000000"/>
        </w:rPr>
        <w:t>法国国民议会选举投票结束，总统所属党派“在一起”领先其他党派，但未能获得国民议会绝对多数席位。总理递交辞呈，遭总统拒绝。随后，总理提议新政府内阁成员名单，总统府发布新政府组阁的新闻公报。根据材料可以得出，法国（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总理由总统任命，对总统负责</w:t>
      </w:r>
      <w:r>
        <w:rPr>
          <w:color w:val="000000"/>
        </w:rPr>
        <w:tab/>
      </w:r>
      <w:r>
        <w:rPr>
          <w:color w:val="000000"/>
        </w:rPr>
        <w:t xml:space="preserve">B. </w:t>
      </w:r>
      <w:r>
        <w:rPr>
          <w:rFonts w:ascii="宋体" w:eastAsia="宋体" w:hAnsi="宋体" w:cs="宋体"/>
          <w:color w:val="000000"/>
        </w:rPr>
        <w:t>总统是政府首脑，行使行政权力</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政体具有总统制和议会制双重特征</w:t>
      </w:r>
      <w:r>
        <w:rPr>
          <w:color w:val="000000"/>
        </w:rPr>
        <w:tab/>
      </w:r>
      <w:r>
        <w:rPr>
          <w:color w:val="000000"/>
        </w:rPr>
        <w:t xml:space="preserve">D. </w:t>
      </w:r>
      <w:r>
        <w:rPr>
          <w:rFonts w:ascii="宋体" w:eastAsia="宋体" w:hAnsi="宋体" w:cs="宋体"/>
          <w:color w:val="000000"/>
        </w:rPr>
        <w:t>国民议会监督政府，行使立法权</w:t>
      </w:r>
    </w:p>
    <w:p>
      <w:pPr>
        <w:spacing w:line="360" w:lineRule="auto"/>
        <w:jc w:val="left"/>
        <w:textAlignment w:val="center"/>
        <w:rPr>
          <w:color w:val="000000"/>
        </w:rPr>
      </w:pPr>
      <w:r>
        <w:rPr>
          <w:color w:val="000000"/>
        </w:rPr>
        <w:t xml:space="preserve">13. </w:t>
      </w:r>
      <w:r>
        <w:rPr>
          <w:rFonts w:ascii="宋体" w:eastAsia="宋体" w:hAnsi="宋体" w:cs="宋体"/>
          <w:color w:val="000000"/>
        </w:rPr>
        <w:t>2023年3月15日,在中国共产党与世界政党高层对话会上,习近平总书记从世界政党的共同责任出发,着眼人类社会现代化进程,系统阐述了中国共产党关于探索现代化道路的认识,提出了全球文明倡议,表达了中国共产党愿同各国政党一道,推进具有本国特色的现代化事业、促进全球文明交流互鉴、推动构建人类命运共同体的真诚愿望。这一愿望（   ）</w:t>
      </w:r>
    </w:p>
    <w:p>
      <w:pPr>
        <w:spacing w:line="360" w:lineRule="auto"/>
        <w:jc w:val="left"/>
        <w:textAlignment w:val="center"/>
        <w:rPr>
          <w:color w:val="000000"/>
        </w:rPr>
      </w:pPr>
      <w:r>
        <w:rPr>
          <w:rFonts w:ascii="宋体" w:eastAsia="宋体" w:hAnsi="宋体" w:cs="宋体"/>
          <w:color w:val="000000"/>
        </w:rPr>
        <w:t>①符合当今时代主题,有利于推动世界的持久和平与发展</w:t>
      </w:r>
    </w:p>
    <w:p>
      <w:pPr>
        <w:spacing w:line="360" w:lineRule="auto"/>
        <w:jc w:val="left"/>
        <w:textAlignment w:val="center"/>
        <w:rPr>
          <w:color w:val="000000"/>
        </w:rPr>
      </w:pPr>
      <w:r>
        <w:rPr>
          <w:rFonts w:ascii="宋体" w:eastAsia="宋体" w:hAnsi="宋体" w:cs="宋体"/>
          <w:color w:val="000000"/>
        </w:rPr>
        <w:t>②立足各国共同利益,实现各国人民对现代化的共同向往</w:t>
      </w:r>
    </w:p>
    <w:p>
      <w:pPr>
        <w:spacing w:line="360" w:lineRule="auto"/>
        <w:jc w:val="left"/>
        <w:textAlignment w:val="center"/>
        <w:rPr>
          <w:color w:val="000000"/>
        </w:rPr>
      </w:pPr>
      <w:r>
        <w:rPr>
          <w:rFonts w:ascii="宋体" w:eastAsia="宋体" w:hAnsi="宋体" w:cs="宋体"/>
          <w:color w:val="000000"/>
        </w:rPr>
        <w:t>③发挥领导核心作用,引领世界现代化发展的潮流和方向</w:t>
      </w:r>
    </w:p>
    <w:p>
      <w:pPr>
        <w:spacing w:line="360" w:lineRule="auto"/>
        <w:jc w:val="left"/>
        <w:textAlignment w:val="center"/>
        <w:rPr>
          <w:color w:val="000000"/>
        </w:rPr>
      </w:pPr>
      <w:r>
        <w:rPr>
          <w:rFonts w:ascii="宋体" w:eastAsia="宋体" w:hAnsi="宋体" w:cs="宋体"/>
          <w:color w:val="000000"/>
        </w:rPr>
        <w:t>④体现大国责任担当,为推动世界现代化提供了中国方案</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14. </w:t>
      </w:r>
      <w:r>
        <w:rPr>
          <w:rFonts w:ascii="宋体" w:eastAsia="宋体" w:hAnsi="宋体" w:cs="宋体"/>
          <w:color w:val="000000"/>
        </w:rPr>
        <w:t>下列语句与其逻辑思维规则的理解对应正确的是（    ）</w:t>
      </w:r>
    </w:p>
    <w:p>
      <w:pPr>
        <w:spacing w:line="360" w:lineRule="auto"/>
        <w:jc w:val="left"/>
        <w:textAlignment w:val="center"/>
        <w:rPr>
          <w:color w:val="000000"/>
        </w:rPr>
      </w:pPr>
      <w:r>
        <w:rPr>
          <w:rFonts w:ascii="宋体" w:eastAsia="宋体" w:hAnsi="宋体" w:cs="宋体"/>
          <w:color w:val="000000"/>
        </w:rPr>
        <w:t>①统计一户家电的日待机能耗，就能估算出一座城市家电的年待机能耗——结论不具保真性</w:t>
      </w:r>
    </w:p>
    <w:p>
      <w:pPr>
        <w:spacing w:line="360" w:lineRule="auto"/>
        <w:jc w:val="left"/>
        <w:textAlignment w:val="center"/>
        <w:rPr>
          <w:color w:val="000000"/>
        </w:rPr>
      </w:pPr>
      <w:r>
        <w:rPr>
          <w:rFonts w:ascii="宋体" w:eastAsia="宋体" w:hAnsi="宋体" w:cs="宋体"/>
          <w:color w:val="000000"/>
        </w:rPr>
        <w:t>②秋前北风秋后雨，秋后北风干到底（农谚）——属于必然推理</w:t>
      </w:r>
    </w:p>
    <w:p>
      <w:pPr>
        <w:spacing w:line="360" w:lineRule="auto"/>
        <w:jc w:val="left"/>
        <w:textAlignment w:val="center"/>
        <w:rPr>
          <w:color w:val="000000"/>
        </w:rPr>
      </w:pPr>
      <w:r>
        <w:rPr>
          <w:rFonts w:ascii="宋体" w:eastAsia="宋体" w:hAnsi="宋体" w:cs="宋体"/>
          <w:color w:val="000000"/>
        </w:rPr>
        <w:t>③正义的事业必定成功，中国的改革是正义的事业，所以中国的改革必定成功——属于演绎推理</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rFonts w:ascii="宋体" w:eastAsia="宋体" w:hAnsi="宋体" w:cs="宋体"/>
          <w:color w:val="000000"/>
        </w:rPr>
        <w:t>④横看成岭侧成峰，远近高低各不同——突出思维表达的严谨性</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月，某村村民为修改村规民约召开村民议事会，村民们畅所欲言，共同商讨修改事宜，最后举手表决通过了《村民村规民约》。围绕“村民议事会”主题，村民们各抒己见。</w:t>
      </w:r>
    </w:p>
    <w:tbl>
      <w:tblPr>
        <w:tblStyle w:val="TableNormal"/>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935"/>
      </w:tblGrid>
      <w:tr>
        <w:tblPrEx>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村民甲：村民议事会不是村干部“独角戏”，而是村民参与的“大合唱”</w:t>
            </w:r>
          </w:p>
          <w:p>
            <w:pPr>
              <w:spacing w:line="360" w:lineRule="auto"/>
              <w:ind w:firstLine="420"/>
              <w:jc w:val="left"/>
              <w:textAlignment w:val="center"/>
              <w:rPr>
                <w:color w:val="000000"/>
              </w:rPr>
            </w:pPr>
            <w:r>
              <w:rPr>
                <w:rFonts w:ascii="楷体" w:eastAsia="楷体" w:hAnsi="楷体" w:cs="楷体"/>
                <w:color w:val="000000"/>
              </w:rPr>
              <w:t>村民乙：村民议事会是深爱我们村民欢迎的议事服务平台</w:t>
            </w:r>
          </w:p>
          <w:p>
            <w:pPr>
              <w:spacing w:line="360" w:lineRule="auto"/>
              <w:ind w:firstLine="420"/>
              <w:jc w:val="left"/>
              <w:textAlignment w:val="center"/>
              <w:rPr>
                <w:color w:val="000000"/>
              </w:rPr>
            </w:pPr>
            <w:r>
              <w:rPr>
                <w:rFonts w:ascii="楷体" w:eastAsia="楷体" w:hAnsi="楷体" w:cs="楷体"/>
                <w:color w:val="000000"/>
              </w:rPr>
              <w:t>村民丙：村民议事会成功召开说明，唯有村民齐心参与，才能有效解决治理难题</w:t>
            </w:r>
          </w:p>
          <w:p>
            <w:pPr>
              <w:spacing w:line="360" w:lineRule="auto"/>
              <w:ind w:firstLine="420"/>
              <w:jc w:val="left"/>
              <w:textAlignment w:val="center"/>
              <w:rPr>
                <w:color w:val="000000"/>
              </w:rPr>
            </w:pPr>
            <w:r>
              <w:rPr>
                <w:rFonts w:ascii="楷体" w:eastAsia="楷体" w:hAnsi="楷体" w:cs="楷体"/>
                <w:color w:val="000000"/>
              </w:rPr>
              <w:t>村民丁：像村民议事会这样的基层协商民主是社会主义协商民主的重要一环</w:t>
            </w:r>
          </w:p>
        </w:tc>
      </w:tr>
    </w:tbl>
    <w:p>
      <w:pPr>
        <w:spacing w:line="360" w:lineRule="auto"/>
        <w:jc w:val="left"/>
        <w:textAlignment w:val="center"/>
        <w:rPr>
          <w:color w:val="000000"/>
        </w:rPr>
      </w:pPr>
      <w:r>
        <w:rPr>
          <w:rFonts w:ascii="宋体" w:eastAsia="宋体" w:hAnsi="宋体" w:cs="宋体"/>
          <w:color w:val="000000"/>
        </w:rPr>
        <w:t>对此，下列</w:t>
      </w:r>
      <w:r>
        <w:rPr>
          <w:rFonts w:ascii="宋体" w:eastAsia="宋体" w:hAnsi="宋体" w:cs="宋体"/>
          <w:color w:val="000000"/>
          <w:position w:val="0"/>
        </w:rPr>
        <w:drawing>
          <wp:inline distT="0" distB="0" distL="114300" distR="114300">
            <wp:extent cx="133350" cy="177800"/>
            <wp:effectExtent l="0" t="0" r="635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逻辑分析正确的是（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①“村民议事会不是村干部‘独角戏’”与“村民议事会是村民参与的‘大合唱’”至少有一真，甲的发言才真</w:t>
      </w:r>
    </w:p>
    <w:p>
      <w:pPr>
        <w:spacing w:line="360" w:lineRule="auto"/>
        <w:jc w:val="left"/>
        <w:textAlignment w:val="center"/>
        <w:rPr>
          <w:color w:val="000000"/>
        </w:rPr>
      </w:pPr>
      <w:r>
        <w:rPr>
          <w:rFonts w:ascii="宋体" w:eastAsia="宋体" w:hAnsi="宋体" w:cs="宋体"/>
          <w:color w:val="000000"/>
        </w:rPr>
        <w:t>②对乙发言换位换质推理，得出“有些村民欢迎的议事服务平台不是非村民议事会”</w:t>
      </w:r>
    </w:p>
    <w:p>
      <w:pPr>
        <w:spacing w:line="360" w:lineRule="auto"/>
        <w:jc w:val="left"/>
        <w:textAlignment w:val="center"/>
        <w:rPr>
          <w:color w:val="000000"/>
        </w:rPr>
      </w:pPr>
      <w:r>
        <w:rPr>
          <w:rFonts w:ascii="宋体" w:eastAsia="宋体" w:hAnsi="宋体" w:cs="宋体"/>
          <w:color w:val="000000"/>
        </w:rPr>
        <w:t>③丙发言的真假不取决于“村民齐心参与”和“有效解决治理难题”本身的真假</w:t>
      </w:r>
    </w:p>
    <w:p>
      <w:pPr>
        <w:spacing w:line="360" w:lineRule="auto"/>
        <w:jc w:val="left"/>
        <w:textAlignment w:val="center"/>
        <w:rPr>
          <w:color w:val="000000"/>
        </w:rPr>
      </w:pPr>
      <w:r>
        <w:rPr>
          <w:rFonts w:ascii="宋体" w:eastAsia="宋体" w:hAnsi="宋体" w:cs="宋体"/>
          <w:color w:val="000000"/>
        </w:rPr>
        <w:t>④丁的发言从概念外延上看，“基层协商民主”与“社会主义协商民主”是属种关系</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285" w:lineRule="auto"/>
        <w:jc w:val="center"/>
        <w:textAlignment w:val="center"/>
        <w:rPr>
          <w:color w:val="000000"/>
        </w:rPr>
      </w:pPr>
      <w:r>
        <w:rPr>
          <w:rFonts w:ascii="宋体" w:eastAsia="宋体" w:hAnsi="宋体" w:cs="宋体"/>
          <w:b/>
          <w:color w:val="000000"/>
          <w:sz w:val="24"/>
        </w:rPr>
        <w:t>第二部分非选择题</w:t>
      </w:r>
    </w:p>
    <w:p>
      <w:pPr>
        <w:spacing w:line="285" w:lineRule="auto"/>
        <w:jc w:val="left"/>
        <w:textAlignment w:val="center"/>
        <w:rPr>
          <w:color w:val="000000"/>
        </w:rPr>
      </w:pPr>
      <w:r>
        <w:rPr>
          <w:rFonts w:ascii="宋体" w:eastAsia="宋体" w:hAnsi="宋体" w:cs="宋体"/>
          <w:b/>
          <w:color w:val="000000"/>
          <w:sz w:val="24"/>
        </w:rPr>
        <w:t>本部分共</w:t>
      </w:r>
      <w:r>
        <w:rPr>
          <w:rFonts w:ascii="Times New Roman" w:eastAsia="Times New Roman" w:hAnsi="Times New Roman" w:cs="Times New Roman"/>
          <w:b/>
          <w:color w:val="000000"/>
          <w:sz w:val="24"/>
        </w:rPr>
        <w:t>7</w:t>
      </w:r>
      <w:r>
        <w:rPr>
          <w:rFonts w:ascii="宋体" w:eastAsia="宋体" w:hAnsi="宋体" w:cs="宋体"/>
          <w:b/>
          <w:color w:val="000000"/>
          <w:sz w:val="24"/>
        </w:rPr>
        <w:t>题，共</w:t>
      </w:r>
      <w:r>
        <w:rPr>
          <w:rFonts w:ascii="Times New Roman" w:eastAsia="Times New Roman" w:hAnsi="Times New Roman" w:cs="Times New Roman"/>
          <w:b/>
          <w:color w:val="000000"/>
          <w:sz w:val="24"/>
        </w:rPr>
        <w:t>55</w:t>
      </w:r>
      <w:r>
        <w:rPr>
          <w:rFonts w:ascii="宋体" w:eastAsia="宋体" w:hAnsi="宋体" w:cs="宋体"/>
          <w:b/>
          <w:color w:val="000000"/>
          <w:sz w:val="24"/>
        </w:rPr>
        <w:t>分。</w:t>
      </w:r>
    </w:p>
    <w:p>
      <w:pPr>
        <w:spacing w:line="360" w:lineRule="auto"/>
        <w:ind w:firstLine="420"/>
        <w:jc w:val="left"/>
        <w:textAlignment w:val="center"/>
        <w:rPr>
          <w:color w:val="000000"/>
        </w:rPr>
      </w:pPr>
      <w:r>
        <w:rPr>
          <w:color w:val="000000"/>
        </w:rPr>
        <w:t xml:space="preserve">16. </w:t>
      </w:r>
      <w:r>
        <w:rPr>
          <w:rFonts w:ascii="楷体" w:eastAsia="楷体" w:hAnsi="楷体" w:cs="楷体"/>
          <w:color w:val="000000"/>
        </w:rPr>
        <w:t>新质生产力，其有别于传统生产力、涉及领域新、技术含量高，是科技创新发挥主导作用的生产力，为新时代新征程推动高质量发展提供了科学指引。</w:t>
      </w:r>
    </w:p>
    <w:p>
      <w:pPr>
        <w:spacing w:line="360" w:lineRule="auto"/>
        <w:ind w:firstLine="420"/>
        <w:jc w:val="left"/>
        <w:textAlignment w:val="center"/>
        <w:rPr>
          <w:color w:val="000000"/>
        </w:rPr>
      </w:pPr>
      <w:r>
        <w:rPr>
          <w:rFonts w:ascii="楷体" w:eastAsia="楷体" w:hAnsi="楷体" w:cs="楷体"/>
          <w:color w:val="000000"/>
        </w:rPr>
        <w:t>轻工业作为我国优势产业和重要民生产业，多措并举加快形成“新质生产力”，培育发展新优势。同时，政府将加大支持力度，提供更多的政策支持和资金扶持，提升轻工业企业竞争力、促进轻工业高质量发展。</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99"/>
        <w:gridCol w:w="8931"/>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推进质量变革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从智能厨房到智能旅行箱，如今的轻工产品已不再是“大路货”的代名词。随着人民生活水平逐步提高，多样化、个性化的消费需求与日俱增，轻工业盯紧市场需求、瞄准高端，持之以恒增品种、提品质、创品牌，不断提升产品质量和品牌效益。</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推进动力变革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截至2023年12月，轻工业200多种产品产量世界第一，家电、家具、皮革等行业出口占全球市场份额的40%，科技百强企业363项成果国际领先，发明专利数量已累计超过19万件。企业智能化生产比例达到12.2%，数字化研发设计工具普及率达77%。</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ind w:firstLine="420"/>
              <w:jc w:val="left"/>
              <w:textAlignment w:val="center"/>
              <w:rPr>
                <w:color w:val="000000"/>
              </w:rPr>
            </w:pPr>
          </w:p>
        </w:tc>
      </w:tr>
    </w:tbl>
    <w:p>
      <w:pPr>
        <w:sectPr>
          <w:type w:val="nextPage"/>
          <w:pgSz w:w="11906" w:h="16838"/>
          <w:pgMar w:top="910" w:right="1080" w:bottom="1440" w:left="1080" w:header="152" w:footer="0" w:gutter="0"/>
          <w:pgNumType w:start="5"/>
          <w:cols w:num="1" w:space="720"/>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99"/>
        <w:gridCol w:w="8931"/>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both"/>
              <w:textAlignment w:val="center"/>
              <w:rPr>
                <w:color w:val="000000"/>
              </w:rPr>
            </w:pPr>
            <w:r>
              <w:rPr>
                <w:rFonts w:ascii="楷体" w:eastAsia="楷体" w:hAnsi="楷体" w:cs="楷体"/>
                <w:color w:val="000000"/>
              </w:rPr>
              <w:t>推进效能变革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ind w:firstLine="420"/>
              <w:jc w:val="left"/>
              <w:textAlignment w:val="center"/>
              <w:rPr>
                <w:color w:val="000000"/>
              </w:rPr>
            </w:pPr>
            <w:r>
              <w:rPr>
                <w:rFonts w:ascii="楷体" w:eastAsia="楷体" w:hAnsi="楷体" w:cs="楷体"/>
                <w:color w:val="000000"/>
              </w:rPr>
              <w:t>轻工业从未停下转型升级的步伐，积极贯彻国家数字经济战略，建成39家国家级智能制造示范工厂，57家单位82个项目获评智能制造优秀场景；落实“双碳”战略，建成国家级绿色工厂769家、绿色供应链管理企业121家，以产业升级构筑新竞争优势。</w:t>
            </w:r>
          </w:p>
        </w:tc>
      </w:tr>
    </w:tbl>
    <w:p>
      <w:pPr>
        <w:spacing w:line="360" w:lineRule="auto"/>
        <w:jc w:val="left"/>
        <w:textAlignment w:val="center"/>
        <w:rPr>
          <w:color w:val="000000"/>
        </w:rPr>
      </w:pPr>
      <w:r>
        <w:rPr>
          <w:rFonts w:ascii="宋体" w:eastAsia="宋体" w:hAnsi="宋体" w:cs="宋体"/>
          <w:color w:val="000000"/>
        </w:rPr>
        <w:t>结合材料，运用《经济与社会》知识，分析轻工业应如何加快形成“新质生产力”，培育发展新优势。</w:t>
      </w:r>
    </w:p>
    <w:p>
      <w:pPr>
        <w:spacing w:line="360" w:lineRule="auto"/>
        <w:ind w:firstLine="420"/>
        <w:jc w:val="left"/>
        <w:textAlignment w:val="center"/>
        <w:rPr>
          <w:color w:val="000000"/>
        </w:rPr>
      </w:pPr>
      <w:r>
        <w:rPr>
          <w:color w:val="000000"/>
        </w:rPr>
        <w:t xml:space="preserve">17. </w:t>
      </w:r>
      <w:r>
        <w:rPr>
          <w:rFonts w:ascii="楷体" w:eastAsia="楷体" w:hAnsi="楷体" w:cs="楷体"/>
          <w:color w:val="000000"/>
        </w:rPr>
        <w:t>河流是城市的“血脉”，是一座城市的灵气、活力和精神之源。</w:t>
      </w:r>
    </w:p>
    <w:p>
      <w:pPr>
        <w:spacing w:line="360" w:lineRule="auto"/>
        <w:ind w:firstLine="420"/>
        <w:jc w:val="left"/>
        <w:textAlignment w:val="center"/>
        <w:rPr>
          <w:color w:val="000000"/>
        </w:rPr>
      </w:pPr>
      <w:r>
        <w:rPr>
          <w:rFonts w:ascii="楷体" w:eastAsia="楷体" w:hAnsi="楷体" w:cs="楷体"/>
          <w:color w:val="000000"/>
        </w:rPr>
        <w:t>芜湖市拥有长江干流岸线193．9公里，境内河湖密布、水系发达，素有“半城山、半城水”之称。近年来，随着经济社会的快速发展，城市建设开发与水资源、水生态、水环境、水文化保护以及行洪排涝之间的矛盾日益显现。芜湖市2012年的《地表水域管理保护办法》已不能满足新形势下河道管理工作的需求．</w:t>
      </w:r>
    </w:p>
    <w:p>
      <w:pPr>
        <w:spacing w:line="360" w:lineRule="auto"/>
        <w:ind w:firstLine="420"/>
        <w:jc w:val="left"/>
        <w:textAlignment w:val="center"/>
        <w:rPr>
          <w:color w:val="000000"/>
        </w:rPr>
      </w:pPr>
      <w:r>
        <w:rPr>
          <w:rFonts w:ascii="楷体" w:eastAsia="楷体" w:hAnsi="楷体" w:cs="楷体"/>
          <w:color w:val="000000"/>
        </w:rPr>
        <w:t>芜湖市人大起草《市河道管理条例》（以下简称《条例》）草案，主动做好与长江保护法的制度衔接，注重发挥地方立法的实施性、补充性、探索性功能、芜湖市人大常委会相继征求了市“一委两院”、人大代表、政协委员、县市区人大、基层立法联系点、地方立法研究基地、法律咨询专家以及社会公众的意见。《条例》制定过程中，共收到相关意见建议150条，吸收采纳60余条。</w:t>
      </w:r>
    </w:p>
    <w:p>
      <w:pPr>
        <w:spacing w:line="360" w:lineRule="auto"/>
        <w:ind w:firstLine="420"/>
        <w:jc w:val="left"/>
        <w:textAlignment w:val="center"/>
        <w:rPr>
          <w:color w:val="000000"/>
        </w:rPr>
      </w:pPr>
      <w:r>
        <w:rPr>
          <w:rFonts w:ascii="楷体" w:eastAsia="楷体" w:hAnsi="楷体" w:cs="楷体"/>
          <w:color w:val="000000"/>
        </w:rPr>
        <w:t>经过一年多的调研论证、征求意见、反复修改，《条例》结构更加合理、内容更加完善，芜湖市第十七届人大常委会第十次会议表决通过了该《条例》。</w:t>
      </w:r>
    </w:p>
    <w:p>
      <w:pPr>
        <w:spacing w:line="360" w:lineRule="auto"/>
        <w:ind w:firstLine="420"/>
        <w:jc w:val="left"/>
        <w:textAlignment w:val="center"/>
        <w:rPr>
          <w:color w:val="000000"/>
        </w:rPr>
      </w:pPr>
      <w:r>
        <w:rPr>
          <w:rFonts w:ascii="楷体" w:eastAsia="楷体" w:hAnsi="楷体" w:cs="楷体"/>
          <w:color w:val="000000"/>
        </w:rPr>
        <w:t>为有效解决河道管理执法力量薄弱的问题，《条例》规定市、县（市）区人民政府应当加强河道管理执法机构和队伍建设，完善工作保障。《条例》将于2024年5月1日起施行，从共抓长江大保护的全局出发，坚持问题导向，突出重点环节，体现地方特色，为维护河湖健康生命、实现河湖功能永续利用，系统推进长江大保护提供坚强法治保障。</w:t>
      </w:r>
    </w:p>
    <w:p>
      <w:pPr>
        <w:spacing w:line="360" w:lineRule="auto"/>
        <w:jc w:val="left"/>
        <w:textAlignment w:val="center"/>
        <w:rPr>
          <w:color w:val="000000"/>
        </w:rPr>
      </w:pPr>
      <w:r>
        <w:rPr>
          <w:rFonts w:ascii="宋体" w:eastAsia="宋体" w:hAnsi="宋体" w:cs="宋体"/>
          <w:color w:val="000000"/>
        </w:rPr>
        <w:t>结合材料，运用《政治与法治》知识，说明芜湖市是如何以立法守护城市“血脉”的。</w:t>
      </w:r>
    </w:p>
    <w:p>
      <w:pPr>
        <w:spacing w:line="360" w:lineRule="auto"/>
        <w:ind w:firstLine="420"/>
        <w:jc w:val="left"/>
        <w:textAlignment w:val="center"/>
        <w:rPr>
          <w:color w:val="000000"/>
        </w:rPr>
      </w:pPr>
      <w:r>
        <w:rPr>
          <w:color w:val="000000"/>
        </w:rPr>
        <w:t xml:space="preserve">18. </w:t>
      </w:r>
      <w:r>
        <w:rPr>
          <w:rFonts w:ascii="楷体" w:eastAsia="楷体" w:hAnsi="楷体" w:cs="楷体"/>
          <w:color w:val="000000"/>
        </w:rPr>
        <w:t>大运河是祖先留给我们的宝贵遗产，近年来，北京市加大对大运河文化的保护传承利用。</w:t>
      </w:r>
    </w:p>
    <w:p>
      <w:pPr>
        <w:spacing w:line="360" w:lineRule="auto"/>
        <w:ind w:firstLine="420"/>
        <w:jc w:val="left"/>
        <w:textAlignment w:val="center"/>
        <w:rPr>
          <w:color w:val="000000"/>
        </w:rPr>
      </w:pPr>
      <w:r>
        <w:rPr>
          <w:rFonts w:ascii="楷体" w:eastAsia="楷体" w:hAnsi="楷体" w:cs="楷体"/>
          <w:color w:val="000000"/>
        </w:rPr>
        <w:t>传承文脉，活化遗产。摸清大运河北京段沿线的历史文化遗产家底，加速修复燃灯塔、张家湾古镇、桥闸码头等运河遗址……再现古运河风貌。同时，让大运河文化“活”起来，举办非遗文化市集、汉服打卡等活动，得到活化利用的运河文化成为时尚潮流，彰显古今共融的历史文化魅力。</w:t>
      </w:r>
    </w:p>
    <w:p>
      <w:pPr>
        <w:spacing w:line="360" w:lineRule="auto"/>
        <w:ind w:firstLine="420"/>
        <w:jc w:val="left"/>
        <w:textAlignment w:val="center"/>
        <w:rPr>
          <w:color w:val="000000"/>
        </w:rPr>
      </w:pPr>
      <w:r>
        <w:rPr>
          <w:rFonts w:ascii="楷体" w:eastAsia="楷体" w:hAnsi="楷体" w:cs="楷体"/>
          <w:color w:val="000000"/>
        </w:rPr>
        <w:t>文旅融合，以旅彰文。培育大运河主题精品旅游产品，推动大运河文化旅游品牌影响力不断提升。创建通州大运河国家5A级旅游景区，建设特色小镇，建成大运河博物馆、城市副中心剧院和图书馆等重大公共文化设施，推动通惠河部分河段、潮白河部分河段实现游船通航功能。</w:t>
      </w:r>
    </w:p>
    <w:p>
      <w:pPr>
        <w:spacing w:line="360" w:lineRule="auto"/>
        <w:ind w:firstLine="420"/>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rFonts w:ascii="楷体" w:eastAsia="楷体" w:hAnsi="楷体" w:cs="楷体"/>
          <w:color w:val="000000"/>
        </w:rPr>
        <w:t>区域协同，交流合作。发挥大运河联接京津冀等地的轴线作用，促进沿线省市以大运河为媒介开展交流合作，探索以文化交流带动区域协同发展的新模式，持续办好中国（北京）国际运河文化节、京津冀文化交流季、中国大运河文化带“京杭对话”等文化活动，释放协同发展活力，加强沿线区域人文艺术交流。</w:t>
      </w:r>
    </w:p>
    <w:p>
      <w:pPr>
        <w:spacing w:line="360" w:lineRule="auto"/>
        <w:jc w:val="left"/>
        <w:textAlignment w:val="center"/>
        <w:rPr>
          <w:color w:val="000000"/>
        </w:rPr>
      </w:pPr>
      <w:r>
        <w:rPr>
          <w:rFonts w:ascii="宋体" w:eastAsia="宋体" w:hAnsi="宋体" w:cs="宋体"/>
          <w:color w:val="000000"/>
        </w:rPr>
        <w:t>结合材料，从文化角度，分析北京市加大对大运河文化保护传承利用的意义。</w:t>
      </w:r>
    </w:p>
    <w:p>
      <w:pPr>
        <w:spacing w:line="360" w:lineRule="auto"/>
        <w:ind w:firstLine="420"/>
        <w:jc w:val="left"/>
        <w:textAlignment w:val="center"/>
        <w:rPr>
          <w:color w:val="000000"/>
        </w:rPr>
      </w:pPr>
      <w:r>
        <w:rPr>
          <w:color w:val="000000"/>
        </w:rPr>
        <w:t xml:space="preserve">19. </w:t>
      </w:r>
      <w:r>
        <w:rPr>
          <w:rFonts w:ascii="楷体" w:eastAsia="楷体" w:hAnsi="楷体" w:cs="楷体"/>
          <w:color w:val="000000"/>
        </w:rPr>
        <w:t>共建“一带一路”倡议，是习近平总书记深刻思考人类前途命运以及中国和世界发展大势作出的重大决策。10年来，“一带一路”合作把规划图转为实景图，成为经济全球化的“共赢版”。以下是共建“一带一路”10年来取得的部分丰硕成果。</w:t>
      </w:r>
    </w:p>
    <w:p>
      <w:pPr>
        <w:spacing w:line="360" w:lineRule="auto"/>
        <w:ind w:firstLine="420"/>
        <w:jc w:val="left"/>
        <w:textAlignment w:val="center"/>
        <w:rPr>
          <w:color w:val="000000"/>
        </w:rPr>
      </w:pPr>
      <w:r>
        <w:rPr>
          <w:rFonts w:ascii="楷体" w:eastAsia="楷体" w:hAnsi="楷体" w:cs="楷体"/>
          <w:b/>
          <w:color w:val="000000"/>
        </w:rPr>
        <w:t>◆</w:t>
      </w:r>
      <w:r>
        <w:rPr>
          <w:rFonts w:ascii="楷体" w:eastAsia="楷体" w:hAnsi="楷体" w:cs="楷体"/>
          <w:color w:val="000000"/>
        </w:rPr>
        <w:t>中欧班列驰骋欧亚</w:t>
      </w:r>
    </w:p>
    <w:p>
      <w:pPr>
        <w:spacing w:line="360" w:lineRule="auto"/>
        <w:ind w:firstLine="420"/>
        <w:jc w:val="left"/>
        <w:textAlignment w:val="center"/>
        <w:rPr>
          <w:color w:val="000000"/>
        </w:rPr>
      </w:pPr>
      <w:r>
        <w:rPr>
          <w:rFonts w:ascii="楷体" w:eastAsia="楷体" w:hAnsi="楷体" w:cs="楷体"/>
          <w:color w:val="000000"/>
        </w:rPr>
        <w:t>2023年前11个月，中欧班列累计开行16145列、发送货物174.9万标准箱，同比分别增长7%和19%。班列装运的产品日益丰富，品类不断升级，运往欧洲的货物有日用品、服装鞋帽、光伏组件、汽车、家电等5万多种，欧洲返程的货物包括木材、食品、医疗器械、汽车、机械设备、酒类等。</w:t>
      </w:r>
    </w:p>
    <w:p>
      <w:pPr>
        <w:spacing w:line="360" w:lineRule="auto"/>
        <w:ind w:firstLine="420"/>
        <w:jc w:val="left"/>
        <w:textAlignment w:val="center"/>
        <w:rPr>
          <w:color w:val="000000"/>
        </w:rPr>
      </w:pPr>
      <w:r>
        <w:rPr>
          <w:rFonts w:ascii="楷体" w:eastAsia="楷体" w:hAnsi="楷体" w:cs="楷体"/>
          <w:color w:val="000000"/>
        </w:rPr>
        <w:t>◆经贸合作走深走实</w:t>
      </w:r>
    </w:p>
    <w:p>
      <w:pPr>
        <w:spacing w:line="360" w:lineRule="auto"/>
        <w:ind w:firstLine="420"/>
        <w:jc w:val="left"/>
        <w:textAlignment w:val="center"/>
        <w:rPr>
          <w:color w:val="000000"/>
        </w:rPr>
      </w:pPr>
      <w:r>
        <w:rPr>
          <w:rFonts w:ascii="楷体" w:eastAsia="楷体" w:hAnsi="楷体" w:cs="楷体"/>
          <w:color w:val="000000"/>
        </w:rPr>
        <w:t>10年来，我国已经是140多个国家和地区的主要贸易伙伴，与共建国家货物贸易规模累计达到19.1万亿美元，年均增长6．4%；我国是越来越多国家的主要投资来源国，双向投资累计超过3800亿美元；80多个国家和国际组织参与我国发起的《推进“一带一路”贸易畅通合作倡议》，贸易和投资自由化便利化水平不断提升。</w:t>
      </w:r>
    </w:p>
    <w:p>
      <w:pPr>
        <w:spacing w:line="360" w:lineRule="auto"/>
        <w:ind w:firstLine="420"/>
        <w:jc w:val="left"/>
        <w:textAlignment w:val="center"/>
        <w:rPr>
          <w:color w:val="000000"/>
        </w:rPr>
      </w:pPr>
      <w:r>
        <w:rPr>
          <w:rFonts w:ascii="楷体" w:eastAsia="楷体" w:hAnsi="楷体" w:cs="楷体"/>
          <w:color w:val="000000"/>
        </w:rPr>
        <w:t>◆“小而美”惠及民生</w:t>
      </w:r>
    </w:p>
    <w:p>
      <w:pPr>
        <w:spacing w:line="360" w:lineRule="auto"/>
        <w:ind w:firstLine="420"/>
        <w:jc w:val="left"/>
        <w:textAlignment w:val="center"/>
        <w:rPr>
          <w:color w:val="000000"/>
        </w:rPr>
      </w:pPr>
      <w:r>
        <w:rPr>
          <w:rFonts w:ascii="楷体" w:eastAsia="楷体" w:hAnsi="楷体" w:cs="楷体"/>
          <w:color w:val="000000"/>
        </w:rPr>
        <w:t>在毛里塔尼亚，中国援建的畜牧业技术示范中心实现紫花苜蓿规模化种植，为解决草畜平衡问题找到方法，在撒哈拉沙漠中打造出一片绿洲；在埃及，中国企业参与规划、设计、建设的国家渔业产业园提供了水产全产业链解决方案，推动当地提高水产养殖、加工水平……10年来，一大批“小而美”的惠民生项目，为共建国家民众带来满满的幸福感。</w:t>
      </w:r>
    </w:p>
    <w:p>
      <w:pPr>
        <w:spacing w:line="360" w:lineRule="auto"/>
        <w:jc w:val="left"/>
        <w:textAlignment w:val="center"/>
        <w:rPr>
          <w:color w:val="000000"/>
        </w:rPr>
      </w:pPr>
      <w:r>
        <w:rPr>
          <w:rFonts w:ascii="宋体" w:eastAsia="宋体" w:hAnsi="宋体" w:cs="宋体"/>
          <w:color w:val="000000"/>
        </w:rPr>
        <w:t>结合材料，运用《当代国际政治与经济》知识，谈谈我国通过共建“一带一路”打造经济全球化“共赢版”的意义。</w:t>
      </w:r>
    </w:p>
    <w:p>
      <w:pPr>
        <w:spacing w:line="360" w:lineRule="auto"/>
        <w:jc w:val="left"/>
        <w:textAlignment w:val="center"/>
        <w:rPr>
          <w:color w:val="000000"/>
        </w:rPr>
      </w:pPr>
      <w:r>
        <w:rPr>
          <w:color w:val="000000"/>
        </w:rPr>
        <w:t xml:space="preserve">20. </w:t>
      </w:r>
      <w:r>
        <w:rPr>
          <w:rFonts w:ascii="楷体" w:eastAsia="楷体" w:hAnsi="楷体" w:cs="楷体"/>
          <w:color w:val="000000"/>
        </w:rPr>
        <w:t>【案情回顾】</w:t>
      </w:r>
    </w:p>
    <w:p>
      <w:pPr>
        <w:spacing w:line="360" w:lineRule="auto"/>
        <w:ind w:firstLine="420"/>
        <w:jc w:val="left"/>
        <w:textAlignment w:val="center"/>
        <w:rPr>
          <w:color w:val="000000"/>
        </w:rPr>
      </w:pPr>
      <w:r>
        <w:rPr>
          <w:rFonts w:ascii="楷体" w:eastAsia="楷体" w:hAnsi="楷体" w:cs="楷体"/>
          <w:color w:val="000000"/>
        </w:rPr>
        <w:t>某小区1楼的业主黄先生在客厅门前绿地上建起了木制结构，并用防落网覆盖形成了高3米、占地面积8平米的花架棚。楼上邻居沈女士认为，花架棚已经严重影响了她的生活安全性和私密性。为维护自身合法权益，沈女士诉至法院，要求黄先生拆除花架棚。</w:t>
      </w:r>
    </w:p>
    <w:p>
      <w:pPr>
        <w:spacing w:line="360" w:lineRule="auto"/>
        <w:ind w:firstLine="420"/>
        <w:jc w:val="left"/>
        <w:textAlignment w:val="center"/>
        <w:rPr>
          <w:color w:val="000000"/>
        </w:rPr>
      </w:pPr>
      <w:r>
        <w:rPr>
          <w:rFonts w:ascii="楷体" w:eastAsia="楷体" w:hAnsi="楷体" w:cs="楷体"/>
          <w:color w:val="000000"/>
        </w:rPr>
        <w:t>【争议焦点】</w:t>
      </w:r>
    </w:p>
    <w:p>
      <w:pPr>
        <w:spacing w:line="360" w:lineRule="auto"/>
        <w:ind w:firstLine="420"/>
        <w:jc w:val="left"/>
        <w:textAlignment w:val="center"/>
        <w:rPr>
          <w:color w:val="000000"/>
        </w:rPr>
      </w:pPr>
      <w:r>
        <w:rPr>
          <w:rFonts w:ascii="楷体" w:eastAsia="楷体" w:hAnsi="楷体" w:cs="楷体"/>
          <w:color w:val="000000"/>
        </w:rPr>
        <w:t>黄先生认为，花架主要用途是为了防止天台上的高空坠物砸伤家人，安装的区域有护栏、上锁、不会有人擅自进入，所以不存在沈女士所说的安全隐患等情况。花架的高度与沈女士的窗户有一定的距离，不会遮挡阳光及欣赏风景。</w:t>
      </w:r>
    </w:p>
    <w:p>
      <w:pPr>
        <w:spacing w:line="360" w:lineRule="auto"/>
        <w:ind w:firstLine="420"/>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rFonts w:ascii="楷体" w:eastAsia="楷体" w:hAnsi="楷体" w:cs="楷体"/>
          <w:color w:val="000000"/>
        </w:rPr>
        <w:t>沈女士认为、黄先生建的花架棚高度距离自己的房间卧室和阳台下沿不足1米，不仅占据了卧室和阳台的全部视野，还因距离卧室、阳台窗户过近，花棚木制横梁上可以承载成年人的重量，给自己家带来严重的安全隐患。</w:t>
      </w:r>
    </w:p>
    <w:p>
      <w:pPr>
        <w:spacing w:line="360" w:lineRule="auto"/>
        <w:ind w:firstLine="420"/>
        <w:jc w:val="left"/>
        <w:textAlignment w:val="center"/>
        <w:rPr>
          <w:color w:val="000000"/>
        </w:rPr>
      </w:pPr>
      <w:r>
        <w:rPr>
          <w:rFonts w:ascii="楷体" w:eastAsia="楷体" w:hAnsi="楷体" w:cs="楷体"/>
          <w:color w:val="000000"/>
        </w:rPr>
        <w:t>【法院判决】</w:t>
      </w:r>
    </w:p>
    <w:p>
      <w:pPr>
        <w:spacing w:line="360" w:lineRule="auto"/>
        <w:ind w:firstLine="420"/>
        <w:jc w:val="left"/>
        <w:textAlignment w:val="center"/>
        <w:rPr>
          <w:color w:val="000000"/>
        </w:rPr>
      </w:pPr>
      <w:r>
        <w:rPr>
          <w:rFonts w:ascii="楷体" w:eastAsia="楷体" w:hAnsi="楷体" w:cs="楷体"/>
          <w:color w:val="000000"/>
        </w:rPr>
        <w:t>黄先生在房屋外搭建木架，占用了公共空间，未取得相应建设规划许可，且经法院现场勘验，黄先生搭建的木架顶部距离沈女士房屋较近，会对沈女士的正常居住、生活造成安全隐患。黄先生辩称搭建木架的主要目的系为防止高空坠物影响其安全，法院认为黄先生可以采取合法措施维护自身权益，但不能损害其他人的合法利益。</w:t>
      </w:r>
    </w:p>
    <w:p>
      <w:pPr>
        <w:spacing w:line="360" w:lineRule="auto"/>
        <w:ind w:firstLine="420"/>
        <w:jc w:val="left"/>
        <w:textAlignment w:val="center"/>
        <w:rPr>
          <w:color w:val="000000"/>
        </w:rPr>
      </w:pPr>
      <w:r>
        <w:rPr>
          <w:rFonts w:ascii="楷体" w:eastAsia="楷体" w:hAnsi="楷体" w:cs="楷体"/>
          <w:color w:val="000000"/>
        </w:rPr>
        <w:t>法院判决黄先生于判决生效之日起十五日内拆除木架。</w:t>
      </w:r>
    </w:p>
    <w:p>
      <w:pPr>
        <w:spacing w:line="360" w:lineRule="auto"/>
        <w:jc w:val="left"/>
        <w:textAlignment w:val="center"/>
        <w:rPr>
          <w:color w:val="000000"/>
        </w:rPr>
      </w:pPr>
      <w:r>
        <w:rPr>
          <w:rFonts w:ascii="宋体" w:eastAsia="宋体" w:hAnsi="宋体" w:cs="宋体"/>
          <w:color w:val="000000"/>
        </w:rPr>
        <w:t>结合材料，运用《法律与生活》知识，谈谈法院判决的依据。</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60</w:t>
      </w:r>
      <w:r>
        <w:rPr>
          <w:rFonts w:ascii="宋体" w:eastAsia="宋体" w:hAnsi="宋体" w:cs="宋体"/>
          <w:color w:val="000000"/>
        </w:rPr>
        <w:t>年前，浙江枫桥干部群众创造了“小事不出村，大事不出镇，矛盾不上交”的“枫桥经验”。此后，“枫桥经验”从一地走向全国，在火热的社会实践中拔节生长、枝繁叶茂。</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3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textAlignment w:val="center"/>
              <w:rPr>
                <w:color w:val="000000"/>
              </w:rPr>
            </w:pPr>
            <w:r>
              <w:rPr>
                <w:rFonts w:ascii="楷体" w:eastAsia="楷体" w:hAnsi="楷体" w:cs="楷体"/>
                <w:color w:val="000000"/>
              </w:rPr>
              <w:t>镜头一  某地不断推动将数字化智能化应用于矛盾纠纷源头治理，通过网络平台，调解由线下搬到了线上，当事人足不出户就能解决纠纷，成为高效化解矛盾纠纷的新机制。</w:t>
            </w:r>
          </w:p>
          <w:p>
            <w:pPr>
              <w:spacing w:line="360" w:lineRule="auto"/>
              <w:ind w:firstLine="420"/>
              <w:jc w:val="left"/>
              <w:textAlignment w:val="center"/>
              <w:rPr>
                <w:color w:val="000000"/>
              </w:rPr>
            </w:pPr>
            <w:r>
              <w:rPr>
                <w:rFonts w:ascii="楷体" w:eastAsia="楷体" w:hAnsi="楷体" w:cs="楷体"/>
                <w:color w:val="000000"/>
              </w:rPr>
              <w:t>镜头二  某地作为网格化管理模式发源地，坚持“人在格上走、情在格上汇、事在格上做”，通过每日巡查、入户走访，第一时间捕捉各种矛盾风险。充分发掘网格、社区、街道、区四级体系优势，实现了上下联动协同解纷，及时全面发现解决风险矛盾。</w:t>
            </w:r>
          </w:p>
          <w:p>
            <w:pPr>
              <w:spacing w:line="360" w:lineRule="auto"/>
              <w:ind w:firstLine="420"/>
              <w:jc w:val="left"/>
              <w:textAlignment w:val="center"/>
              <w:rPr>
                <w:color w:val="000000"/>
              </w:rPr>
            </w:pPr>
            <w:r>
              <w:rPr>
                <w:rFonts w:ascii="楷体" w:eastAsia="楷体" w:hAnsi="楷体" w:cs="楷体"/>
                <w:color w:val="000000"/>
              </w:rPr>
              <w:t>镜头三  某地把新时代“枫桥经验”与本地社区工作相结合，总结出一套行之有效的调解方法，如“逆向求助法”“举案析理法”，实现有效调解。</w:t>
            </w:r>
          </w:p>
        </w:tc>
      </w:tr>
    </w:tbl>
    <w:p>
      <w:pPr>
        <w:spacing w:line="360" w:lineRule="auto"/>
        <w:jc w:val="left"/>
        <w:textAlignment w:val="center"/>
        <w:rPr>
          <w:color w:val="000000"/>
        </w:rPr>
      </w:pPr>
      <w:r>
        <w:rPr>
          <w:rFonts w:ascii="宋体" w:eastAsia="宋体" w:hAnsi="宋体" w:cs="宋体"/>
          <w:color w:val="000000"/>
        </w:rPr>
        <w:t>结合材料，分析上述做法是如何体现科学思维的。</w:t>
      </w:r>
    </w:p>
    <w:p>
      <w:pPr>
        <w:spacing w:line="360" w:lineRule="auto"/>
        <w:ind w:firstLine="420"/>
        <w:jc w:val="left"/>
        <w:textAlignment w:val="center"/>
        <w:rPr>
          <w:color w:val="000000"/>
        </w:rPr>
      </w:pPr>
      <w:r>
        <w:rPr>
          <w:color w:val="000000"/>
        </w:rPr>
        <w:t xml:space="preserve">22. </w:t>
      </w:r>
      <w:r>
        <w:rPr>
          <w:rFonts w:ascii="楷体" w:eastAsia="楷体" w:hAnsi="楷体" w:cs="楷体"/>
          <w:color w:val="000000"/>
        </w:rPr>
        <w:t>习近平总书记告诫全党要树立底线思维，强调“要善于运用‘底线思维’的方法，凡事从坏处准备、努力争取最好的结果，这样才能有备无患、遇事不慌，牢牢把握主动权”。</w:t>
      </w:r>
    </w:p>
    <w:p>
      <w:pPr>
        <w:spacing w:line="360" w:lineRule="auto"/>
        <w:ind w:firstLine="420"/>
        <w:jc w:val="left"/>
        <w:textAlignment w:val="center"/>
        <w:rPr>
          <w:color w:val="000000"/>
        </w:rPr>
      </w:pPr>
      <w:r>
        <w:rPr>
          <w:rFonts w:ascii="楷体" w:eastAsia="楷体" w:hAnsi="楷体" w:cs="楷体"/>
          <w:color w:val="000000"/>
        </w:rPr>
        <w:t>党的十八大以来，党中央牢牢守住清正廉洁底线，把全面从严治党纳入“四个全面”战略布局，坚持严的主基调不动摇，党性、党风、党纪一起抓，不敢腐、不能腐、不想腐一体推进。</w:t>
      </w:r>
    </w:p>
    <w:p>
      <w:pPr>
        <w:spacing w:line="360" w:lineRule="auto"/>
        <w:ind w:firstLine="420"/>
        <w:jc w:val="left"/>
        <w:textAlignment w:val="center"/>
        <w:rPr>
          <w:color w:val="000000"/>
        </w:rPr>
      </w:pPr>
      <w:r>
        <w:rPr>
          <w:rFonts w:ascii="楷体" w:eastAsia="楷体" w:hAnsi="楷体" w:cs="楷体"/>
          <w:color w:val="000000"/>
        </w:rPr>
        <w:t>粮食安全是“国之大者”，中国人的饭碗任何时候都要牢牢端在自己手上，为此要牢牢守住保障国家粮食安全底线。习近平总书记深刻指出：“耕地保护要求要非常明确，18亿亩耕地必须实至名归，农田就是农田，而且必须是良田。”</w:t>
      </w:r>
    </w:p>
    <w:p>
      <w:pPr>
        <w:spacing w:line="360" w:lineRule="auto"/>
        <w:ind w:firstLine="420"/>
        <w:jc w:val="left"/>
        <w:textAlignment w:val="center"/>
        <w:rPr>
          <w:color w:val="000000"/>
        </w:rPr>
      </w:pPr>
      <w:r>
        <w:rPr>
          <w:rFonts w:ascii="楷体" w:eastAsia="楷体" w:hAnsi="楷体" w:cs="楷体"/>
          <w:color w:val="000000"/>
        </w:rPr>
        <w:t>生态文明建设是关系中华民族永续发展的根本大计。习近平总书记高度重视生态文明建设，反复强调要牢固树立生态红线的观念，对破坏生态环境的行为，不能手软，不能下不为例。</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8"/>
          <w:cols w:num="1" w:space="720"/>
          <w:titlePg w:val="0"/>
          <w:docGrid w:type="lines" w:linePitch="312" w:charSpace="0"/>
        </w:sectPr>
      </w:pPr>
      <w:r>
        <w:rPr>
          <w:rFonts w:ascii="宋体" w:eastAsia="宋体" w:hAnsi="宋体" w:cs="宋体"/>
          <w:color w:val="000000"/>
        </w:rPr>
        <w:t>结合材料、综合运用所学，分析在中国式现代化建设的进程中我们应该如何坚持底线思维。</w:t>
      </w:r>
    </w:p>
    <w:p>
      <w:pPr>
        <w:spacing w:line="285"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11341100</wp:posOffset>
            </wp:positionH>
            <wp:positionV relativeFrom="topMargin">
              <wp:posOffset>12344400</wp:posOffset>
            </wp:positionV>
            <wp:extent cx="431800" cy="2540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8"/>
                    <a:stretch>
                      <a:fillRect/>
                    </a:stretch>
                  </pic:blipFill>
                  <pic:spPr>
                    <a:xfrm>
                      <a:off x="0" y="0"/>
                      <a:ext cx="431800" cy="254000"/>
                    </a:xfrm>
                    <a:prstGeom prst="rect">
                      <a:avLst/>
                    </a:prstGeom>
                  </pic:spPr>
                </pic:pic>
              </a:graphicData>
            </a:graphic>
          </wp:anchor>
        </w:drawing>
      </w:r>
      <w:r>
        <w:rPr>
          <w:rFonts w:ascii="宋体" w:eastAsia="宋体" w:hAnsi="宋体" w:cs="宋体"/>
          <w:b/>
          <w:color w:val="auto"/>
          <w:sz w:val="32"/>
        </w:rPr>
        <w:t>房山区</w:t>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学年度第一学期期末检测试卷</w:t>
      </w:r>
    </w:p>
    <w:p>
      <w:pPr>
        <w:spacing w:line="285" w:lineRule="auto"/>
        <w:jc w:val="center"/>
      </w:pPr>
      <w:r>
        <w:rPr>
          <w:rFonts w:ascii="宋体" w:eastAsia="宋体" w:hAnsi="宋体" w:cs="宋体"/>
          <w:b/>
          <w:color w:val="auto"/>
          <w:sz w:val="32"/>
        </w:rPr>
        <w:t>高三政治</w:t>
      </w:r>
    </w:p>
    <w:p>
      <w:pPr>
        <w:spacing w:line="285" w:lineRule="auto"/>
        <w:jc w:val="left"/>
      </w:pPr>
      <w:r>
        <w:rPr>
          <w:rFonts w:ascii="宋体" w:eastAsia="宋体" w:hAnsi="宋体" w:cs="宋体"/>
          <w:b/>
          <w:color w:val="auto"/>
          <w:sz w:val="24"/>
        </w:rPr>
        <w:t>本试卷共</w:t>
      </w:r>
      <w:r>
        <w:rPr>
          <w:rFonts w:ascii="Times New Roman" w:eastAsia="Times New Roman" w:hAnsi="Times New Roman" w:cs="Times New Roman"/>
          <w:b/>
          <w:color w:val="auto"/>
          <w:sz w:val="24"/>
        </w:rPr>
        <w:t>12</w:t>
      </w:r>
      <w:r>
        <w:rPr>
          <w:rFonts w:ascii="宋体" w:eastAsia="宋体" w:hAnsi="宋体" w:cs="宋体"/>
          <w:b/>
          <w:color w:val="auto"/>
          <w:sz w:val="24"/>
        </w:rPr>
        <w:t>页，共</w:t>
      </w:r>
      <w:r>
        <w:rPr>
          <w:rFonts w:ascii="Times New Roman" w:eastAsia="Times New Roman" w:hAnsi="Times New Roman" w:cs="Times New Roman"/>
          <w:b/>
          <w:color w:val="auto"/>
          <w:sz w:val="24"/>
        </w:rPr>
        <w:t>100</w:t>
      </w:r>
      <w:r>
        <w:rPr>
          <w:rFonts w:ascii="宋体" w:eastAsia="宋体" w:hAnsi="宋体" w:cs="宋体"/>
          <w:b/>
          <w:color w:val="auto"/>
          <w:sz w:val="24"/>
        </w:rPr>
        <w:t>分。考试时长</w:t>
      </w:r>
      <w:r>
        <w:rPr>
          <w:rFonts w:ascii="Times New Roman" w:eastAsia="Times New Roman" w:hAnsi="Times New Roman" w:cs="Times New Roman"/>
          <w:b/>
          <w:color w:val="auto"/>
          <w:sz w:val="24"/>
        </w:rPr>
        <w:t>90</w:t>
      </w:r>
      <w:r>
        <w:rPr>
          <w:rFonts w:ascii="宋体" w:eastAsia="宋体" w:hAnsi="宋体" w:cs="宋体"/>
          <w:b/>
          <w:color w:val="auto"/>
          <w:sz w:val="24"/>
        </w:rPr>
        <w:t>分钟。考生务必将答案答在答题卡上，在试卷上作答无效。考试结束后，将答题卡交回，试卷自行保存。</w:t>
      </w:r>
    </w:p>
    <w:p>
      <w:pPr>
        <w:spacing w:line="285" w:lineRule="auto"/>
        <w:jc w:val="center"/>
      </w:pPr>
      <w:r>
        <w:rPr>
          <w:rFonts w:ascii="宋体" w:eastAsia="宋体" w:hAnsi="宋体" w:cs="宋体"/>
          <w:b/>
          <w:color w:val="auto"/>
          <w:sz w:val="24"/>
        </w:rPr>
        <w:t>第一部分选择题</w:t>
      </w:r>
    </w:p>
    <w:p>
      <w:pPr>
        <w:spacing w:line="285" w:lineRule="auto"/>
        <w:jc w:val="left"/>
      </w:pPr>
      <w:r>
        <w:rPr>
          <w:rFonts w:ascii="宋体" w:eastAsia="宋体" w:hAnsi="宋体" w:cs="宋体"/>
          <w:b/>
          <w:color w:val="auto"/>
          <w:sz w:val="24"/>
        </w:rPr>
        <w:t>本部分共</w:t>
      </w:r>
      <w:r>
        <w:rPr>
          <w:rFonts w:ascii="Times New Roman" w:eastAsia="Times New Roman" w:hAnsi="Times New Roman" w:cs="Times New Roman"/>
          <w:b/>
          <w:color w:val="auto"/>
          <w:sz w:val="24"/>
        </w:rPr>
        <w:t>15</w:t>
      </w:r>
      <w:r>
        <w:rPr>
          <w:rFonts w:ascii="宋体" w:eastAsia="宋体" w:hAnsi="宋体" w:cs="宋体"/>
          <w:b/>
          <w:color w:val="auto"/>
          <w:sz w:val="24"/>
        </w:rPr>
        <w:t>题，每题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45</w:t>
      </w:r>
      <w:r>
        <w:rPr>
          <w:rFonts w:ascii="宋体" w:eastAsia="宋体" w:hAnsi="宋体" w:cs="宋体"/>
          <w:b/>
          <w:color w:val="auto"/>
          <w:sz w:val="24"/>
        </w:rPr>
        <w:t>分。在每题列出的四个选项中，选出最符合题目要求的一项。</w:t>
      </w:r>
    </w:p>
    <w:p>
      <w:pPr>
        <w:spacing w:line="360" w:lineRule="auto"/>
        <w:jc w:val="left"/>
      </w:pPr>
      <w:r>
        <w:rPr>
          <w:color w:val="auto"/>
        </w:rPr>
        <w:t xml:space="preserve">1. </w:t>
      </w:r>
      <w:r>
        <w:rPr>
          <w:rFonts w:ascii="宋体" w:eastAsia="宋体" w:hAnsi="宋体" w:cs="宋体"/>
          <w:color w:val="auto"/>
        </w:rPr>
        <w:t>某班同学以“点赞中国道路”为题，组织开展研究性学习活动，搜集到如下资料。</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3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420"/>
              <w:jc w:val="left"/>
            </w:pPr>
            <w:r>
              <w:rPr>
                <w:rFonts w:ascii="楷体" w:eastAsia="楷体" w:hAnsi="楷体" w:cs="楷体"/>
                <w:color w:val="auto"/>
              </w:rPr>
              <w:t>◎从改革开放开始，特别是苏联解体、东欧剧变以后，唱衰中国的舆论在国际上不绝于耳，各式各样的“中国崩溃论”从来没有中断过。但是，中国非但没有崩溃，反而综合国力与日俱增，人民生活水平不断提高，“风景这边独好”。</w:t>
            </w:r>
          </w:p>
          <w:p>
            <w:pPr>
              <w:spacing w:line="360" w:lineRule="auto"/>
              <w:ind w:firstLine="420"/>
              <w:jc w:val="left"/>
            </w:pPr>
            <w:r>
              <w:rPr>
                <w:rFonts w:ascii="楷体" w:eastAsia="楷体" w:hAnsi="楷体" w:cs="楷体"/>
                <w:color w:val="auto"/>
              </w:rPr>
              <w:t>◎习近平总书记指出，鞋子合不合脚，只有穿的人才知道。中国特色社会主义制度好不好、优越不优越，中国人民最清楚，也最有发言权。世界上没有放之四海而皆准的具体发展模式，也没有一成不变的发展道路。</w:t>
            </w:r>
          </w:p>
        </w:tc>
      </w:tr>
    </w:tbl>
    <w:p>
      <w:pPr>
        <w:spacing w:line="360" w:lineRule="auto"/>
        <w:jc w:val="left"/>
      </w:pPr>
      <w:r>
        <w:rPr>
          <w:rFonts w:ascii="宋体" w:eastAsia="宋体" w:hAnsi="宋体" w:cs="宋体"/>
          <w:color w:val="auto"/>
        </w:rPr>
        <w:t>对此，下列认识正确的是（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pPr>
      <w:r>
        <w:rPr>
          <w:rFonts w:ascii="宋体" w:eastAsia="宋体" w:hAnsi="宋体" w:cs="宋体"/>
          <w:color w:val="auto"/>
        </w:rPr>
        <w:t>①道路走得怎么样，最终要用事实来说话、由人民来评判</w:t>
      </w:r>
    </w:p>
    <w:p>
      <w:pPr>
        <w:spacing w:line="360" w:lineRule="auto"/>
        <w:jc w:val="left"/>
      </w:pPr>
      <w:r>
        <w:rPr>
          <w:rFonts w:ascii="宋体" w:eastAsia="宋体" w:hAnsi="宋体" w:cs="宋体"/>
          <w:color w:val="auto"/>
        </w:rPr>
        <w:t>②各国都应把科学社会主义基本原理同本国的发展实际相结合</w:t>
      </w:r>
    </w:p>
    <w:p>
      <w:pPr>
        <w:spacing w:line="360" w:lineRule="auto"/>
        <w:jc w:val="left"/>
      </w:pPr>
      <w:r>
        <w:rPr>
          <w:rFonts w:ascii="宋体" w:eastAsia="宋体" w:hAnsi="宋体" w:cs="宋体"/>
          <w:color w:val="auto"/>
        </w:rPr>
        <w:t>③我国取得一切进步的根本原因在于破解了发展不平衡的难题</w:t>
      </w:r>
    </w:p>
    <w:p>
      <w:pPr>
        <w:spacing w:line="360" w:lineRule="auto"/>
        <w:jc w:val="left"/>
      </w:pPr>
      <w:r>
        <w:rPr>
          <w:rFonts w:ascii="宋体" w:eastAsia="宋体" w:hAnsi="宋体" w:cs="宋体"/>
          <w:color w:val="auto"/>
        </w:rPr>
        <w:t>④中国特色社会主义道路是党和人民在自己的实践探索中形成的</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①②</w:t>
      </w:r>
      <w:r>
        <w:tab/>
      </w:r>
      <w:r>
        <w:t xml:space="preserve">B. </w:t>
      </w:r>
      <w:r>
        <w:rPr>
          <w:rFonts w:ascii="宋体" w:eastAsia="宋体" w:hAnsi="宋体" w:cs="宋体"/>
          <w:color w:val="auto"/>
        </w:rPr>
        <w:t>①④</w:t>
      </w:r>
      <w:r>
        <w:tab/>
      </w:r>
      <w:r>
        <w:t xml:space="preserve">C. </w:t>
      </w:r>
      <w:r>
        <w:rPr>
          <w:rFonts w:ascii="宋体" w:eastAsia="宋体" w:hAnsi="宋体" w:cs="宋体"/>
          <w:color w:val="auto"/>
        </w:rPr>
        <w:t>②③</w:t>
      </w:r>
      <w:r>
        <w:tab/>
      </w:r>
      <w:r>
        <w:t xml:space="preserve">D. </w:t>
      </w:r>
      <w:r>
        <w:rPr>
          <w:rFonts w:ascii="宋体" w:eastAsia="宋体" w:hAnsi="宋体" w:cs="宋体"/>
          <w:color w:val="auto"/>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④：习近平总书记指出，鞋子合不合脚，只有穿的人才知道。中国特色社会主义制度好不好、优越不优越，中国人民最清楚，也最有发言权。世界上没有放之四海而皆准的具体发展模式，也没有一成不变的发展道路。这表明中国特色社会主义道路是党和人民在自己的实践探索中形成的，道路走得怎么样，最终要用事实来说话、由人民来评判，①④正确。</w:t>
      </w:r>
    </w:p>
    <w:p>
      <w:pPr>
        <w:spacing w:line="360" w:lineRule="auto"/>
        <w:jc w:val="left"/>
        <w:textAlignment w:val="center"/>
        <w:rPr>
          <w:color w:val="000000"/>
        </w:rPr>
      </w:pPr>
      <w:r>
        <w:rPr>
          <w:rFonts w:ascii="宋体" w:eastAsia="宋体" w:hAnsi="宋体" w:cs="宋体"/>
          <w:color w:val="000000"/>
        </w:rPr>
        <w:t>②：各国根据本国的实际选择适合自己的发展模式，而不是用一个标准一种模式，②排除。</w:t>
      </w:r>
    </w:p>
    <w:p>
      <w:pPr>
        <w:spacing w:line="360" w:lineRule="auto"/>
        <w:jc w:val="left"/>
        <w:textAlignment w:val="center"/>
        <w:rPr>
          <w:color w:val="000000"/>
        </w:rPr>
      </w:pPr>
      <w:r>
        <w:rPr>
          <w:rFonts w:ascii="宋体" w:eastAsia="宋体" w:hAnsi="宋体" w:cs="宋体"/>
          <w:color w:val="000000"/>
        </w:rPr>
        <w:t>③：改革开放以来，我国取得一切成绩和进步的根本原因，归结起来就是：中国共产党带领全国人民，开辟了中国特色社会主义道路，形成了中国特色社会主义理论体系，确立了中国特色社会主义制度，发展了中国特色社会主义文化，③排除。</w:t>
      </w:r>
    </w:p>
    <w:p>
      <w:pPr>
        <w:spacing w:line="360" w:lineRule="auto"/>
        <w:jc w:val="left"/>
        <w:textAlignment w:val="center"/>
        <w:rPr>
          <w:color w:val="000000"/>
        </w:rPr>
        <w:sectPr>
          <w:pgSz w:w="11906" w:h="16838"/>
          <w:pgMar w:top="910" w:right="1080" w:bottom="1440" w:left="1080" w:header="152" w:footer="0" w:gutter="0"/>
          <w:pgNumType w:start="9"/>
          <w:cols w:num="1" w:space="720"/>
          <w:docGrid w:type="lines" w:linePitch="312" w:charSpace="0"/>
        </w:sectPr>
      </w:pPr>
      <w:r>
        <w:rPr>
          <w:rFonts w:ascii="宋体" w:eastAsia="宋体" w:hAnsi="宋体" w:cs="宋体"/>
          <w:color w:val="000000"/>
        </w:rPr>
        <w:t>故本题选B。</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12</w:t>
      </w:r>
      <w:r>
        <w:rPr>
          <w:rFonts w:ascii="宋体" w:eastAsia="宋体" w:hAnsi="宋体" w:cs="宋体"/>
          <w:color w:val="000000"/>
        </w:rPr>
        <w:t>月召开的中央经济工作会议指出，“要激发有潜能的消费，扩大有效益的投资，形成消费和投资相互促进的良性循环”。下列举措符合“消费与投资相互促进”要求且传导路径正确的是（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取消投资市场准入门槛→激发民间资本活力→改善民间投资预期→提振民间投资信心</w:t>
      </w:r>
    </w:p>
    <w:p>
      <w:pPr>
        <w:spacing w:line="360" w:lineRule="auto"/>
        <w:jc w:val="left"/>
        <w:textAlignment w:val="center"/>
        <w:rPr>
          <w:color w:val="000000"/>
        </w:rPr>
      </w:pPr>
      <w:r>
        <w:rPr>
          <w:color w:val="000000"/>
        </w:rPr>
        <w:t xml:space="preserve">B. </w:t>
      </w:r>
      <w:r>
        <w:rPr>
          <w:rFonts w:ascii="宋体" w:eastAsia="宋体" w:hAnsi="宋体" w:cs="宋体"/>
          <w:color w:val="000000"/>
        </w:rPr>
        <w:t>增加优质教育资源供给→提升劳动者的素质→提高全要素生产率→提升投资预期回报率</w:t>
      </w:r>
    </w:p>
    <w:p>
      <w:pPr>
        <w:spacing w:line="360" w:lineRule="auto"/>
        <w:jc w:val="left"/>
        <w:textAlignment w:val="center"/>
        <w:rPr>
          <w:color w:val="000000"/>
        </w:rPr>
      </w:pPr>
      <w:r>
        <w:rPr>
          <w:color w:val="000000"/>
        </w:rPr>
        <w:t xml:space="preserve">C. </w:t>
      </w:r>
      <w:r>
        <w:rPr>
          <w:rFonts w:ascii="宋体" w:eastAsia="宋体" w:hAnsi="宋体" w:cs="宋体"/>
          <w:color w:val="000000"/>
        </w:rPr>
        <w:t>加大民营企业融资支持→增强民营企业活力→助力稳就业、促增收→提高居民消费能力</w:t>
      </w:r>
    </w:p>
    <w:p>
      <w:pPr>
        <w:spacing w:line="360" w:lineRule="auto"/>
        <w:jc w:val="left"/>
        <w:textAlignment w:val="center"/>
        <w:rPr>
          <w:color w:val="000000"/>
        </w:rPr>
      </w:pPr>
      <w:r>
        <w:rPr>
          <w:color w:val="000000"/>
        </w:rPr>
        <w:t xml:space="preserve">D. </w:t>
      </w:r>
      <w:r>
        <w:rPr>
          <w:rFonts w:ascii="宋体" w:eastAsia="宋体" w:hAnsi="宋体" w:cs="宋体"/>
          <w:color w:val="000000"/>
        </w:rPr>
        <w:t>加强培育消费新业态→创新消费新场景→激发消费市场新动能→促进消费市场恢复</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C：加大加大民营企业融资支持，有利于增强民营企业活力，助力稳就业、促增收；收入是消费的基础和前提，收入增加，有利于提高居民消费能力，C符合题意。</w:t>
      </w:r>
    </w:p>
    <w:p>
      <w:pPr>
        <w:spacing w:line="360" w:lineRule="auto"/>
        <w:jc w:val="left"/>
        <w:textAlignment w:val="center"/>
        <w:rPr>
          <w:color w:val="000000"/>
        </w:rPr>
      </w:pPr>
      <w:r>
        <w:rPr>
          <w:rFonts w:ascii="宋体" w:eastAsia="宋体" w:hAnsi="宋体" w:cs="宋体"/>
          <w:color w:val="000000"/>
        </w:rPr>
        <w:t>A：要进一步放宽重点领域和行业民间投资市场准入门槛，以激发民间资本活力，“取消投资市场准入门槛”的表述不准确，A说法错误。</w:t>
      </w:r>
    </w:p>
    <w:p>
      <w:pPr>
        <w:spacing w:line="360" w:lineRule="auto"/>
        <w:jc w:val="left"/>
        <w:textAlignment w:val="center"/>
        <w:rPr>
          <w:color w:val="000000"/>
        </w:rPr>
      </w:pPr>
      <w:r>
        <w:rPr>
          <w:rFonts w:ascii="宋体" w:eastAsia="宋体" w:hAnsi="宋体" w:cs="宋体"/>
          <w:color w:val="000000"/>
        </w:rPr>
        <w:t>B：增加优质教育资源供给，有利于提升劳动者的素质，但劳动者素质提高与提高全要素生产率无直接联系，B说法错误。</w:t>
      </w:r>
    </w:p>
    <w:p>
      <w:pPr>
        <w:spacing w:line="360" w:lineRule="auto"/>
        <w:jc w:val="left"/>
        <w:textAlignment w:val="center"/>
        <w:rPr>
          <w:color w:val="000000"/>
        </w:rPr>
      </w:pPr>
      <w:r>
        <w:rPr>
          <w:rFonts w:ascii="宋体" w:eastAsia="宋体" w:hAnsi="宋体" w:cs="宋体"/>
          <w:color w:val="000000"/>
        </w:rPr>
        <w:t>D：加强培育消费新业态，有利于创新消费新场景，激发消费市场新动能，促进消费市场恢复，本题限定是“消费与投资相互促进”，D不符合题意。</w:t>
      </w:r>
    </w:p>
    <w:p>
      <w:pPr>
        <w:spacing w:line="360" w:lineRule="auto"/>
        <w:jc w:val="left"/>
        <w:textAlignment w:val="center"/>
        <w:rPr>
          <w:color w:val="000000"/>
        </w:rPr>
      </w:pPr>
      <w:r>
        <w:rPr>
          <w:rFonts w:ascii="宋体" w:eastAsia="宋体" w:hAnsi="宋体" w:cs="宋体"/>
          <w:color w:val="000000"/>
        </w:rPr>
        <w:t>故本题选C。</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月，中国国际服务贸易交易会（服贸会）在北京举办。本届服贸会线下参展企业超</w:t>
      </w:r>
      <w:r>
        <w:rPr>
          <w:rFonts w:ascii="Times New Roman" w:eastAsia="Times New Roman" w:hAnsi="Times New Roman" w:cs="Times New Roman"/>
          <w:color w:val="000000"/>
        </w:rPr>
        <w:t>2400</w:t>
      </w:r>
      <w:r>
        <w:rPr>
          <w:rFonts w:ascii="宋体" w:eastAsia="宋体" w:hAnsi="宋体" w:cs="宋体"/>
          <w:color w:val="000000"/>
        </w:rPr>
        <w:t>家，线上参展企业</w:t>
      </w:r>
      <w:r>
        <w:rPr>
          <w:rFonts w:ascii="Times New Roman" w:eastAsia="Times New Roman" w:hAnsi="Times New Roman" w:cs="Times New Roman"/>
          <w:color w:val="000000"/>
        </w:rPr>
        <w:t>6700</w:t>
      </w:r>
      <w:r>
        <w:rPr>
          <w:rFonts w:ascii="宋体" w:eastAsia="宋体" w:hAnsi="宋体" w:cs="宋体"/>
          <w:color w:val="000000"/>
        </w:rPr>
        <w:t>余家，作为全球服务贸易领域规模最大的综合性展会，服贸会的市场吸引力和全球竞争力不断提升，为推动各国共同发展提供新机遇。成功举办服贸会表明我国（</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①坚持开放合作的决心，积极促进与会各国经贸往来和发展</w:t>
      </w:r>
    </w:p>
    <w:p>
      <w:pPr>
        <w:spacing w:line="360" w:lineRule="auto"/>
        <w:jc w:val="left"/>
        <w:textAlignment w:val="center"/>
        <w:rPr>
          <w:color w:val="000000"/>
        </w:rPr>
      </w:pPr>
      <w:r>
        <w:rPr>
          <w:rFonts w:ascii="宋体" w:eastAsia="宋体" w:hAnsi="宋体" w:cs="宋体"/>
          <w:color w:val="000000"/>
        </w:rPr>
        <w:t>②奉行互利共赢的开放战略、推动建设开放型世界经济</w:t>
      </w:r>
    </w:p>
    <w:p>
      <w:pPr>
        <w:spacing w:line="360" w:lineRule="auto"/>
        <w:jc w:val="left"/>
        <w:textAlignment w:val="center"/>
        <w:rPr>
          <w:color w:val="000000"/>
        </w:rPr>
      </w:pPr>
      <w:r>
        <w:rPr>
          <w:rFonts w:ascii="宋体" w:eastAsia="宋体" w:hAnsi="宋体" w:cs="宋体"/>
          <w:color w:val="000000"/>
        </w:rPr>
        <w:t>③深度参与全球产业分工和合作，不断扩大高水平对外开放</w:t>
      </w:r>
    </w:p>
    <w:p>
      <w:pPr>
        <w:spacing w:line="360" w:lineRule="auto"/>
        <w:jc w:val="left"/>
        <w:textAlignment w:val="center"/>
        <w:rPr>
          <w:color w:val="000000"/>
        </w:rPr>
      </w:pPr>
      <w:r>
        <w:rPr>
          <w:rFonts w:ascii="宋体" w:eastAsia="宋体" w:hAnsi="宋体" w:cs="宋体"/>
          <w:color w:val="000000"/>
        </w:rPr>
        <w:t>④稳步扩大制度型开放，助力我国建设贸易强国</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②：服贸会的市场吸引力和全球竞争力不断提升，为推动各国共同发展提供新机遇。成功举办服贸会表明我国坚持开放合作的决心，积极促进与会各国经贸往来和发展，奉行互利共赢的开放战略、推动建设开放型世界经济，①②正确。</w:t>
      </w:r>
    </w:p>
    <w:p>
      <w:pPr>
        <w:spacing w:line="360" w:lineRule="auto"/>
        <w:jc w:val="left"/>
        <w:textAlignment w:val="center"/>
        <w:rPr>
          <w:color w:val="000000"/>
        </w:rPr>
        <w:sectPr>
          <w:type w:val="nextPage"/>
          <w:pgSz w:w="11906" w:h="16838"/>
          <w:pgMar w:top="910" w:right="1080" w:bottom="1440" w:left="1080" w:header="152" w:footer="0" w:gutter="0"/>
          <w:pgNumType w:start="10"/>
          <w:cols w:num="1" w:space="720"/>
          <w:titlePg w:val="0"/>
          <w:docGrid w:type="lines" w:linePitch="312" w:charSpace="0"/>
        </w:sectPr>
      </w:pPr>
      <w:r>
        <w:rPr>
          <w:rFonts w:ascii="宋体" w:eastAsia="宋体" w:hAnsi="宋体" w:cs="宋体"/>
          <w:color w:val="000000"/>
        </w:rPr>
        <w:t>③：服贸会强调服务贸易环节，不是产业分工环节，③排除。</w:t>
      </w:r>
    </w:p>
    <w:p>
      <w:pPr>
        <w:spacing w:line="360" w:lineRule="auto"/>
        <w:jc w:val="left"/>
        <w:textAlignment w:val="center"/>
        <w:rPr>
          <w:color w:val="000000"/>
        </w:rPr>
      </w:pPr>
      <w:r>
        <w:rPr>
          <w:rFonts w:ascii="宋体" w:eastAsia="宋体" w:hAnsi="宋体" w:cs="宋体"/>
          <w:color w:val="000000"/>
        </w:rPr>
        <w:t>④：</w:t>
      </w:r>
      <w:r>
        <w:rPr>
          <w:color w:val="000000"/>
        </w:rPr>
        <w:t>制度型开放的重要内涵之一就是在学习规则和参与规则制定的过程中，更多用市场化和法治化手段推进开放。材料没有涉及制度型开放</w:t>
      </w:r>
      <w:r>
        <w:rPr>
          <w:rFonts w:ascii="宋体" w:eastAsia="宋体" w:hAnsi="宋体" w:cs="宋体"/>
          <w:color w:val="000000"/>
        </w:rPr>
        <w:t>，④排除。</w:t>
      </w:r>
    </w:p>
    <w:p>
      <w:pPr>
        <w:spacing w:line="360" w:lineRule="auto"/>
        <w:jc w:val="left"/>
        <w:textAlignment w:val="center"/>
        <w:rPr>
          <w:color w:val="000000"/>
        </w:rPr>
      </w:pPr>
      <w:r>
        <w:rPr>
          <w:rFonts w:ascii="宋体" w:eastAsia="宋体" w:hAnsi="宋体" w:cs="宋体"/>
          <w:color w:val="000000"/>
        </w:rPr>
        <w:t>故本题选A。</w:t>
      </w:r>
    </w:p>
    <w:p>
      <w:pPr>
        <w:spacing w:line="360" w:lineRule="auto"/>
        <w:jc w:val="left"/>
        <w:textAlignment w:val="center"/>
        <w:rPr>
          <w:color w:val="000000"/>
        </w:rPr>
      </w:pPr>
      <w:r>
        <w:rPr>
          <w:color w:val="000000"/>
        </w:rPr>
        <w:t xml:space="preserve">4. </w:t>
      </w:r>
      <w:r>
        <w:rPr>
          <w:rFonts w:ascii="宋体" w:eastAsia="宋体" w:hAnsi="宋体" w:cs="宋体"/>
          <w:color w:val="000000"/>
        </w:rPr>
        <w:t>某社区有党员</w:t>
      </w:r>
      <w:r>
        <w:rPr>
          <w:rFonts w:ascii="Times New Roman" w:eastAsia="Times New Roman" w:hAnsi="Times New Roman" w:cs="Times New Roman"/>
          <w:color w:val="000000"/>
        </w:rPr>
        <w:t>200</w:t>
      </w:r>
      <w:r>
        <w:rPr>
          <w:rFonts w:ascii="宋体" w:eastAsia="宋体" w:hAnsi="宋体" w:cs="宋体"/>
          <w:color w:val="000000"/>
        </w:rPr>
        <w:t>余名，社区党委成立以平均年龄</w:t>
      </w:r>
      <w:r>
        <w:rPr>
          <w:rFonts w:ascii="Times New Roman" w:eastAsia="Times New Roman" w:hAnsi="Times New Roman" w:cs="Times New Roman"/>
          <w:color w:val="000000"/>
        </w:rPr>
        <w:t>63</w:t>
      </w:r>
      <w:r>
        <w:rPr>
          <w:rFonts w:ascii="宋体" w:eastAsia="宋体" w:hAnsi="宋体" w:cs="宋体"/>
          <w:color w:val="000000"/>
        </w:rPr>
        <w:t>岁的老党员为核心的志愿服务队伍，建立党员“日间巡查”“便民服务”“温暖帮扶”三项机制。成立低龄帮高龄“帮帮团”，组织党员与高龄老人家庭开展结对帮扶，定期为空巢、失独、失能老人入户送关怀、送温暖。上述做法（</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①创新基层治理模式，完善了基层群众自治组织的形式</w:t>
      </w:r>
    </w:p>
    <w:p>
      <w:pPr>
        <w:spacing w:line="360" w:lineRule="auto"/>
        <w:jc w:val="left"/>
        <w:textAlignment w:val="center"/>
        <w:rPr>
          <w:color w:val="000000"/>
        </w:rPr>
      </w:pPr>
      <w:r>
        <w:rPr>
          <w:rFonts w:ascii="宋体" w:eastAsia="宋体" w:hAnsi="宋体" w:cs="宋体"/>
          <w:color w:val="000000"/>
        </w:rPr>
        <w:t>②通过社区党建引领社区治理，不断提升社区服务水平</w:t>
      </w:r>
    </w:p>
    <w:p>
      <w:pPr>
        <w:spacing w:line="360" w:lineRule="auto"/>
        <w:jc w:val="left"/>
        <w:textAlignment w:val="center"/>
        <w:rPr>
          <w:color w:val="000000"/>
        </w:rPr>
      </w:pPr>
      <w:r>
        <w:rPr>
          <w:rFonts w:ascii="宋体" w:eastAsia="宋体" w:hAnsi="宋体" w:cs="宋体"/>
          <w:color w:val="000000"/>
        </w:rPr>
        <w:t>③发挥基层党员的先锋模范作用，提高实践活动的成效</w:t>
      </w:r>
    </w:p>
    <w:p>
      <w:pPr>
        <w:spacing w:line="360" w:lineRule="auto"/>
        <w:jc w:val="left"/>
        <w:textAlignment w:val="center"/>
        <w:rPr>
          <w:color w:val="000000"/>
        </w:rPr>
      </w:pPr>
      <w:r>
        <w:rPr>
          <w:rFonts w:ascii="宋体" w:eastAsia="宋体" w:hAnsi="宋体" w:cs="宋体"/>
          <w:color w:val="000000"/>
        </w:rPr>
        <w:t>④有利于发挥老年人的优势，为基层民主提供制度保障</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②③：某社区党委成立以老党员为核心的志愿服务队伍，建立党员“日间巡查”“便民服务”“温暖帮扶”三项机制。组织党员与高龄老人家庭开展结对帮扶，定期为空巢、失独、失能老人入户送关怀、送温暖，这些做法通过社区党建引领社区治理，不断提升社区服务水平，发挥基层党员的先锋模范作用，提高实践活动的成效，②③正确。</w:t>
      </w:r>
    </w:p>
    <w:p>
      <w:pPr>
        <w:spacing w:line="360" w:lineRule="auto"/>
        <w:jc w:val="left"/>
        <w:textAlignment w:val="center"/>
        <w:rPr>
          <w:color w:val="000000"/>
        </w:rPr>
      </w:pPr>
      <w:r>
        <w:rPr>
          <w:color w:val="000000"/>
        </w:rPr>
        <w:t>①：材料强调社区党建引领社区治理，未体现创新基层治理模式，完善基层群众自治组织的形式，①排除。</w:t>
      </w:r>
    </w:p>
    <w:p>
      <w:pPr>
        <w:spacing w:line="360" w:lineRule="auto"/>
        <w:jc w:val="left"/>
        <w:textAlignment w:val="center"/>
        <w:rPr>
          <w:color w:val="000000"/>
        </w:rPr>
      </w:pPr>
      <w:r>
        <w:rPr>
          <w:color w:val="000000"/>
        </w:rPr>
        <w:t>④：材料中的做法是提升社区服务水平的实践探索，没有为基层民主提供制度保障，④排除。</w:t>
      </w:r>
    </w:p>
    <w:p>
      <w:pPr>
        <w:spacing w:line="360" w:lineRule="auto"/>
        <w:jc w:val="left"/>
        <w:textAlignment w:val="center"/>
        <w:rPr>
          <w:color w:val="000000"/>
        </w:rPr>
      </w:pPr>
      <w:r>
        <w:rPr>
          <w:color w:val="000000"/>
        </w:rPr>
        <w:t>故本题选C。</w:t>
      </w:r>
    </w:p>
    <w:p>
      <w:pPr>
        <w:spacing w:line="360" w:lineRule="auto"/>
        <w:jc w:val="left"/>
        <w:textAlignment w:val="center"/>
        <w:rPr>
          <w:color w:val="000000"/>
        </w:rPr>
      </w:pPr>
      <w:r>
        <w:rPr>
          <w:color w:val="000000"/>
        </w:rPr>
        <w:t xml:space="preserve">5. </w:t>
      </w:r>
      <w:r>
        <w:rPr>
          <w:rFonts w:ascii="宋体" w:eastAsia="宋体" w:hAnsi="宋体" w:cs="宋体"/>
          <w:color w:val="000000"/>
        </w:rPr>
        <w:t>从</w:t>
      </w:r>
      <w:r>
        <w:rPr>
          <w:rFonts w:ascii="Times New Roman" w:eastAsia="Times New Roman" w:hAnsi="Times New Roman" w:cs="Times New Roman"/>
          <w:color w:val="000000"/>
        </w:rPr>
        <w:t>2018</w:t>
      </w:r>
      <w:r>
        <w:rPr>
          <w:rFonts w:ascii="宋体" w:eastAsia="宋体" w:hAnsi="宋体" w:cs="宋体"/>
          <w:color w:val="000000"/>
        </w:rPr>
        <w:t>年出台营商环境</w:t>
      </w:r>
      <w:r>
        <w:rPr>
          <w:rFonts w:ascii="Times New Roman" w:eastAsia="Times New Roman" w:hAnsi="Times New Roman" w:cs="Times New Roman"/>
          <w:color w:val="000000"/>
        </w:rPr>
        <w:t>1.0</w:t>
      </w:r>
      <w:r>
        <w:rPr>
          <w:rFonts w:ascii="宋体" w:eastAsia="宋体" w:hAnsi="宋体" w:cs="宋体"/>
          <w:color w:val="000000"/>
        </w:rPr>
        <w:t>版，到</w:t>
      </w:r>
      <w:r>
        <w:rPr>
          <w:rFonts w:ascii="Times New Roman" w:eastAsia="Times New Roman" w:hAnsi="Times New Roman" w:cs="Times New Roman"/>
          <w:color w:val="000000"/>
        </w:rPr>
        <w:t>2023</w:t>
      </w:r>
      <w:r>
        <w:rPr>
          <w:rFonts w:ascii="宋体" w:eastAsia="宋体" w:hAnsi="宋体" w:cs="宋体"/>
          <w:color w:val="000000"/>
        </w:rPr>
        <w:t>年的</w:t>
      </w:r>
      <w:r>
        <w:rPr>
          <w:rFonts w:ascii="Times New Roman" w:eastAsia="Times New Roman" w:hAnsi="Times New Roman" w:cs="Times New Roman"/>
          <w:color w:val="000000"/>
        </w:rPr>
        <w:t>6.0</w:t>
      </w:r>
      <w:r>
        <w:rPr>
          <w:rFonts w:ascii="宋体" w:eastAsia="宋体" w:hAnsi="宋体" w:cs="宋体"/>
          <w:color w:val="000000"/>
        </w:rPr>
        <w:t>版，北京市先后推出</w:t>
      </w:r>
      <w:r>
        <w:rPr>
          <w:rFonts w:ascii="Times New Roman" w:eastAsia="Times New Roman" w:hAnsi="Times New Roman" w:cs="Times New Roman"/>
          <w:color w:val="000000"/>
        </w:rPr>
        <w:t>1270</w:t>
      </w:r>
      <w:r>
        <w:rPr>
          <w:rFonts w:ascii="宋体" w:eastAsia="宋体" w:hAnsi="宋体" w:cs="宋体"/>
          <w:color w:val="000000"/>
        </w:rPr>
        <w:t>多项改革举措，实现营商环境从“跟跑”到“领跑”的转变。其中，三个“一”见证了北京营商之变：</w:t>
      </w:r>
    </w:p>
    <w:p>
      <w:pPr>
        <w:spacing w:line="360" w:lineRule="auto"/>
        <w:jc w:val="left"/>
        <w:textAlignment w:val="center"/>
        <w:rPr>
          <w:color w:val="000000"/>
        </w:rPr>
      </w:pPr>
      <w:r>
        <w:rPr>
          <w:rFonts w:ascii="宋体" w:eastAsia="宋体" w:hAnsi="宋体" w:cs="宋体"/>
          <w:color w:val="000000"/>
        </w:rPr>
        <w:t>◆“一证”准营，一张综合许可证囊括多种业态经营许可，企业办事不必挨个部门跑。</w:t>
      </w:r>
    </w:p>
    <w:p>
      <w:pPr>
        <w:spacing w:line="360" w:lineRule="auto"/>
        <w:jc w:val="left"/>
        <w:textAlignment w:val="center"/>
        <w:rPr>
          <w:color w:val="000000"/>
        </w:rPr>
      </w:pPr>
      <w:r>
        <w:rPr>
          <w:rFonts w:ascii="宋体" w:eastAsia="宋体" w:hAnsi="宋体" w:cs="宋体"/>
          <w:color w:val="000000"/>
        </w:rPr>
        <w:t>◆“一事”集成，多个关联事项的审批从“一堆事”变为“一件事”，一次就能办成。</w:t>
      </w:r>
    </w:p>
    <w:p>
      <w:pPr>
        <w:spacing w:line="360" w:lineRule="auto"/>
        <w:jc w:val="left"/>
        <w:textAlignment w:val="center"/>
        <w:rPr>
          <w:color w:val="000000"/>
        </w:rPr>
      </w:pPr>
      <w:r>
        <w:rPr>
          <w:rFonts w:ascii="宋体" w:eastAsia="宋体" w:hAnsi="宋体" w:cs="宋体"/>
          <w:color w:val="000000"/>
        </w:rPr>
        <w:t>◆“一窗”通办，京津冀三地多项政务服务可跨省办理，同事同标。</w:t>
      </w:r>
    </w:p>
    <w:p>
      <w:pPr>
        <w:spacing w:line="360" w:lineRule="auto"/>
        <w:jc w:val="left"/>
        <w:textAlignment w:val="center"/>
        <w:rPr>
          <w:color w:val="000000"/>
        </w:rPr>
      </w:pPr>
      <w:r>
        <w:rPr>
          <w:rFonts w:ascii="宋体" w:eastAsia="宋体" w:hAnsi="宋体" w:cs="宋体"/>
          <w:color w:val="000000"/>
        </w:rPr>
        <w:t>这表明政府（</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节约行政资源，降低执法成本</w:t>
      </w:r>
      <w:r>
        <w:rPr>
          <w:color w:val="000000"/>
        </w:rPr>
        <w:tab/>
      </w:r>
      <w:r>
        <w:rPr>
          <w:color w:val="000000"/>
        </w:rPr>
        <w:t xml:space="preserve">B. </w:t>
      </w:r>
      <w:r>
        <w:rPr>
          <w:rFonts w:ascii="宋体" w:eastAsia="宋体" w:hAnsi="宋体" w:cs="宋体"/>
          <w:color w:val="000000"/>
        </w:rPr>
        <w:t>放宽准入门槛，激发市场活力</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精简行政机构，建设法治政府</w:t>
      </w:r>
      <w:r>
        <w:rPr>
          <w:color w:val="000000"/>
        </w:rPr>
        <w:tab/>
      </w:r>
      <w:r>
        <w:rPr>
          <w:color w:val="000000"/>
        </w:rPr>
        <w:t xml:space="preserve">D. </w:t>
      </w:r>
      <w:r>
        <w:rPr>
          <w:rFonts w:ascii="宋体" w:eastAsia="宋体" w:hAnsi="宋体" w:cs="宋体"/>
          <w:color w:val="000000"/>
        </w:rPr>
        <w:t>创新行政方式，提高行政效能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sectPr>
          <w:type w:val="nextPage"/>
          <w:pgSz w:w="11906" w:h="16838"/>
          <w:pgMar w:top="910" w:right="1080" w:bottom="1440" w:left="1080" w:header="152" w:footer="0" w:gutter="0"/>
          <w:pgNumType w:start="11"/>
          <w:cols w:num="1" w:space="720"/>
          <w:titlePg w:val="0"/>
          <w:docGrid w:type="lines" w:linePitch="312" w:charSpace="0"/>
        </w:sect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D：“一证”准营、“一事”集成、“一窗”通办，表明政府创新行政方式，提高行政效能，D正确。</w:t>
      </w:r>
    </w:p>
    <w:p>
      <w:pPr>
        <w:spacing w:line="360" w:lineRule="auto"/>
        <w:jc w:val="left"/>
        <w:textAlignment w:val="center"/>
        <w:rPr>
          <w:color w:val="000000"/>
        </w:rPr>
      </w:pPr>
      <w:r>
        <w:rPr>
          <w:rFonts w:ascii="宋体" w:eastAsia="宋体" w:hAnsi="宋体" w:cs="宋体"/>
          <w:color w:val="000000"/>
        </w:rPr>
        <w:t>ABC：北京营商之变，主要强调打造服务型政府，提高政府效能，没有涉及节约行政资源降低执法成本，不属于放宽准入门槛，也没有涉及精简行政机构建设法治政府，ABC排除。</w:t>
      </w:r>
    </w:p>
    <w:p>
      <w:pPr>
        <w:spacing w:line="360" w:lineRule="auto"/>
        <w:jc w:val="left"/>
        <w:textAlignment w:val="center"/>
        <w:rPr>
          <w:color w:val="000000"/>
        </w:rPr>
      </w:pPr>
      <w:r>
        <w:rPr>
          <w:rFonts w:ascii="宋体" w:eastAsia="宋体" w:hAnsi="宋体" w:cs="宋体"/>
          <w:color w:val="000000"/>
        </w:rPr>
        <w:t>故本题选D。</w:t>
      </w:r>
    </w:p>
    <w:p>
      <w:pPr>
        <w:spacing w:line="360" w:lineRule="auto"/>
        <w:jc w:val="left"/>
        <w:textAlignment w:val="center"/>
        <w:rPr>
          <w:color w:val="000000"/>
        </w:rPr>
      </w:pPr>
      <w:r>
        <w:rPr>
          <w:color w:val="000000"/>
        </w:rPr>
        <w:t xml:space="preserve">6. </w:t>
      </w:r>
      <w:r>
        <w:rPr>
          <w:rFonts w:ascii="宋体" w:eastAsia="宋体" w:hAnsi="宋体" w:cs="宋体"/>
          <w:color w:val="000000"/>
        </w:rPr>
        <w:t>传统公园人为划分物理边界、影响人民群众享受绿色福利的获得感和幸福感。为此，北京走在全国的前列，率先提出了建设“无界公园”的解决方案。“无界公园”，顾名思义就是打破公园传统物理界限，拆除公园的围栏，将公园绿色空间和城市空间有机结合。公园无界，市民游园出行将再无限制，空间视线再无阻碍。“无界公园”建设（</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遵循了城市发展规律，实现城市公共空间的共建共治共享</w:t>
      </w:r>
    </w:p>
    <w:p>
      <w:pPr>
        <w:spacing w:line="360" w:lineRule="auto"/>
        <w:jc w:val="left"/>
        <w:textAlignment w:val="center"/>
        <w:rPr>
          <w:color w:val="000000"/>
        </w:rPr>
      </w:pPr>
      <w:r>
        <w:rPr>
          <w:color w:val="000000"/>
        </w:rPr>
        <w:t xml:space="preserve">B. </w:t>
      </w:r>
      <w:r>
        <w:rPr>
          <w:rFonts w:ascii="宋体" w:eastAsia="宋体" w:hAnsi="宋体" w:cs="宋体"/>
          <w:color w:val="000000"/>
        </w:rPr>
        <w:t>消除了公园与城市的界限，推动矛盾斗争性向同一性转化</w:t>
      </w:r>
    </w:p>
    <w:p>
      <w:pPr>
        <w:spacing w:line="360" w:lineRule="auto"/>
        <w:jc w:val="left"/>
        <w:textAlignment w:val="center"/>
        <w:rPr>
          <w:color w:val="000000"/>
        </w:rPr>
      </w:pPr>
      <w:r>
        <w:rPr>
          <w:color w:val="000000"/>
        </w:rPr>
        <w:t xml:space="preserve">C. </w:t>
      </w:r>
      <w:r>
        <w:rPr>
          <w:rFonts w:ascii="宋体" w:eastAsia="宋体" w:hAnsi="宋体" w:cs="宋体"/>
          <w:color w:val="000000"/>
        </w:rPr>
        <w:t>拆除的是人为建立的物理隔断，恢复的是自在事物的联系</w:t>
      </w:r>
    </w:p>
    <w:p>
      <w:pPr>
        <w:spacing w:line="360" w:lineRule="auto"/>
        <w:jc w:val="left"/>
        <w:textAlignment w:val="center"/>
        <w:rPr>
          <w:color w:val="000000"/>
        </w:rPr>
      </w:pPr>
      <w:r>
        <w:rPr>
          <w:color w:val="000000"/>
        </w:rPr>
        <w:t xml:space="preserve">D. </w:t>
      </w:r>
      <w:r>
        <w:rPr>
          <w:rFonts w:ascii="宋体" w:eastAsia="宋体" w:hAnsi="宋体" w:cs="宋体"/>
          <w:color w:val="000000"/>
        </w:rPr>
        <w:t>坚持便民利民的价值取向，增进市民游园的体验感获得感</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D：传统公园人为划分物理边界、影响人民群众享受绿色福利的获得感和幸福感。“无界公园”打破公园传统物理界限，拆除公园的围栏，将公园绿色空间和城市空间有机结合，市民游园出行将再无限制，空间视线再无阻碍，这表明“无界公园”建设坚持了便民利民的价值取向，增进市民游园的体验感获得感，D正确。</w:t>
      </w:r>
    </w:p>
    <w:p>
      <w:pPr>
        <w:spacing w:line="360" w:lineRule="auto"/>
        <w:jc w:val="left"/>
        <w:textAlignment w:val="center"/>
        <w:rPr>
          <w:color w:val="000000"/>
        </w:rPr>
      </w:pPr>
      <w:r>
        <w:rPr>
          <w:rFonts w:ascii="宋体" w:eastAsia="宋体" w:hAnsi="宋体" w:cs="宋体"/>
          <w:color w:val="000000"/>
        </w:rPr>
        <w:t>A：材料强调“无界公园”建设坚持便民利民的价值取向，没体现遵循城市发展规律，实现城市公共空间的共建共治共享，A排除。</w:t>
      </w:r>
    </w:p>
    <w:p>
      <w:pPr>
        <w:spacing w:line="360" w:lineRule="auto"/>
        <w:jc w:val="left"/>
        <w:textAlignment w:val="center"/>
        <w:rPr>
          <w:color w:val="000000"/>
        </w:rPr>
      </w:pPr>
      <w:r>
        <w:rPr>
          <w:rFonts w:ascii="宋体" w:eastAsia="宋体" w:hAnsi="宋体" w:cs="宋体"/>
          <w:color w:val="000000"/>
        </w:rPr>
        <w:t>B：矛盾双方在一定条件下相互转化，而不是矛盾的两个基本属性相互转化，B错误。</w:t>
      </w:r>
    </w:p>
    <w:p>
      <w:pPr>
        <w:spacing w:line="360" w:lineRule="auto"/>
        <w:jc w:val="left"/>
        <w:textAlignment w:val="center"/>
        <w:rPr>
          <w:color w:val="000000"/>
        </w:rPr>
      </w:pPr>
      <w:r>
        <w:rPr>
          <w:rFonts w:ascii="宋体" w:eastAsia="宋体" w:hAnsi="宋体" w:cs="宋体"/>
          <w:color w:val="000000"/>
        </w:rPr>
        <w:t>C：联系是客观的，自在事物的联系与人的实践活动无关，“恢复自在事物的联系”的说法错误，C排除。</w:t>
      </w:r>
    </w:p>
    <w:p>
      <w:pPr>
        <w:spacing w:line="360" w:lineRule="auto"/>
        <w:jc w:val="left"/>
        <w:textAlignment w:val="center"/>
        <w:rPr>
          <w:color w:val="000000"/>
        </w:rPr>
      </w:pPr>
      <w:r>
        <w:rPr>
          <w:rFonts w:ascii="宋体" w:eastAsia="宋体" w:hAnsi="宋体" w:cs="宋体"/>
          <w:color w:val="000000"/>
        </w:rPr>
        <w:t>故本题选D。</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9</w:t>
      </w:r>
      <w:r>
        <w:rPr>
          <w:rFonts w:ascii="宋体" w:eastAsia="宋体" w:hAnsi="宋体" w:cs="宋体"/>
          <w:color w:val="000000"/>
        </w:rPr>
        <w:t>月</w:t>
      </w:r>
      <w:r>
        <w:rPr>
          <w:rFonts w:ascii="Times New Roman" w:eastAsia="Times New Roman" w:hAnsi="Times New Roman" w:cs="Times New Roman"/>
          <w:color w:val="000000"/>
        </w:rPr>
        <w:t>27</w:t>
      </w:r>
      <w:r>
        <w:rPr>
          <w:rFonts w:ascii="宋体" w:eastAsia="宋体" w:hAnsi="宋体" w:cs="宋体"/>
          <w:color w:val="000000"/>
        </w:rPr>
        <w:t>日，由我国科学家主导、全球</w:t>
      </w:r>
      <w:r>
        <w:rPr>
          <w:rFonts w:ascii="Times New Roman" w:eastAsia="Times New Roman" w:hAnsi="Times New Roman" w:cs="Times New Roman"/>
          <w:color w:val="000000"/>
        </w:rPr>
        <w:t>45</w:t>
      </w:r>
      <w:r>
        <w:rPr>
          <w:rFonts w:ascii="宋体" w:eastAsia="宋体" w:hAnsi="宋体" w:cs="宋体"/>
          <w:color w:val="000000"/>
        </w:rPr>
        <w:t>个科研机构组成的国际科研团队基于观测结果进行大量理论调研和细致分析，人类首次“看见”的黑洞</w:t>
      </w:r>
      <w:r>
        <w:rPr>
          <w:rFonts w:ascii="Times New Roman" w:eastAsia="Times New Roman" w:hAnsi="Times New Roman" w:cs="Times New Roman"/>
          <w:color w:val="000000"/>
        </w:rPr>
        <w:t>M87</w:t>
      </w:r>
      <w:r>
        <w:rPr>
          <w:rFonts w:ascii="宋体" w:eastAsia="宋体" w:hAnsi="宋体" w:cs="宋体"/>
          <w:color w:val="000000"/>
        </w:rPr>
        <w:t>，当吸积盘的旋转轴与黑洞的自旋轴存在夹角时，会因参考系“拖曳效应”导致整个吸积盘的摆动，而喷流受吸积盘的影响也会产生摆动，这一自旋现象证明了爱因斯坦广义相对论的相关预测。上述材料说明（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实践是检验认识的真理性的唯一标准</w:t>
      </w:r>
    </w:p>
    <w:p>
      <w:pPr>
        <w:spacing w:line="360" w:lineRule="auto"/>
        <w:jc w:val="left"/>
        <w:textAlignment w:val="center"/>
        <w:rPr>
          <w:color w:val="000000"/>
        </w:rPr>
      </w:pPr>
      <w:r>
        <w:rPr>
          <w:color w:val="000000"/>
        </w:rPr>
        <w:t xml:space="preserve">B. </w:t>
      </w:r>
      <w:r>
        <w:rPr>
          <w:rFonts w:ascii="宋体" w:eastAsia="宋体" w:hAnsi="宋体" w:cs="宋体"/>
          <w:color w:val="000000"/>
        </w:rPr>
        <w:t>基于观测结果</w:t>
      </w:r>
      <w:r>
        <w:rPr>
          <w:rFonts w:ascii="宋体" w:eastAsia="宋体" w:hAnsi="宋体" w:cs="宋体"/>
          <w:color w:val="000000"/>
          <w:position w:val="0"/>
        </w:rPr>
        <w:drawing>
          <wp:inline distT="0" distB="0" distL="114300" distR="114300">
            <wp:extent cx="133350" cy="17780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调研和分析是科学家研究的目的</w:t>
      </w:r>
    </w:p>
    <w:p>
      <w:pPr>
        <w:spacing w:line="360" w:lineRule="auto"/>
        <w:jc w:val="left"/>
        <w:textAlignment w:val="center"/>
        <w:rPr>
          <w:color w:val="000000"/>
        </w:rPr>
      </w:pPr>
      <w:r>
        <w:rPr>
          <w:color w:val="000000"/>
        </w:rPr>
        <w:t xml:space="preserve">C. </w:t>
      </w:r>
      <w:r>
        <w:rPr>
          <w:rFonts w:ascii="宋体" w:eastAsia="宋体" w:hAnsi="宋体" w:cs="宋体"/>
          <w:color w:val="000000"/>
        </w:rPr>
        <w:t>对黑洞</w:t>
      </w:r>
      <w:r>
        <w:rPr>
          <w:rFonts w:ascii="Times New Roman" w:eastAsia="Times New Roman" w:hAnsi="Times New Roman" w:cs="Times New Roman"/>
          <w:color w:val="000000"/>
        </w:rPr>
        <w:t>M87</w:t>
      </w:r>
      <w:r>
        <w:rPr>
          <w:rFonts w:ascii="宋体" w:eastAsia="宋体" w:hAnsi="宋体" w:cs="宋体"/>
          <w:color w:val="000000"/>
        </w:rPr>
        <w:t>的认识决定了真理是客观的</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https://d.book118.com/516030005124010042</w:t>
        </w:r>
      </w:hyperlink>
    </w:p>
    <w:p>
      <w:pPr>
        <w:spacing w:line="360" w:lineRule="auto"/>
        <w:jc w:val="left"/>
        <w:textAlignment w:val="center"/>
        <w:rPr>
          <w:color w:val="000000"/>
        </w:rPr>
      </w:pPr>
    </w:p>
    <w:sectPr>
      <w:type w:val="nextPage"/>
      <w:pgSz w:w="11906" w:h="16838"/>
      <w:pgMar w:top="910" w:right="1080" w:bottom="1440" w:left="1080" w:header="152" w:footer="0"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61330C00"/>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hyperlink" Target="https://d.book118.com/51603000512401004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2024-01-27T06:12:08Z</dcterms:created>
</cp:coreProperties>
</file>