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无玷污采水器项目建议书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49" w:history="1">
        <w:r>
          <w:rPr>
            <w:rFonts w:ascii="仿宋" w:eastAsia="仿宋" w:hAnsi="仿宋" w:cs="仿宋" w:hint="eastAsia"/>
            <w:lang w:eastAsia="zh-CN"/>
          </w:rPr>
          <w:t>概论</w:t>
        </w:r>
        <w:r>
          <w:tab/>
        </w:r>
        <w:r>
          <w:fldChar w:fldCharType="begin"/>
        </w:r>
        <w:r>
          <w:instrText xml:space="preserve"> PAGEREF _Toc27049 \h </w:instrText>
        </w:r>
        <w:r>
          <w:fldChar w:fldCharType="separate"/>
        </w:r>
        <w:r>
          <w:t>3</w:t>
        </w:r>
        <w:r>
          <w:fldChar w:fldCharType="end"/>
        </w:r>
      </w:hyperlink>
    </w:p>
    <w:p>
      <w:pPr>
        <w:pStyle w:val="TOC1"/>
        <w:tabs>
          <w:tab w:val="right" w:leader="dot" w:pos="8306"/>
        </w:tabs>
      </w:pPr>
      <w:hyperlink w:anchor="_Toc13423" w:history="1">
        <w:r>
          <w:rPr>
            <w:rFonts w:ascii="仿宋" w:eastAsia="仿宋" w:hAnsi="仿宋" w:cs="仿宋" w:hint="eastAsia"/>
            <w:lang w:eastAsia="zh-CN"/>
          </w:rPr>
          <w:t>一、后期运营与管理</w:t>
        </w:r>
        <w:r>
          <w:tab/>
        </w:r>
        <w:r>
          <w:fldChar w:fldCharType="begin"/>
        </w:r>
        <w:r>
          <w:instrText xml:space="preserve"> PAGEREF _Toc13423 \h </w:instrText>
        </w:r>
        <w:r>
          <w:fldChar w:fldCharType="separate"/>
        </w:r>
        <w:r>
          <w:t>3</w:t>
        </w:r>
        <w:r>
          <w:fldChar w:fldCharType="end"/>
        </w:r>
      </w:hyperlink>
    </w:p>
    <w:p>
      <w:pPr>
        <w:pStyle w:val="TOC2"/>
        <w:tabs>
          <w:tab w:val="right" w:leader="dot" w:pos="8306"/>
        </w:tabs>
      </w:pPr>
      <w:hyperlink w:anchor="_Toc11756" w:history="1">
        <w:r>
          <w:rPr>
            <w:rFonts w:ascii="仿宋" w:eastAsia="仿宋" w:hAnsi="仿宋" w:cs="仿宋" w:hint="eastAsia"/>
            <w:lang w:eastAsia="zh-CN"/>
          </w:rPr>
          <w:t>(一)、无玷污采水器项目运营管理机制</w:t>
        </w:r>
        <w:r>
          <w:tab/>
        </w:r>
        <w:r>
          <w:fldChar w:fldCharType="begin"/>
        </w:r>
        <w:r>
          <w:instrText xml:space="preserve"> PAGEREF _Toc11756 \h </w:instrText>
        </w:r>
        <w:r>
          <w:fldChar w:fldCharType="separate"/>
        </w:r>
        <w:r>
          <w:t>3</w:t>
        </w:r>
        <w:r>
          <w:fldChar w:fldCharType="end"/>
        </w:r>
      </w:hyperlink>
    </w:p>
    <w:p>
      <w:pPr>
        <w:pStyle w:val="TOC2"/>
        <w:tabs>
          <w:tab w:val="right" w:leader="dot" w:pos="8306"/>
        </w:tabs>
      </w:pPr>
      <w:hyperlink w:anchor="_Toc23671" w:history="1">
        <w:r>
          <w:rPr>
            <w:rFonts w:ascii="仿宋" w:eastAsia="仿宋" w:hAnsi="仿宋" w:cs="仿宋" w:hint="eastAsia"/>
            <w:lang w:eastAsia="zh-CN"/>
          </w:rPr>
          <w:t>(二)、人员培训与知识转移</w:t>
        </w:r>
        <w:r>
          <w:tab/>
        </w:r>
        <w:r>
          <w:fldChar w:fldCharType="begin"/>
        </w:r>
        <w:r>
          <w:instrText xml:space="preserve"> PAGEREF _Toc23671 \h </w:instrText>
        </w:r>
        <w:r>
          <w:fldChar w:fldCharType="separate"/>
        </w:r>
        <w:r>
          <w:t>4</w:t>
        </w:r>
        <w:r>
          <w:fldChar w:fldCharType="end"/>
        </w:r>
      </w:hyperlink>
    </w:p>
    <w:p>
      <w:pPr>
        <w:pStyle w:val="TOC2"/>
        <w:tabs>
          <w:tab w:val="right" w:leader="dot" w:pos="8306"/>
        </w:tabs>
      </w:pPr>
      <w:hyperlink w:anchor="_Toc18049" w:history="1">
        <w:r>
          <w:rPr>
            <w:rFonts w:ascii="仿宋" w:eastAsia="仿宋" w:hAnsi="仿宋" w:cs="仿宋" w:hint="eastAsia"/>
            <w:lang w:eastAsia="zh-CN"/>
          </w:rPr>
          <w:t>(三)、设备维护与保养</w:t>
        </w:r>
        <w:r>
          <w:tab/>
        </w:r>
        <w:r>
          <w:fldChar w:fldCharType="begin"/>
        </w:r>
        <w:r>
          <w:instrText xml:space="preserve"> PAGEREF _Toc18049 \h </w:instrText>
        </w:r>
        <w:r>
          <w:fldChar w:fldCharType="separate"/>
        </w:r>
        <w:r>
          <w:t>4</w:t>
        </w:r>
        <w:r>
          <w:fldChar w:fldCharType="end"/>
        </w:r>
      </w:hyperlink>
    </w:p>
    <w:p>
      <w:pPr>
        <w:pStyle w:val="TOC2"/>
        <w:tabs>
          <w:tab w:val="right" w:leader="dot" w:pos="8306"/>
        </w:tabs>
      </w:pPr>
      <w:hyperlink w:anchor="_Toc4947" w:history="1">
        <w:r>
          <w:rPr>
            <w:rFonts w:ascii="仿宋" w:eastAsia="仿宋" w:hAnsi="仿宋" w:cs="仿宋" w:hint="eastAsia"/>
            <w:lang w:eastAsia="zh-CN"/>
          </w:rPr>
          <w:t>(四)、定期检查与评估</w:t>
        </w:r>
        <w:r>
          <w:tab/>
        </w:r>
        <w:r>
          <w:fldChar w:fldCharType="begin"/>
        </w:r>
        <w:r>
          <w:instrText xml:space="preserve"> PAGEREF _Toc4947 \h </w:instrText>
        </w:r>
        <w:r>
          <w:fldChar w:fldCharType="separate"/>
        </w:r>
        <w:r>
          <w:t>5</w:t>
        </w:r>
        <w:r>
          <w:fldChar w:fldCharType="end"/>
        </w:r>
      </w:hyperlink>
    </w:p>
    <w:p>
      <w:pPr>
        <w:pStyle w:val="TOC1"/>
        <w:tabs>
          <w:tab w:val="right" w:leader="dot" w:pos="8306"/>
        </w:tabs>
      </w:pPr>
      <w:hyperlink w:anchor="_Toc2106" w:history="1">
        <w:r>
          <w:rPr>
            <w:rFonts w:ascii="仿宋" w:eastAsia="仿宋" w:hAnsi="仿宋" w:cs="仿宋" w:hint="eastAsia"/>
            <w:lang w:eastAsia="zh-CN"/>
          </w:rPr>
          <w:t>二、背景和必要性研究</w:t>
        </w:r>
        <w:r>
          <w:tab/>
        </w:r>
        <w:r>
          <w:fldChar w:fldCharType="begin"/>
        </w:r>
        <w:r>
          <w:instrText xml:space="preserve"> PAGEREF _Toc2106 \h </w:instrText>
        </w:r>
        <w:r>
          <w:fldChar w:fldCharType="separate"/>
        </w:r>
        <w:r>
          <w:t>6</w:t>
        </w:r>
        <w:r>
          <w:fldChar w:fldCharType="end"/>
        </w:r>
      </w:hyperlink>
    </w:p>
    <w:p>
      <w:pPr>
        <w:pStyle w:val="TOC2"/>
        <w:tabs>
          <w:tab w:val="right" w:leader="dot" w:pos="8306"/>
        </w:tabs>
      </w:pPr>
      <w:hyperlink w:anchor="_Toc25312" w:history="1">
        <w:r>
          <w:rPr>
            <w:rFonts w:ascii="仿宋" w:eastAsia="仿宋" w:hAnsi="仿宋" w:cs="仿宋" w:hint="eastAsia"/>
            <w:lang w:eastAsia="zh-CN"/>
          </w:rPr>
          <w:t>(一)、无玷污采水器项目承办单位背景分析</w:t>
        </w:r>
        <w:r>
          <w:tab/>
        </w:r>
        <w:r>
          <w:fldChar w:fldCharType="begin"/>
        </w:r>
        <w:r>
          <w:instrText xml:space="preserve"> PAGEREF _Toc25312 \h </w:instrText>
        </w:r>
        <w:r>
          <w:fldChar w:fldCharType="separate"/>
        </w:r>
        <w:r>
          <w:t>6</w:t>
        </w:r>
        <w:r>
          <w:fldChar w:fldCharType="end"/>
        </w:r>
      </w:hyperlink>
    </w:p>
    <w:p>
      <w:pPr>
        <w:pStyle w:val="TOC2"/>
        <w:tabs>
          <w:tab w:val="right" w:leader="dot" w:pos="8306"/>
        </w:tabs>
      </w:pPr>
      <w:hyperlink w:anchor="_Toc1164" w:history="1">
        <w:r>
          <w:rPr>
            <w:rFonts w:ascii="仿宋" w:eastAsia="仿宋" w:hAnsi="仿宋" w:cs="仿宋" w:hint="eastAsia"/>
            <w:lang w:eastAsia="zh-CN"/>
          </w:rPr>
          <w:t>(二)、无玷污采水器项目背景分析</w:t>
        </w:r>
        <w:r>
          <w:tab/>
        </w:r>
        <w:r>
          <w:fldChar w:fldCharType="begin"/>
        </w:r>
        <w:r>
          <w:instrText xml:space="preserve"> PAGEREF _Toc1164 \h </w:instrText>
        </w:r>
        <w:r>
          <w:fldChar w:fldCharType="separate"/>
        </w:r>
        <w:r>
          <w:t>7</w:t>
        </w:r>
        <w:r>
          <w:fldChar w:fldCharType="end"/>
        </w:r>
      </w:hyperlink>
    </w:p>
    <w:p>
      <w:pPr>
        <w:pStyle w:val="TOC1"/>
        <w:tabs>
          <w:tab w:val="right" w:leader="dot" w:pos="8306"/>
        </w:tabs>
      </w:pPr>
      <w:hyperlink w:anchor="_Toc12703" w:history="1">
        <w:r>
          <w:rPr>
            <w:rFonts w:ascii="仿宋" w:eastAsia="仿宋" w:hAnsi="仿宋" w:cs="仿宋" w:hint="eastAsia"/>
            <w:lang w:eastAsia="zh-CN"/>
          </w:rPr>
          <w:t>三、无玷污采水器项目建设地分析</w:t>
        </w:r>
        <w:r>
          <w:tab/>
        </w:r>
        <w:r>
          <w:fldChar w:fldCharType="begin"/>
        </w:r>
        <w:r>
          <w:instrText xml:space="preserve"> PAGEREF _Toc12703 \h </w:instrText>
        </w:r>
        <w:r>
          <w:fldChar w:fldCharType="separate"/>
        </w:r>
        <w:r>
          <w:t>8</w:t>
        </w:r>
        <w:r>
          <w:fldChar w:fldCharType="end"/>
        </w:r>
      </w:hyperlink>
    </w:p>
    <w:p>
      <w:pPr>
        <w:pStyle w:val="TOC2"/>
        <w:tabs>
          <w:tab w:val="right" w:leader="dot" w:pos="8306"/>
        </w:tabs>
      </w:pPr>
      <w:hyperlink w:anchor="_Toc16204" w:history="1">
        <w:r>
          <w:rPr>
            <w:rFonts w:ascii="仿宋" w:eastAsia="仿宋" w:hAnsi="仿宋" w:cs="仿宋" w:hint="eastAsia"/>
            <w:lang w:eastAsia="zh-CN"/>
          </w:rPr>
          <w:t>(一)、无玷污采水器项目选址原则</w:t>
        </w:r>
        <w:r>
          <w:tab/>
        </w:r>
        <w:r>
          <w:fldChar w:fldCharType="begin"/>
        </w:r>
        <w:r>
          <w:instrText xml:space="preserve"> PAGEREF _Toc16204 \h </w:instrText>
        </w:r>
        <w:r>
          <w:fldChar w:fldCharType="separate"/>
        </w:r>
        <w:r>
          <w:t>8</w:t>
        </w:r>
        <w:r>
          <w:fldChar w:fldCharType="end"/>
        </w:r>
      </w:hyperlink>
    </w:p>
    <w:p>
      <w:pPr>
        <w:pStyle w:val="TOC2"/>
        <w:tabs>
          <w:tab w:val="right" w:leader="dot" w:pos="8306"/>
        </w:tabs>
      </w:pPr>
      <w:hyperlink w:anchor="_Toc13832" w:history="1">
        <w:r>
          <w:rPr>
            <w:rFonts w:ascii="仿宋" w:eastAsia="仿宋" w:hAnsi="仿宋" w:cs="仿宋" w:hint="eastAsia"/>
            <w:lang w:eastAsia="zh-CN"/>
          </w:rPr>
          <w:t>(二)、无玷污采水器项目选址</w:t>
        </w:r>
        <w:r>
          <w:tab/>
        </w:r>
        <w:r>
          <w:fldChar w:fldCharType="begin"/>
        </w:r>
        <w:r>
          <w:instrText xml:space="preserve"> PAGEREF _Toc13832 \h </w:instrText>
        </w:r>
        <w:r>
          <w:fldChar w:fldCharType="separate"/>
        </w:r>
        <w:r>
          <w:t>8</w:t>
        </w:r>
        <w:r>
          <w:fldChar w:fldCharType="end"/>
        </w:r>
      </w:hyperlink>
    </w:p>
    <w:p>
      <w:pPr>
        <w:pStyle w:val="TOC2"/>
        <w:tabs>
          <w:tab w:val="right" w:leader="dot" w:pos="8306"/>
        </w:tabs>
      </w:pPr>
      <w:hyperlink w:anchor="_Toc5950" w:history="1">
        <w:r>
          <w:rPr>
            <w:rFonts w:ascii="仿宋" w:eastAsia="仿宋" w:hAnsi="仿宋" w:cs="仿宋" w:hint="eastAsia"/>
            <w:lang w:eastAsia="zh-CN"/>
          </w:rPr>
          <w:t>(三)、建设条件分析</w:t>
        </w:r>
        <w:r>
          <w:tab/>
        </w:r>
        <w:r>
          <w:fldChar w:fldCharType="begin"/>
        </w:r>
        <w:r>
          <w:instrText xml:space="preserve"> PAGEREF _Toc5950 \h </w:instrText>
        </w:r>
        <w:r>
          <w:fldChar w:fldCharType="separate"/>
        </w:r>
        <w:r>
          <w:t>9</w:t>
        </w:r>
        <w:r>
          <w:fldChar w:fldCharType="end"/>
        </w:r>
      </w:hyperlink>
    </w:p>
    <w:p>
      <w:pPr>
        <w:pStyle w:val="TOC2"/>
        <w:tabs>
          <w:tab w:val="right" w:leader="dot" w:pos="8306"/>
        </w:tabs>
      </w:pPr>
      <w:hyperlink w:anchor="_Toc30025" w:history="1">
        <w:r>
          <w:rPr>
            <w:rFonts w:ascii="仿宋" w:eastAsia="仿宋" w:hAnsi="仿宋" w:cs="仿宋" w:hint="eastAsia"/>
            <w:lang w:eastAsia="zh-CN"/>
          </w:rPr>
          <w:t>(四)、用地控制指标</w:t>
        </w:r>
        <w:r>
          <w:tab/>
        </w:r>
        <w:r>
          <w:fldChar w:fldCharType="begin"/>
        </w:r>
        <w:r>
          <w:instrText xml:space="preserve"> PAGEREF _Toc30025 \h </w:instrText>
        </w:r>
        <w:r>
          <w:fldChar w:fldCharType="separate"/>
        </w:r>
        <w:r>
          <w:t>10</w:t>
        </w:r>
        <w:r>
          <w:fldChar w:fldCharType="end"/>
        </w:r>
      </w:hyperlink>
    </w:p>
    <w:p>
      <w:pPr>
        <w:pStyle w:val="TOC2"/>
        <w:tabs>
          <w:tab w:val="right" w:leader="dot" w:pos="8306"/>
        </w:tabs>
      </w:pPr>
      <w:hyperlink w:anchor="_Toc8275" w:history="1">
        <w:r>
          <w:rPr>
            <w:rFonts w:ascii="仿宋" w:eastAsia="仿宋" w:hAnsi="仿宋" w:cs="仿宋" w:hint="eastAsia"/>
            <w:lang w:eastAsia="zh-CN"/>
          </w:rPr>
          <w:t>(五)、用地总体要求</w:t>
        </w:r>
        <w:r>
          <w:tab/>
        </w:r>
        <w:r>
          <w:fldChar w:fldCharType="begin"/>
        </w:r>
        <w:r>
          <w:instrText xml:space="preserve"> PAGEREF _Toc8275 \h </w:instrText>
        </w:r>
        <w:r>
          <w:fldChar w:fldCharType="separate"/>
        </w:r>
        <w:r>
          <w:t>11</w:t>
        </w:r>
        <w:r>
          <w:fldChar w:fldCharType="end"/>
        </w:r>
      </w:hyperlink>
    </w:p>
    <w:p>
      <w:pPr>
        <w:pStyle w:val="TOC2"/>
        <w:tabs>
          <w:tab w:val="right" w:leader="dot" w:pos="8306"/>
        </w:tabs>
      </w:pPr>
      <w:hyperlink w:anchor="_Toc12585" w:history="1">
        <w:r>
          <w:rPr>
            <w:rFonts w:ascii="仿宋" w:eastAsia="仿宋" w:hAnsi="仿宋" w:cs="仿宋" w:hint="eastAsia"/>
            <w:lang w:eastAsia="zh-CN"/>
          </w:rPr>
          <w:t>(六)、节约用地措施</w:t>
        </w:r>
        <w:r>
          <w:tab/>
        </w:r>
        <w:r>
          <w:fldChar w:fldCharType="begin"/>
        </w:r>
        <w:r>
          <w:instrText xml:space="preserve"> PAGEREF _Toc12585 \h </w:instrText>
        </w:r>
        <w:r>
          <w:fldChar w:fldCharType="separate"/>
        </w:r>
        <w:r>
          <w:t>12</w:t>
        </w:r>
        <w:r>
          <w:fldChar w:fldCharType="end"/>
        </w:r>
      </w:hyperlink>
    </w:p>
    <w:p>
      <w:pPr>
        <w:pStyle w:val="TOC2"/>
        <w:tabs>
          <w:tab w:val="right" w:leader="dot" w:pos="8306"/>
        </w:tabs>
      </w:pPr>
      <w:hyperlink w:anchor="_Toc25725" w:history="1">
        <w:r>
          <w:rPr>
            <w:rFonts w:ascii="仿宋" w:eastAsia="仿宋" w:hAnsi="仿宋" w:cs="仿宋" w:hint="eastAsia"/>
            <w:lang w:eastAsia="zh-CN"/>
          </w:rPr>
          <w:t>(七)、总图布置方案</w:t>
        </w:r>
        <w:r>
          <w:tab/>
        </w:r>
        <w:r>
          <w:fldChar w:fldCharType="begin"/>
        </w:r>
        <w:r>
          <w:instrText xml:space="preserve"> PAGEREF _Toc25725 \h </w:instrText>
        </w:r>
        <w:r>
          <w:fldChar w:fldCharType="separate"/>
        </w:r>
        <w:r>
          <w:t>14</w:t>
        </w:r>
        <w:r>
          <w:fldChar w:fldCharType="end"/>
        </w:r>
      </w:hyperlink>
    </w:p>
    <w:p>
      <w:pPr>
        <w:pStyle w:val="TOC2"/>
        <w:tabs>
          <w:tab w:val="right" w:leader="dot" w:pos="8306"/>
        </w:tabs>
      </w:pPr>
      <w:hyperlink w:anchor="_Toc1517" w:history="1">
        <w:r>
          <w:rPr>
            <w:rFonts w:ascii="仿宋" w:eastAsia="仿宋" w:hAnsi="仿宋" w:cs="仿宋" w:hint="eastAsia"/>
            <w:lang w:eastAsia="zh-CN"/>
          </w:rPr>
          <w:t>(八)、运输组成</w:t>
        </w:r>
        <w:r>
          <w:tab/>
        </w:r>
        <w:r>
          <w:fldChar w:fldCharType="begin"/>
        </w:r>
        <w:r>
          <w:instrText xml:space="preserve"> PAGEREF _Toc1517 \h </w:instrText>
        </w:r>
        <w:r>
          <w:fldChar w:fldCharType="separate"/>
        </w:r>
        <w:r>
          <w:t>16</w:t>
        </w:r>
        <w:r>
          <w:fldChar w:fldCharType="end"/>
        </w:r>
      </w:hyperlink>
    </w:p>
    <w:p>
      <w:pPr>
        <w:pStyle w:val="TOC2"/>
        <w:tabs>
          <w:tab w:val="right" w:leader="dot" w:pos="8306"/>
        </w:tabs>
      </w:pPr>
      <w:hyperlink w:anchor="_Toc26758" w:history="1">
        <w:r>
          <w:rPr>
            <w:rFonts w:ascii="仿宋" w:eastAsia="仿宋" w:hAnsi="仿宋" w:cs="仿宋" w:hint="eastAsia"/>
            <w:lang w:eastAsia="zh-CN"/>
          </w:rPr>
          <w:t>(九)、选址综合评价</w:t>
        </w:r>
        <w:r>
          <w:tab/>
        </w:r>
        <w:r>
          <w:fldChar w:fldCharType="begin"/>
        </w:r>
        <w:r>
          <w:instrText xml:space="preserve"> PAGEREF _Toc26758 \h </w:instrText>
        </w:r>
        <w:r>
          <w:fldChar w:fldCharType="separate"/>
        </w:r>
        <w:r>
          <w:t>18</w:t>
        </w:r>
        <w:r>
          <w:fldChar w:fldCharType="end"/>
        </w:r>
      </w:hyperlink>
    </w:p>
    <w:p>
      <w:pPr>
        <w:pStyle w:val="TOC1"/>
        <w:tabs>
          <w:tab w:val="right" w:leader="dot" w:pos="8306"/>
        </w:tabs>
      </w:pPr>
      <w:hyperlink w:anchor="_Toc16493" w:history="1">
        <w:r>
          <w:rPr>
            <w:rFonts w:ascii="仿宋" w:eastAsia="仿宋" w:hAnsi="仿宋" w:cs="仿宋" w:hint="eastAsia"/>
            <w:lang w:eastAsia="zh-CN"/>
          </w:rPr>
          <w:t>四、风险应对评估</w:t>
        </w:r>
        <w:r>
          <w:tab/>
        </w:r>
        <w:r>
          <w:fldChar w:fldCharType="begin"/>
        </w:r>
        <w:r>
          <w:instrText xml:space="preserve"> PAGEREF _Toc16493 \h </w:instrText>
        </w:r>
        <w:r>
          <w:fldChar w:fldCharType="separate"/>
        </w:r>
        <w:r>
          <w:t>19</w:t>
        </w:r>
        <w:r>
          <w:fldChar w:fldCharType="end"/>
        </w:r>
      </w:hyperlink>
    </w:p>
    <w:p>
      <w:pPr>
        <w:pStyle w:val="TOC2"/>
        <w:tabs>
          <w:tab w:val="right" w:leader="dot" w:pos="8306"/>
        </w:tabs>
      </w:pPr>
      <w:hyperlink w:anchor="_Toc31828" w:history="1">
        <w:r>
          <w:rPr>
            <w:rFonts w:ascii="仿宋" w:eastAsia="仿宋" w:hAnsi="仿宋" w:cs="仿宋" w:hint="eastAsia"/>
            <w:lang w:eastAsia="zh-CN"/>
          </w:rPr>
          <w:t>(一)、政策风险分析</w:t>
        </w:r>
        <w:r>
          <w:tab/>
        </w:r>
        <w:r>
          <w:fldChar w:fldCharType="begin"/>
        </w:r>
        <w:r>
          <w:instrText xml:space="preserve"> PAGEREF _Toc31828 \h </w:instrText>
        </w:r>
        <w:r>
          <w:fldChar w:fldCharType="separate"/>
        </w:r>
        <w:r>
          <w:t>19</w:t>
        </w:r>
        <w:r>
          <w:fldChar w:fldCharType="end"/>
        </w:r>
      </w:hyperlink>
    </w:p>
    <w:p>
      <w:pPr>
        <w:pStyle w:val="TOC2"/>
        <w:tabs>
          <w:tab w:val="right" w:leader="dot" w:pos="8306"/>
        </w:tabs>
      </w:pPr>
      <w:hyperlink w:anchor="_Toc30136" w:history="1">
        <w:r>
          <w:rPr>
            <w:rFonts w:ascii="仿宋" w:eastAsia="仿宋" w:hAnsi="仿宋" w:cs="仿宋" w:hint="eastAsia"/>
            <w:lang w:eastAsia="zh-CN"/>
          </w:rPr>
          <w:t>(二)、社会风险分析</w:t>
        </w:r>
        <w:r>
          <w:tab/>
        </w:r>
        <w:r>
          <w:fldChar w:fldCharType="begin"/>
        </w:r>
        <w:r>
          <w:instrText xml:space="preserve"> PAGEREF _Toc30136 \h </w:instrText>
        </w:r>
        <w:r>
          <w:fldChar w:fldCharType="separate"/>
        </w:r>
        <w:r>
          <w:t>19</w:t>
        </w:r>
        <w:r>
          <w:fldChar w:fldCharType="end"/>
        </w:r>
      </w:hyperlink>
    </w:p>
    <w:p>
      <w:pPr>
        <w:pStyle w:val="TOC2"/>
        <w:tabs>
          <w:tab w:val="right" w:leader="dot" w:pos="8306"/>
        </w:tabs>
      </w:pPr>
      <w:hyperlink w:anchor="_Toc23156" w:history="1">
        <w:r>
          <w:rPr>
            <w:rFonts w:ascii="仿宋" w:eastAsia="仿宋" w:hAnsi="仿宋" w:cs="仿宋" w:hint="eastAsia"/>
            <w:lang w:eastAsia="zh-CN"/>
          </w:rPr>
          <w:t>(三)、市场风险分析</w:t>
        </w:r>
        <w:r>
          <w:tab/>
        </w:r>
        <w:r>
          <w:fldChar w:fldCharType="begin"/>
        </w:r>
        <w:r>
          <w:instrText xml:space="preserve"> PAGEREF _Toc23156 \h </w:instrText>
        </w:r>
        <w:r>
          <w:fldChar w:fldCharType="separate"/>
        </w:r>
        <w:r>
          <w:t>19</w:t>
        </w:r>
        <w:r>
          <w:fldChar w:fldCharType="end"/>
        </w:r>
      </w:hyperlink>
    </w:p>
    <w:p>
      <w:pPr>
        <w:pStyle w:val="TOC2"/>
        <w:tabs>
          <w:tab w:val="right" w:leader="dot" w:pos="8306"/>
        </w:tabs>
      </w:pPr>
      <w:hyperlink w:anchor="_Toc28921" w:history="1">
        <w:r>
          <w:rPr>
            <w:rFonts w:ascii="仿宋" w:eastAsia="仿宋" w:hAnsi="仿宋" w:cs="仿宋" w:hint="eastAsia"/>
            <w:lang w:eastAsia="zh-CN"/>
          </w:rPr>
          <w:t>(四)、资金风险分析</w:t>
        </w:r>
        <w:r>
          <w:tab/>
        </w:r>
        <w:r>
          <w:fldChar w:fldCharType="begin"/>
        </w:r>
        <w:r>
          <w:instrText xml:space="preserve"> PAGEREF _Toc28921 \h </w:instrText>
        </w:r>
        <w:r>
          <w:fldChar w:fldCharType="separate"/>
        </w:r>
        <w:r>
          <w:t>19</w:t>
        </w:r>
        <w:r>
          <w:fldChar w:fldCharType="end"/>
        </w:r>
      </w:hyperlink>
    </w:p>
    <w:p>
      <w:pPr>
        <w:pStyle w:val="TOC2"/>
        <w:tabs>
          <w:tab w:val="right" w:leader="dot" w:pos="8306"/>
        </w:tabs>
      </w:pPr>
      <w:hyperlink w:anchor="_Toc30955" w:history="1">
        <w:r>
          <w:rPr>
            <w:rFonts w:ascii="仿宋" w:eastAsia="仿宋" w:hAnsi="仿宋" w:cs="仿宋" w:hint="eastAsia"/>
            <w:lang w:eastAsia="zh-CN"/>
          </w:rPr>
          <w:t>(五)、技术风险分析</w:t>
        </w:r>
        <w:r>
          <w:tab/>
        </w:r>
        <w:r>
          <w:fldChar w:fldCharType="begin"/>
        </w:r>
        <w:r>
          <w:instrText xml:space="preserve"> PAGEREF _Toc30955 \h </w:instrText>
        </w:r>
        <w:r>
          <w:fldChar w:fldCharType="separate"/>
        </w:r>
        <w:r>
          <w:t>20</w:t>
        </w:r>
        <w:r>
          <w:fldChar w:fldCharType="end"/>
        </w:r>
      </w:hyperlink>
    </w:p>
    <w:p>
      <w:pPr>
        <w:pStyle w:val="TOC2"/>
        <w:tabs>
          <w:tab w:val="right" w:leader="dot" w:pos="8306"/>
        </w:tabs>
      </w:pPr>
      <w:hyperlink w:anchor="_Toc29060" w:history="1">
        <w:r>
          <w:rPr>
            <w:rFonts w:ascii="仿宋" w:eastAsia="仿宋" w:hAnsi="仿宋" w:cs="仿宋" w:hint="eastAsia"/>
            <w:lang w:eastAsia="zh-CN"/>
          </w:rPr>
          <w:t>(六)、财务风险分析</w:t>
        </w:r>
        <w:r>
          <w:tab/>
        </w:r>
        <w:r>
          <w:fldChar w:fldCharType="begin"/>
        </w:r>
        <w:r>
          <w:instrText xml:space="preserve"> PAGEREF _Toc29060 \h </w:instrText>
        </w:r>
        <w:r>
          <w:fldChar w:fldCharType="separate"/>
        </w:r>
        <w:r>
          <w:t>20</w:t>
        </w:r>
        <w:r>
          <w:fldChar w:fldCharType="end"/>
        </w:r>
      </w:hyperlink>
    </w:p>
    <w:p>
      <w:pPr>
        <w:pStyle w:val="TOC2"/>
        <w:tabs>
          <w:tab w:val="right" w:leader="dot" w:pos="8306"/>
        </w:tabs>
      </w:pPr>
      <w:hyperlink w:anchor="_Toc15769" w:history="1">
        <w:r>
          <w:rPr>
            <w:rFonts w:ascii="仿宋" w:eastAsia="仿宋" w:hAnsi="仿宋" w:cs="仿宋" w:hint="eastAsia"/>
            <w:lang w:eastAsia="zh-CN"/>
          </w:rPr>
          <w:t>(七)、管理风险分析</w:t>
        </w:r>
        <w:r>
          <w:tab/>
        </w:r>
        <w:r>
          <w:fldChar w:fldCharType="begin"/>
        </w:r>
        <w:r>
          <w:instrText xml:space="preserve"> PAGEREF _Toc15769 \h </w:instrText>
        </w:r>
        <w:r>
          <w:fldChar w:fldCharType="separate"/>
        </w:r>
        <w:r>
          <w:t>20</w:t>
        </w:r>
        <w:r>
          <w:fldChar w:fldCharType="end"/>
        </w:r>
      </w:hyperlink>
    </w:p>
    <w:p>
      <w:pPr>
        <w:pStyle w:val="TOC2"/>
        <w:tabs>
          <w:tab w:val="right" w:leader="dot" w:pos="8306"/>
        </w:tabs>
      </w:pPr>
      <w:hyperlink w:anchor="_Toc16938" w:history="1">
        <w:r>
          <w:rPr>
            <w:rFonts w:ascii="仿宋" w:eastAsia="仿宋" w:hAnsi="仿宋" w:cs="仿宋" w:hint="eastAsia"/>
            <w:lang w:eastAsia="zh-CN"/>
          </w:rPr>
          <w:t>(八)、其它风险分析</w:t>
        </w:r>
        <w:r>
          <w:tab/>
        </w:r>
        <w:r>
          <w:fldChar w:fldCharType="begin"/>
        </w:r>
        <w:r>
          <w:instrText xml:space="preserve"> PAGEREF _Toc16938 \h </w:instrText>
        </w:r>
        <w:r>
          <w:fldChar w:fldCharType="separate"/>
        </w:r>
        <w:r>
          <w:t>21</w:t>
        </w:r>
        <w:r>
          <w:fldChar w:fldCharType="end"/>
        </w:r>
      </w:hyperlink>
    </w:p>
    <w:p>
      <w:pPr>
        <w:pStyle w:val="TOC1"/>
        <w:tabs>
          <w:tab w:val="right" w:leader="dot" w:pos="8306"/>
        </w:tabs>
      </w:pPr>
      <w:hyperlink w:anchor="_Toc6839" w:history="1">
        <w:r>
          <w:rPr>
            <w:rFonts w:ascii="仿宋" w:eastAsia="仿宋" w:hAnsi="仿宋" w:cs="仿宋" w:hint="eastAsia"/>
            <w:lang w:eastAsia="zh-CN"/>
          </w:rPr>
          <w:t>五、无玷污采水器项目收尾与总结</w:t>
        </w:r>
        <w:r>
          <w:tab/>
        </w:r>
        <w:r>
          <w:fldChar w:fldCharType="begin"/>
        </w:r>
        <w:r>
          <w:instrText xml:space="preserve"> PAGEREF _Toc6839 \h </w:instrText>
        </w:r>
        <w:r>
          <w:fldChar w:fldCharType="separate"/>
        </w:r>
        <w:r>
          <w:t>21</w:t>
        </w:r>
        <w:r>
          <w:fldChar w:fldCharType="end"/>
        </w:r>
      </w:hyperlink>
    </w:p>
    <w:p>
      <w:pPr>
        <w:pStyle w:val="TOC2"/>
        <w:tabs>
          <w:tab w:val="right" w:leader="dot" w:pos="8306"/>
        </w:tabs>
      </w:pPr>
      <w:hyperlink w:anchor="_Toc15428" w:history="1">
        <w:r>
          <w:rPr>
            <w:rFonts w:ascii="仿宋" w:eastAsia="仿宋" w:hAnsi="仿宋" w:cs="仿宋" w:hint="eastAsia"/>
            <w:lang w:eastAsia="zh-CN"/>
          </w:rPr>
          <w:t>(一)、无玷污采水器项目总结与经验分享</w:t>
        </w:r>
        <w:r>
          <w:tab/>
        </w:r>
        <w:r>
          <w:fldChar w:fldCharType="begin"/>
        </w:r>
        <w:r>
          <w:instrText xml:space="preserve"> PAGEREF _Toc15428 \h </w:instrText>
        </w:r>
        <w:r>
          <w:fldChar w:fldCharType="separate"/>
        </w:r>
        <w:r>
          <w:t>21</w:t>
        </w:r>
        <w:r>
          <w:fldChar w:fldCharType="end"/>
        </w:r>
      </w:hyperlink>
    </w:p>
    <w:p>
      <w:pPr>
        <w:pStyle w:val="TOC2"/>
        <w:tabs>
          <w:tab w:val="right" w:leader="dot" w:pos="8306"/>
        </w:tabs>
      </w:pPr>
      <w:hyperlink w:anchor="_Toc31792" w:history="1">
        <w:r>
          <w:rPr>
            <w:rFonts w:ascii="仿宋" w:eastAsia="仿宋" w:hAnsi="仿宋" w:cs="仿宋" w:hint="eastAsia"/>
            <w:lang w:eastAsia="zh-CN"/>
          </w:rPr>
          <w:t>(二)、无玷污采水器项目报告与归档</w:t>
        </w:r>
        <w:r>
          <w:tab/>
        </w:r>
        <w:r>
          <w:fldChar w:fldCharType="begin"/>
        </w:r>
        <w:r>
          <w:instrText xml:space="preserve"> PAGEREF _Toc31792 \h </w:instrText>
        </w:r>
        <w:r>
          <w:fldChar w:fldCharType="separate"/>
        </w:r>
        <w:r>
          <w:t>24</w:t>
        </w:r>
        <w:r>
          <w:fldChar w:fldCharType="end"/>
        </w:r>
      </w:hyperlink>
    </w:p>
    <w:p>
      <w:pPr>
        <w:pStyle w:val="TOC2"/>
        <w:tabs>
          <w:tab w:val="right" w:leader="dot" w:pos="8306"/>
        </w:tabs>
      </w:pPr>
      <w:hyperlink w:anchor="_Toc7198" w:history="1">
        <w:r>
          <w:rPr>
            <w:rFonts w:ascii="仿宋" w:eastAsia="仿宋" w:hAnsi="仿宋" w:cs="仿宋" w:hint="eastAsia"/>
            <w:lang w:eastAsia="zh-CN"/>
          </w:rPr>
          <w:t>(三)、无玷污采水器项目收尾与结算</w:t>
        </w:r>
        <w:r>
          <w:tab/>
        </w:r>
        <w:r>
          <w:fldChar w:fldCharType="begin"/>
        </w:r>
        <w:r>
          <w:instrText xml:space="preserve"> PAGEREF _Toc7198 \h </w:instrText>
        </w:r>
        <w:r>
          <w:fldChar w:fldCharType="separate"/>
        </w:r>
        <w:r>
          <w:t>25</w:t>
        </w:r>
        <w:r>
          <w:fldChar w:fldCharType="end"/>
        </w:r>
      </w:hyperlink>
    </w:p>
    <w:p>
      <w:pPr>
        <w:pStyle w:val="TOC2"/>
        <w:tabs>
          <w:tab w:val="right" w:leader="dot" w:pos="8306"/>
        </w:tabs>
      </w:pPr>
      <w:hyperlink w:anchor="_Toc29934" w:history="1">
        <w:r>
          <w:rPr>
            <w:rFonts w:ascii="仿宋" w:eastAsia="仿宋" w:hAnsi="仿宋" w:cs="仿宋" w:hint="eastAsia"/>
            <w:lang w:eastAsia="zh-CN"/>
          </w:rPr>
          <w:t>(四)、团队人员调整与反馈</w:t>
        </w:r>
        <w:r>
          <w:tab/>
        </w:r>
        <w:r>
          <w:fldChar w:fldCharType="begin"/>
        </w:r>
        <w:r>
          <w:instrText xml:space="preserve"> PAGEREF _Toc29934 \h </w:instrText>
        </w:r>
        <w:r>
          <w:fldChar w:fldCharType="separate"/>
        </w:r>
        <w:r>
          <w:t>27</w:t>
        </w:r>
        <w:r>
          <w:fldChar w:fldCharType="end"/>
        </w:r>
      </w:hyperlink>
    </w:p>
    <w:p>
      <w:pPr>
        <w:pStyle w:val="TOC1"/>
        <w:tabs>
          <w:tab w:val="right" w:leader="dot" w:pos="8306"/>
        </w:tabs>
      </w:pPr>
      <w:hyperlink w:anchor="_Toc31139" w:history="1">
        <w:r>
          <w:rPr>
            <w:rFonts w:ascii="仿宋" w:eastAsia="仿宋" w:hAnsi="仿宋" w:cs="仿宋" w:hint="eastAsia"/>
            <w:lang w:eastAsia="zh-CN"/>
          </w:rPr>
          <w:t>六、无玷污采水器项目落地与推广</w:t>
        </w:r>
        <w:r>
          <w:tab/>
        </w:r>
        <w:r>
          <w:fldChar w:fldCharType="begin"/>
        </w:r>
        <w:r>
          <w:instrText xml:space="preserve"> PAGEREF _Toc31139 \h </w:instrText>
        </w:r>
        <w:r>
          <w:fldChar w:fldCharType="separate"/>
        </w:r>
        <w:r>
          <w:t>28</w:t>
        </w:r>
        <w:r>
          <w:fldChar w:fldCharType="end"/>
        </w:r>
      </w:hyperlink>
    </w:p>
    <w:p>
      <w:pPr>
        <w:pStyle w:val="TOC2"/>
        <w:tabs>
          <w:tab w:val="right" w:leader="dot" w:pos="8306"/>
        </w:tabs>
      </w:pPr>
      <w:hyperlink w:anchor="_Toc21321" w:history="1">
        <w:r>
          <w:rPr>
            <w:rFonts w:ascii="仿宋" w:eastAsia="仿宋" w:hAnsi="仿宋" w:cs="仿宋" w:hint="eastAsia"/>
            <w:lang w:eastAsia="zh-CN"/>
          </w:rPr>
          <w:t>(一)、无玷污采水器项目推广计划</w:t>
        </w:r>
        <w:r>
          <w:tab/>
        </w:r>
        <w:r>
          <w:fldChar w:fldCharType="begin"/>
        </w:r>
        <w:r>
          <w:instrText xml:space="preserve"> PAGEREF _Toc21321 \h </w:instrText>
        </w:r>
        <w:r>
          <w:fldChar w:fldCharType="separate"/>
        </w:r>
        <w:r>
          <w:t>28</w:t>
        </w:r>
        <w:r>
          <w:fldChar w:fldCharType="end"/>
        </w:r>
      </w:hyperlink>
    </w:p>
    <w:p>
      <w:pPr>
        <w:pStyle w:val="TOC2"/>
        <w:tabs>
          <w:tab w:val="right" w:leader="dot" w:pos="8306"/>
        </w:tabs>
      </w:pPr>
      <w:hyperlink w:anchor="_Toc3959" w:history="1">
        <w:r>
          <w:rPr>
            <w:rFonts w:ascii="仿宋" w:eastAsia="仿宋" w:hAnsi="仿宋" w:cs="仿宋" w:hint="eastAsia"/>
            <w:lang w:eastAsia="zh-CN"/>
          </w:rPr>
          <w:t>(二)、地方政府支持与合作</w:t>
        </w:r>
        <w:r>
          <w:tab/>
        </w:r>
        <w:r>
          <w:fldChar w:fldCharType="begin"/>
        </w:r>
        <w:r>
          <w:instrText xml:space="preserve"> PAGEREF _Toc3959 \h </w:instrText>
        </w:r>
        <w:r>
          <w:fldChar w:fldCharType="separate"/>
        </w:r>
        <w:r>
          <w:t>29</w:t>
        </w:r>
        <w:r>
          <w:fldChar w:fldCharType="end"/>
        </w:r>
      </w:hyperlink>
    </w:p>
    <w:p>
      <w:pPr>
        <w:pStyle w:val="TOC2"/>
        <w:tabs>
          <w:tab w:val="right" w:leader="dot" w:pos="8306"/>
        </w:tabs>
      </w:pPr>
      <w:hyperlink w:anchor="_Toc15934" w:history="1">
        <w:r>
          <w:rPr>
            <w:rFonts w:ascii="仿宋" w:eastAsia="仿宋" w:hAnsi="仿宋" w:cs="仿宋" w:hint="eastAsia"/>
            <w:lang w:eastAsia="zh-CN"/>
          </w:rPr>
          <w:t>(三)、市场推广与品牌建设</w:t>
        </w:r>
        <w:r>
          <w:tab/>
        </w:r>
        <w:r>
          <w:fldChar w:fldCharType="begin"/>
        </w:r>
        <w:r>
          <w:instrText xml:space="preserve"> PAGEREF _Toc15934 \h </w:instrText>
        </w:r>
        <w:r>
          <w:fldChar w:fldCharType="separate"/>
        </w:r>
        <w:r>
          <w:t>29</w:t>
        </w:r>
        <w:r>
          <w:fldChar w:fldCharType="end"/>
        </w:r>
      </w:hyperlink>
    </w:p>
    <w:p>
      <w:pPr>
        <w:pStyle w:val="TOC2"/>
        <w:tabs>
          <w:tab w:val="right" w:leader="dot" w:pos="8306"/>
        </w:tabs>
      </w:pPr>
      <w:hyperlink w:anchor="_Toc3048" w:history="1">
        <w:r>
          <w:rPr>
            <w:rFonts w:ascii="仿宋" w:eastAsia="仿宋" w:hAnsi="仿宋" w:cs="仿宋" w:hint="eastAsia"/>
            <w:lang w:eastAsia="zh-CN"/>
          </w:rPr>
          <w:t>(四)、社会参与与共享机制</w:t>
        </w:r>
        <w:r>
          <w:tab/>
        </w:r>
        <w:r>
          <w:fldChar w:fldCharType="begin"/>
        </w:r>
        <w:r>
          <w:instrText xml:space="preserve"> PAGEREF _Toc3048 \h </w:instrText>
        </w:r>
        <w:r>
          <w:fldChar w:fldCharType="separate"/>
        </w:r>
        <w:r>
          <w:t>30</w:t>
        </w:r>
        <w:r>
          <w:fldChar w:fldCharType="end"/>
        </w:r>
      </w:hyperlink>
    </w:p>
    <w:p>
      <w:pPr>
        <w:pStyle w:val="TOC1"/>
        <w:tabs>
          <w:tab w:val="right" w:leader="dot" w:pos="8306"/>
        </w:tabs>
      </w:pPr>
      <w:hyperlink w:anchor="_Toc18715" w:history="1">
        <w:r>
          <w:rPr>
            <w:rFonts w:ascii="仿宋" w:eastAsia="仿宋" w:hAnsi="仿宋" w:cs="仿宋" w:hint="eastAsia"/>
            <w:lang w:eastAsia="zh-CN"/>
          </w:rPr>
          <w:t>七、人员培训与发展</w:t>
        </w:r>
        <w:r>
          <w:tab/>
        </w:r>
        <w:r>
          <w:fldChar w:fldCharType="begin"/>
        </w:r>
        <w:r>
          <w:instrText xml:space="preserve"> PAGEREF _Toc18715 \h </w:instrText>
        </w:r>
        <w:r>
          <w:fldChar w:fldCharType="separate"/>
        </w:r>
        <w:r>
          <w:t>31</w:t>
        </w:r>
        <w:r>
          <w:fldChar w:fldCharType="end"/>
        </w:r>
      </w:hyperlink>
    </w:p>
    <w:p>
      <w:pPr>
        <w:pStyle w:val="TOC2"/>
        <w:tabs>
          <w:tab w:val="right" w:leader="dot" w:pos="8306"/>
        </w:tabs>
      </w:pPr>
      <w:hyperlink w:anchor="_Toc16987" w:history="1">
        <w:r>
          <w:rPr>
            <w:rFonts w:ascii="仿宋" w:eastAsia="仿宋" w:hAnsi="仿宋" w:cs="仿宋" w:hint="eastAsia"/>
            <w:lang w:eastAsia="zh-CN"/>
          </w:rPr>
          <w:t>(一)、培训需求分析</w:t>
        </w:r>
        <w:r>
          <w:tab/>
        </w:r>
        <w:r>
          <w:fldChar w:fldCharType="begin"/>
        </w:r>
        <w:r>
          <w:instrText xml:space="preserve"> PAGEREF _Toc16987 \h </w:instrText>
        </w:r>
        <w:r>
          <w:fldChar w:fldCharType="separate"/>
        </w:r>
        <w:r>
          <w:t>31</w:t>
        </w:r>
        <w:r>
          <w:fldChar w:fldCharType="end"/>
        </w:r>
      </w:hyperlink>
    </w:p>
    <w:p>
      <w:pPr>
        <w:pStyle w:val="TOC2"/>
        <w:tabs>
          <w:tab w:val="right" w:leader="dot" w:pos="8306"/>
        </w:tabs>
      </w:pPr>
      <w:hyperlink w:anchor="_Toc6590" w:history="1">
        <w:r>
          <w:rPr>
            <w:rFonts w:ascii="仿宋" w:eastAsia="仿宋" w:hAnsi="仿宋" w:cs="仿宋" w:hint="eastAsia"/>
            <w:lang w:eastAsia="zh-CN"/>
          </w:rPr>
          <w:t>(二)、培训计划制定</w:t>
        </w:r>
        <w:r>
          <w:tab/>
        </w:r>
        <w:r>
          <w:fldChar w:fldCharType="begin"/>
        </w:r>
        <w:r>
          <w:instrText xml:space="preserve"> PAGEREF _Toc6590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3" w:history="1">
        <w:r>
          <w:rPr>
            <w:rFonts w:ascii="仿宋" w:eastAsia="仿宋" w:hAnsi="仿宋" w:cs="仿宋" w:hint="eastAsia"/>
            <w:lang w:eastAsia="zh-CN"/>
          </w:rPr>
          <w:t>(三)、培训执行与评估</w:t>
        </w:r>
        <w:r>
          <w:tab/>
        </w:r>
        <w:r>
          <w:fldChar w:fldCharType="begin"/>
        </w:r>
        <w:r>
          <w:instrText xml:space="preserve"> PAGEREF _Toc2333 \h </w:instrText>
        </w:r>
        <w:r>
          <w:fldChar w:fldCharType="separate"/>
        </w:r>
        <w:r>
          <w:t>34</w:t>
        </w:r>
        <w:r>
          <w:fldChar w:fldCharType="end"/>
        </w:r>
      </w:hyperlink>
    </w:p>
    <w:p>
      <w:pPr>
        <w:pStyle w:val="TOC2"/>
        <w:tabs>
          <w:tab w:val="right" w:leader="dot" w:pos="8306"/>
        </w:tabs>
      </w:pPr>
      <w:hyperlink w:anchor="_Toc23963" w:history="1">
        <w:r>
          <w:rPr>
            <w:rFonts w:ascii="仿宋" w:eastAsia="仿宋" w:hAnsi="仿宋" w:cs="仿宋" w:hint="eastAsia"/>
            <w:lang w:eastAsia="zh-CN"/>
          </w:rPr>
          <w:t>(四)、员工职业发展规划</w:t>
        </w:r>
        <w:r>
          <w:tab/>
        </w:r>
        <w:r>
          <w:fldChar w:fldCharType="begin"/>
        </w:r>
        <w:r>
          <w:instrText xml:space="preserve"> PAGEREF _Toc23963 \h </w:instrText>
        </w:r>
        <w:r>
          <w:fldChar w:fldCharType="separate"/>
        </w:r>
        <w:r>
          <w:t>35</w:t>
        </w:r>
        <w:r>
          <w:fldChar w:fldCharType="end"/>
        </w:r>
      </w:hyperlink>
    </w:p>
    <w:p>
      <w:pPr>
        <w:pStyle w:val="TOC1"/>
        <w:tabs>
          <w:tab w:val="right" w:leader="dot" w:pos="8306"/>
        </w:tabs>
      </w:pPr>
      <w:hyperlink w:anchor="_Toc11967" w:history="1">
        <w:r>
          <w:rPr>
            <w:rFonts w:ascii="仿宋" w:eastAsia="仿宋" w:hAnsi="仿宋" w:cs="仿宋" w:hint="eastAsia"/>
            <w:lang w:eastAsia="zh-CN"/>
          </w:rPr>
          <w:t>八、危机管理与应急响应</w:t>
        </w:r>
        <w:r>
          <w:tab/>
        </w:r>
        <w:r>
          <w:fldChar w:fldCharType="begin"/>
        </w:r>
        <w:r>
          <w:instrText xml:space="preserve"> PAGEREF _Toc11967 \h </w:instrText>
        </w:r>
        <w:r>
          <w:fldChar w:fldCharType="separate"/>
        </w:r>
        <w:r>
          <w:t>36</w:t>
        </w:r>
        <w:r>
          <w:fldChar w:fldCharType="end"/>
        </w:r>
      </w:hyperlink>
    </w:p>
    <w:p>
      <w:pPr>
        <w:pStyle w:val="TOC2"/>
        <w:tabs>
          <w:tab w:val="right" w:leader="dot" w:pos="8306"/>
        </w:tabs>
      </w:pPr>
      <w:hyperlink w:anchor="_Toc27685" w:history="1">
        <w:r>
          <w:rPr>
            <w:rFonts w:ascii="仿宋" w:eastAsia="仿宋" w:hAnsi="仿宋" w:cs="仿宋" w:hint="eastAsia"/>
            <w:lang w:eastAsia="zh-CN"/>
          </w:rPr>
          <w:t>(一)、危机管理计划制定</w:t>
        </w:r>
        <w:r>
          <w:tab/>
        </w:r>
        <w:r>
          <w:fldChar w:fldCharType="begin"/>
        </w:r>
        <w:r>
          <w:instrText xml:space="preserve"> PAGEREF _Toc27685 \h </w:instrText>
        </w:r>
        <w:r>
          <w:fldChar w:fldCharType="separate"/>
        </w:r>
        <w:r>
          <w:t>36</w:t>
        </w:r>
        <w:r>
          <w:fldChar w:fldCharType="end"/>
        </w:r>
      </w:hyperlink>
    </w:p>
    <w:p>
      <w:pPr>
        <w:pStyle w:val="TOC2"/>
        <w:tabs>
          <w:tab w:val="right" w:leader="dot" w:pos="8306"/>
        </w:tabs>
      </w:pPr>
      <w:hyperlink w:anchor="_Toc2928" w:history="1">
        <w:r>
          <w:rPr>
            <w:rFonts w:ascii="仿宋" w:eastAsia="仿宋" w:hAnsi="仿宋" w:cs="仿宋" w:hint="eastAsia"/>
            <w:lang w:eastAsia="zh-CN"/>
          </w:rPr>
          <w:t>(二)、应急响应流程</w:t>
        </w:r>
        <w:r>
          <w:tab/>
        </w:r>
        <w:r>
          <w:fldChar w:fldCharType="begin"/>
        </w:r>
        <w:r>
          <w:instrText xml:space="preserve"> PAGEREF _Toc2928 \h </w:instrText>
        </w:r>
        <w:r>
          <w:fldChar w:fldCharType="separate"/>
        </w:r>
        <w:r>
          <w:t>37</w:t>
        </w:r>
        <w:r>
          <w:fldChar w:fldCharType="end"/>
        </w:r>
      </w:hyperlink>
    </w:p>
    <w:p>
      <w:pPr>
        <w:pStyle w:val="TOC2"/>
        <w:tabs>
          <w:tab w:val="right" w:leader="dot" w:pos="8306"/>
        </w:tabs>
      </w:pPr>
      <w:hyperlink w:anchor="_Toc10574" w:history="1">
        <w:r>
          <w:rPr>
            <w:rFonts w:ascii="仿宋" w:eastAsia="仿宋" w:hAnsi="仿宋" w:cs="仿宋" w:hint="eastAsia"/>
            <w:lang w:eastAsia="zh-CN"/>
          </w:rPr>
          <w:t>(三)、危机公关与舆情管理</w:t>
        </w:r>
        <w:r>
          <w:tab/>
        </w:r>
        <w:r>
          <w:fldChar w:fldCharType="begin"/>
        </w:r>
        <w:r>
          <w:instrText xml:space="preserve"> PAGEREF _Toc10574 \h </w:instrText>
        </w:r>
        <w:r>
          <w:fldChar w:fldCharType="separate"/>
        </w:r>
        <w:r>
          <w:t>38</w:t>
        </w:r>
        <w:r>
          <w:fldChar w:fldCharType="end"/>
        </w:r>
      </w:hyperlink>
    </w:p>
    <w:p>
      <w:pPr>
        <w:pStyle w:val="TOC2"/>
        <w:tabs>
          <w:tab w:val="right" w:leader="dot" w:pos="8306"/>
        </w:tabs>
      </w:pPr>
      <w:hyperlink w:anchor="_Toc5606" w:history="1">
        <w:r>
          <w:rPr>
            <w:rFonts w:ascii="仿宋" w:eastAsia="仿宋" w:hAnsi="仿宋" w:cs="仿宋" w:hint="eastAsia"/>
            <w:lang w:eastAsia="zh-CN"/>
          </w:rPr>
          <w:t>(四)、事故调查与报告</w:t>
        </w:r>
        <w:r>
          <w:tab/>
        </w:r>
        <w:r>
          <w:fldChar w:fldCharType="begin"/>
        </w:r>
        <w:r>
          <w:instrText xml:space="preserve"> PAGEREF _Toc5606 \h </w:instrText>
        </w:r>
        <w:r>
          <w:fldChar w:fldCharType="separate"/>
        </w:r>
        <w:r>
          <w:t>39</w:t>
        </w:r>
        <w:r>
          <w:fldChar w:fldCharType="end"/>
        </w:r>
      </w:hyperlink>
    </w:p>
    <w:p>
      <w:pPr>
        <w:pStyle w:val="TOC1"/>
        <w:tabs>
          <w:tab w:val="right" w:leader="dot" w:pos="8306"/>
        </w:tabs>
      </w:pPr>
      <w:hyperlink w:anchor="_Toc4410" w:history="1">
        <w:r>
          <w:rPr>
            <w:rFonts w:ascii="仿宋" w:eastAsia="仿宋" w:hAnsi="仿宋" w:cs="仿宋" w:hint="eastAsia"/>
            <w:lang w:eastAsia="zh-CN"/>
          </w:rPr>
          <w:t>九、市场营销与品牌推广</w:t>
        </w:r>
        <w:r>
          <w:tab/>
        </w:r>
        <w:r>
          <w:fldChar w:fldCharType="begin"/>
        </w:r>
        <w:r>
          <w:instrText xml:space="preserve"> PAGEREF _Toc4410 \h </w:instrText>
        </w:r>
        <w:r>
          <w:fldChar w:fldCharType="separate"/>
        </w:r>
        <w:r>
          <w:t>40</w:t>
        </w:r>
        <w:r>
          <w:fldChar w:fldCharType="end"/>
        </w:r>
      </w:hyperlink>
    </w:p>
    <w:p>
      <w:pPr>
        <w:pStyle w:val="TOC2"/>
        <w:tabs>
          <w:tab w:val="right" w:leader="dot" w:pos="8306"/>
        </w:tabs>
      </w:pPr>
      <w:hyperlink w:anchor="_Toc24793" w:history="1">
        <w:r>
          <w:rPr>
            <w:rFonts w:ascii="仿宋" w:eastAsia="仿宋" w:hAnsi="仿宋" w:cs="仿宋" w:hint="eastAsia"/>
            <w:lang w:eastAsia="zh-CN"/>
          </w:rPr>
          <w:t>(一)、市场调研与定位</w:t>
        </w:r>
        <w:r>
          <w:tab/>
        </w:r>
        <w:r>
          <w:fldChar w:fldCharType="begin"/>
        </w:r>
        <w:r>
          <w:instrText xml:space="preserve"> PAGEREF _Toc24793 \h </w:instrText>
        </w:r>
        <w:r>
          <w:fldChar w:fldCharType="separate"/>
        </w:r>
        <w:r>
          <w:t>40</w:t>
        </w:r>
        <w:r>
          <w:fldChar w:fldCharType="end"/>
        </w:r>
      </w:hyperlink>
    </w:p>
    <w:p>
      <w:pPr>
        <w:pStyle w:val="TOC2"/>
        <w:tabs>
          <w:tab w:val="right" w:leader="dot" w:pos="8306"/>
        </w:tabs>
      </w:pPr>
      <w:hyperlink w:anchor="_Toc24155" w:history="1">
        <w:r>
          <w:rPr>
            <w:rFonts w:ascii="仿宋" w:eastAsia="仿宋" w:hAnsi="仿宋" w:cs="仿宋" w:hint="eastAsia"/>
            <w:lang w:eastAsia="zh-CN"/>
          </w:rPr>
          <w:t>(二)、营销策略与推广计划</w:t>
        </w:r>
        <w:r>
          <w:tab/>
        </w:r>
        <w:r>
          <w:fldChar w:fldCharType="begin"/>
        </w:r>
        <w:r>
          <w:instrText xml:space="preserve"> PAGEREF _Toc24155 \h </w:instrText>
        </w:r>
        <w:r>
          <w:fldChar w:fldCharType="separate"/>
        </w:r>
        <w:r>
          <w:t>41</w:t>
        </w:r>
        <w:r>
          <w:fldChar w:fldCharType="end"/>
        </w:r>
      </w:hyperlink>
    </w:p>
    <w:p>
      <w:pPr>
        <w:pStyle w:val="TOC2"/>
        <w:tabs>
          <w:tab w:val="right" w:leader="dot" w:pos="8306"/>
        </w:tabs>
      </w:pPr>
      <w:hyperlink w:anchor="_Toc19748" w:history="1">
        <w:r>
          <w:rPr>
            <w:rFonts w:ascii="仿宋" w:eastAsia="仿宋" w:hAnsi="仿宋" w:cs="仿宋" w:hint="eastAsia"/>
            <w:lang w:eastAsia="zh-CN"/>
          </w:rPr>
          <w:t>(三)、客户关系管理</w:t>
        </w:r>
        <w:r>
          <w:tab/>
        </w:r>
        <w:r>
          <w:fldChar w:fldCharType="begin"/>
        </w:r>
        <w:r>
          <w:instrText xml:space="preserve"> PAGEREF _Toc19748 \h </w:instrText>
        </w:r>
        <w:r>
          <w:fldChar w:fldCharType="separate"/>
        </w:r>
        <w:r>
          <w:t>43</w:t>
        </w:r>
        <w:r>
          <w:fldChar w:fldCharType="end"/>
        </w:r>
      </w:hyperlink>
    </w:p>
    <w:p>
      <w:pPr>
        <w:pStyle w:val="TOC2"/>
        <w:tabs>
          <w:tab w:val="right" w:leader="dot" w:pos="8306"/>
        </w:tabs>
      </w:pPr>
      <w:hyperlink w:anchor="_Toc1419" w:history="1">
        <w:r>
          <w:rPr>
            <w:rFonts w:ascii="仿宋" w:eastAsia="仿宋" w:hAnsi="仿宋" w:cs="仿宋" w:hint="eastAsia"/>
            <w:lang w:eastAsia="zh-CN"/>
          </w:rPr>
          <w:t>(四)、品牌建设与维护</w:t>
        </w:r>
        <w:r>
          <w:tab/>
        </w:r>
        <w:r>
          <w:fldChar w:fldCharType="begin"/>
        </w:r>
        <w:r>
          <w:instrText xml:space="preserve"> PAGEREF _Toc1419 \h </w:instrText>
        </w:r>
        <w:r>
          <w:fldChar w:fldCharType="separate"/>
        </w:r>
        <w:r>
          <w:t>44</w:t>
        </w:r>
        <w:r>
          <w:fldChar w:fldCharType="end"/>
        </w:r>
      </w:hyperlink>
    </w:p>
    <w:p>
      <w:pPr>
        <w:pStyle w:val="TOC1"/>
        <w:tabs>
          <w:tab w:val="right" w:leader="dot" w:pos="8306"/>
        </w:tabs>
      </w:pPr>
      <w:hyperlink w:anchor="_Toc24061" w:history="1">
        <w:r>
          <w:rPr>
            <w:rFonts w:ascii="仿宋" w:eastAsia="仿宋" w:hAnsi="仿宋" w:cs="仿宋" w:hint="eastAsia"/>
            <w:lang w:eastAsia="zh-CN"/>
          </w:rPr>
          <w:t>十、员工福利与团队建设</w:t>
        </w:r>
        <w:r>
          <w:tab/>
        </w:r>
        <w:r>
          <w:fldChar w:fldCharType="begin"/>
        </w:r>
        <w:r>
          <w:instrText xml:space="preserve"> PAGEREF _Toc24061 \h </w:instrText>
        </w:r>
        <w:r>
          <w:fldChar w:fldCharType="separate"/>
        </w:r>
        <w:r>
          <w:t>46</w:t>
        </w:r>
        <w:r>
          <w:fldChar w:fldCharType="end"/>
        </w:r>
      </w:hyperlink>
    </w:p>
    <w:p>
      <w:pPr>
        <w:pStyle w:val="TOC2"/>
        <w:tabs>
          <w:tab w:val="right" w:leader="dot" w:pos="8306"/>
        </w:tabs>
      </w:pPr>
      <w:hyperlink w:anchor="_Toc24548" w:history="1">
        <w:r>
          <w:rPr>
            <w:rFonts w:ascii="仿宋" w:eastAsia="仿宋" w:hAnsi="仿宋" w:cs="仿宋" w:hint="eastAsia"/>
            <w:lang w:eastAsia="zh-CN"/>
          </w:rPr>
          <w:t>(一)、员工福利政策制定</w:t>
        </w:r>
        <w:r>
          <w:tab/>
        </w:r>
        <w:r>
          <w:fldChar w:fldCharType="begin"/>
        </w:r>
        <w:r>
          <w:instrText xml:space="preserve"> PAGEREF _Toc24548 \h </w:instrText>
        </w:r>
        <w:r>
          <w:fldChar w:fldCharType="separate"/>
        </w:r>
        <w:r>
          <w:t>46</w:t>
        </w:r>
        <w:r>
          <w:fldChar w:fldCharType="end"/>
        </w:r>
      </w:hyperlink>
    </w:p>
    <w:p>
      <w:pPr>
        <w:pStyle w:val="TOC2"/>
        <w:tabs>
          <w:tab w:val="right" w:leader="dot" w:pos="8306"/>
        </w:tabs>
      </w:pPr>
      <w:hyperlink w:anchor="_Toc18408" w:history="1">
        <w:r>
          <w:rPr>
            <w:rFonts w:ascii="仿宋" w:eastAsia="仿宋" w:hAnsi="仿宋" w:cs="仿宋" w:hint="eastAsia"/>
            <w:lang w:eastAsia="zh-CN"/>
          </w:rPr>
          <w:t>(二)、团队建设活动规划</w:t>
        </w:r>
        <w:r>
          <w:tab/>
        </w:r>
        <w:r>
          <w:fldChar w:fldCharType="begin"/>
        </w:r>
        <w:r>
          <w:instrText xml:space="preserve"> PAGEREF _Toc18408 \h </w:instrText>
        </w:r>
        <w:r>
          <w:fldChar w:fldCharType="separate"/>
        </w:r>
        <w:r>
          <w:t>48</w:t>
        </w:r>
        <w:r>
          <w:fldChar w:fldCharType="end"/>
        </w:r>
      </w:hyperlink>
    </w:p>
    <w:p>
      <w:pPr>
        <w:pStyle w:val="TOC2"/>
        <w:tabs>
          <w:tab w:val="right" w:leader="dot" w:pos="8306"/>
        </w:tabs>
      </w:pPr>
      <w:hyperlink w:anchor="_Toc22626" w:history="1">
        <w:r>
          <w:rPr>
            <w:rFonts w:ascii="仿宋" w:eastAsia="仿宋" w:hAnsi="仿宋" w:cs="仿宋" w:hint="eastAsia"/>
            <w:lang w:eastAsia="zh-CN"/>
          </w:rPr>
          <w:t>(三)、员工关怀与激励措施</w:t>
        </w:r>
        <w:r>
          <w:tab/>
        </w:r>
        <w:r>
          <w:fldChar w:fldCharType="begin"/>
        </w:r>
        <w:r>
          <w:instrText xml:space="preserve"> PAGEREF _Toc22626 \h </w:instrText>
        </w:r>
        <w:r>
          <w:fldChar w:fldCharType="separate"/>
        </w:r>
        <w:r>
          <w:t>48</w:t>
        </w:r>
        <w:r>
          <w:fldChar w:fldCharType="end"/>
        </w:r>
      </w:hyperlink>
    </w:p>
    <w:p>
      <w:pPr>
        <w:pStyle w:val="TOC2"/>
        <w:tabs>
          <w:tab w:val="right" w:leader="dot" w:pos="8306"/>
        </w:tabs>
      </w:pPr>
      <w:hyperlink w:anchor="_Toc22611" w:history="1">
        <w:r>
          <w:rPr>
            <w:rFonts w:ascii="仿宋" w:eastAsia="仿宋" w:hAnsi="仿宋" w:cs="仿宋" w:hint="eastAsia"/>
            <w:lang w:eastAsia="zh-CN"/>
          </w:rPr>
          <w:t>(四)、团队文化与价值观塑造</w:t>
        </w:r>
        <w:r>
          <w:tab/>
        </w:r>
        <w:r>
          <w:fldChar w:fldCharType="begin"/>
        </w:r>
        <w:r>
          <w:instrText xml:space="preserve"> PAGEREF _Toc22611 \h </w:instrText>
        </w:r>
        <w:r>
          <w:fldChar w:fldCharType="separate"/>
        </w:r>
        <w:r>
          <w:t>50</w:t>
        </w:r>
        <w:r>
          <w:fldChar w:fldCharType="end"/>
        </w:r>
      </w:hyperlink>
    </w:p>
    <w:p>
      <w:pPr>
        <w:pStyle w:val="TOC1"/>
        <w:tabs>
          <w:tab w:val="right" w:leader="dot" w:pos="8306"/>
        </w:tabs>
      </w:pPr>
      <w:hyperlink w:anchor="_Toc25494" w:history="1">
        <w:r>
          <w:rPr>
            <w:rFonts w:ascii="仿宋" w:eastAsia="仿宋" w:hAnsi="仿宋" w:cs="仿宋" w:hint="eastAsia"/>
            <w:lang w:eastAsia="zh-CN"/>
          </w:rPr>
          <w:t>十一、危机管理与应急响应</w:t>
        </w:r>
        <w:r>
          <w:tab/>
        </w:r>
        <w:r>
          <w:fldChar w:fldCharType="begin"/>
        </w:r>
        <w:r>
          <w:instrText xml:space="preserve"> PAGEREF _Toc25494 \h </w:instrText>
        </w:r>
        <w:r>
          <w:fldChar w:fldCharType="separate"/>
        </w:r>
        <w:r>
          <w:t>51</w:t>
        </w:r>
        <w:r>
          <w:fldChar w:fldCharType="end"/>
        </w:r>
      </w:hyperlink>
    </w:p>
    <w:p>
      <w:pPr>
        <w:pStyle w:val="TOC2"/>
        <w:tabs>
          <w:tab w:val="right" w:leader="dot" w:pos="8306"/>
        </w:tabs>
      </w:pPr>
      <w:hyperlink w:anchor="_Toc762" w:history="1">
        <w:r>
          <w:rPr>
            <w:rFonts w:ascii="仿宋" w:eastAsia="仿宋" w:hAnsi="仿宋" w:cs="仿宋" w:hint="eastAsia"/>
            <w:lang w:eastAsia="zh-CN"/>
          </w:rPr>
          <w:t>(一)、危机预警机制</w:t>
        </w:r>
        <w:r>
          <w:tab/>
        </w:r>
        <w:r>
          <w:fldChar w:fldCharType="begin"/>
        </w:r>
        <w:r>
          <w:instrText xml:space="preserve"> PAGEREF _Toc762 \h </w:instrText>
        </w:r>
        <w:r>
          <w:fldChar w:fldCharType="separate"/>
        </w:r>
        <w:r>
          <w:t>51</w:t>
        </w:r>
        <w:r>
          <w:fldChar w:fldCharType="end"/>
        </w:r>
      </w:hyperlink>
    </w:p>
    <w:p>
      <w:pPr>
        <w:pStyle w:val="TOC2"/>
        <w:tabs>
          <w:tab w:val="right" w:leader="dot" w:pos="8306"/>
        </w:tabs>
      </w:pPr>
      <w:hyperlink w:anchor="_Toc31221" w:history="1">
        <w:r>
          <w:rPr>
            <w:rFonts w:ascii="仿宋" w:eastAsia="仿宋" w:hAnsi="仿宋" w:cs="仿宋" w:hint="eastAsia"/>
            <w:lang w:eastAsia="zh-CN"/>
          </w:rPr>
          <w:t>(二)、应急预案与演练</w:t>
        </w:r>
        <w:r>
          <w:tab/>
        </w:r>
        <w:r>
          <w:fldChar w:fldCharType="begin"/>
        </w:r>
        <w:r>
          <w:instrText xml:space="preserve"> PAGEREF _Toc31221 \h </w:instrText>
        </w:r>
        <w:r>
          <w:fldChar w:fldCharType="separate"/>
        </w:r>
        <w:r>
          <w:t>52</w:t>
        </w:r>
        <w:r>
          <w:fldChar w:fldCharType="end"/>
        </w:r>
      </w:hyperlink>
    </w:p>
    <w:p>
      <w:pPr>
        <w:pStyle w:val="TOC2"/>
        <w:tabs>
          <w:tab w:val="right" w:leader="dot" w:pos="8306"/>
        </w:tabs>
      </w:pPr>
      <w:hyperlink w:anchor="_Toc2949" w:history="1">
        <w:r>
          <w:rPr>
            <w:rFonts w:ascii="仿宋" w:eastAsia="仿宋" w:hAnsi="仿宋" w:cs="仿宋" w:hint="eastAsia"/>
            <w:lang w:eastAsia="zh-CN"/>
          </w:rPr>
          <w:t>(三)、公关与舆情管理</w:t>
        </w:r>
        <w:r>
          <w:tab/>
        </w:r>
        <w:r>
          <w:fldChar w:fldCharType="begin"/>
        </w:r>
        <w:r>
          <w:instrText xml:space="preserve"> PAGEREF _Toc2949 \h </w:instrText>
        </w:r>
        <w:r>
          <w:fldChar w:fldCharType="separate"/>
        </w:r>
        <w:r>
          <w:t>54</w:t>
        </w:r>
        <w:r>
          <w:fldChar w:fldCharType="end"/>
        </w:r>
      </w:hyperlink>
    </w:p>
    <w:p>
      <w:pPr>
        <w:pStyle w:val="TOC2"/>
        <w:tabs>
          <w:tab w:val="right" w:leader="dot" w:pos="8306"/>
        </w:tabs>
      </w:pPr>
      <w:hyperlink w:anchor="_Toc20863" w:history="1">
        <w:r>
          <w:rPr>
            <w:rFonts w:ascii="仿宋" w:eastAsia="仿宋" w:hAnsi="仿宋" w:cs="仿宋" w:hint="eastAsia"/>
            <w:lang w:eastAsia="zh-CN"/>
          </w:rPr>
          <w:t>(四)、危机后期修复与改进</w:t>
        </w:r>
        <w:r>
          <w:tab/>
        </w:r>
        <w:r>
          <w:fldChar w:fldCharType="begin"/>
        </w:r>
        <w:r>
          <w:instrText xml:space="preserve"> PAGEREF _Toc20863 \h </w:instrText>
        </w:r>
        <w:r>
          <w:fldChar w:fldCharType="separate"/>
        </w:r>
        <w:r>
          <w:t>55</w:t>
        </w:r>
        <w:r>
          <w:fldChar w:fldCharType="end"/>
        </w:r>
      </w:hyperlink>
    </w:p>
    <w:p>
      <w:pPr>
        <w:pStyle w:val="TOC1"/>
        <w:tabs>
          <w:tab w:val="right" w:leader="dot" w:pos="8306"/>
        </w:tabs>
      </w:pPr>
      <w:hyperlink w:anchor="_Toc13568" w:history="1">
        <w:r>
          <w:rPr>
            <w:rFonts w:ascii="仿宋" w:eastAsia="仿宋" w:hAnsi="仿宋" w:cs="仿宋" w:hint="eastAsia"/>
            <w:lang w:eastAsia="zh-CN"/>
          </w:rPr>
          <w:t>十二、资源有效利用与节能减排</w:t>
        </w:r>
        <w:r>
          <w:tab/>
        </w:r>
        <w:r>
          <w:fldChar w:fldCharType="begin"/>
        </w:r>
        <w:r>
          <w:instrText xml:space="preserve"> PAGEREF _Toc13568 \h </w:instrText>
        </w:r>
        <w:r>
          <w:fldChar w:fldCharType="separate"/>
        </w:r>
        <w:r>
          <w:t>57</w:t>
        </w:r>
        <w:r>
          <w:fldChar w:fldCharType="end"/>
        </w:r>
      </w:hyperlink>
    </w:p>
    <w:p>
      <w:pPr>
        <w:pStyle w:val="TOC2"/>
        <w:tabs>
          <w:tab w:val="right" w:leader="dot" w:pos="8306"/>
        </w:tabs>
      </w:pPr>
      <w:hyperlink w:anchor="_Toc14813" w:history="1">
        <w:r>
          <w:rPr>
            <w:rFonts w:ascii="仿宋" w:eastAsia="仿宋" w:hAnsi="仿宋" w:cs="仿宋" w:hint="eastAsia"/>
            <w:lang w:eastAsia="zh-CN"/>
          </w:rPr>
          <w:t>(一)、资源有效利用策略</w:t>
        </w:r>
        <w:r>
          <w:tab/>
        </w:r>
        <w:r>
          <w:fldChar w:fldCharType="begin"/>
        </w:r>
        <w:r>
          <w:instrText xml:space="preserve"> PAGEREF _Toc14813 \h </w:instrText>
        </w:r>
        <w:r>
          <w:fldChar w:fldCharType="separate"/>
        </w:r>
        <w:r>
          <w:t>57</w:t>
        </w:r>
        <w:r>
          <w:fldChar w:fldCharType="end"/>
        </w:r>
      </w:hyperlink>
    </w:p>
    <w:p>
      <w:pPr>
        <w:pStyle w:val="TOC2"/>
        <w:tabs>
          <w:tab w:val="right" w:leader="dot" w:pos="8306"/>
        </w:tabs>
      </w:pPr>
      <w:hyperlink w:anchor="_Toc28185" w:history="1">
        <w:r>
          <w:rPr>
            <w:rFonts w:ascii="仿宋" w:eastAsia="仿宋" w:hAnsi="仿宋" w:cs="仿宋" w:hint="eastAsia"/>
            <w:lang w:eastAsia="zh-CN"/>
          </w:rPr>
          <w:t>(二)、节能措施与技术应用</w:t>
        </w:r>
        <w:r>
          <w:tab/>
        </w:r>
        <w:r>
          <w:fldChar w:fldCharType="begin"/>
        </w:r>
        <w:r>
          <w:instrText xml:space="preserve"> PAGEREF _Toc28185 \h </w:instrText>
        </w:r>
        <w:r>
          <w:fldChar w:fldCharType="separate"/>
        </w:r>
        <w:r>
          <w:t>58</w:t>
        </w:r>
        <w:r>
          <w:fldChar w:fldCharType="end"/>
        </w:r>
      </w:hyperlink>
    </w:p>
    <w:p>
      <w:pPr>
        <w:pStyle w:val="TOC2"/>
        <w:tabs>
          <w:tab w:val="right" w:leader="dot" w:pos="8306"/>
        </w:tabs>
      </w:pPr>
      <w:hyperlink w:anchor="_Toc22048" w:history="1">
        <w:r>
          <w:rPr>
            <w:rFonts w:ascii="仿宋" w:eastAsia="仿宋" w:hAnsi="仿宋" w:cs="仿宋" w:hint="eastAsia"/>
            <w:lang w:eastAsia="zh-CN"/>
          </w:rPr>
          <w:t>(三)、减少排放与废弃物管理</w:t>
        </w:r>
        <w:r>
          <w:tab/>
        </w:r>
        <w:r>
          <w:fldChar w:fldCharType="begin"/>
        </w:r>
        <w:r>
          <w:instrText xml:space="preserve"> PAGEREF _Toc22048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无玷污采水器企业要想保持竞争力和持续增长，就必须进行战略层面的思考和规划。本方案提供了一个框架，帮助无玷污采水器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3423"/>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11756"/>
      <w:r>
        <w:rPr>
          <w:rFonts w:ascii="仿宋" w:eastAsia="仿宋" w:hAnsi="仿宋" w:cs="仿宋" w:hint="eastAsia"/>
          <w:lang w:eastAsia="zh-CN"/>
        </w:rPr>
        <w:t>(一)、无玷污采水器项目运营管理机制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在无玷污采水器项目运营阶段，我们将建立完善的运营管理机制，以确保无玷污采水器项目稳健运行和高效管理。关键要点包括：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成立专业化的运营团队，囊括各领域专业人才，确保对无玷污采水器项目各方面进行全面管理。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23671"/>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18049"/>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4947"/>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为保持无玷污采水器项目的高效运行和不断改进，我们将定期进行检查与评估：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2106"/>
      <w:r>
        <w:rPr>
          <w:rFonts w:ascii="仿宋" w:eastAsia="仿宋" w:hAnsi="仿宋" w:cs="仿宋" w:hint="eastAsia"/>
          <w:sz w:val="28"/>
          <w:lang w:eastAsia="zh-CN"/>
        </w:rPr>
        <w:t>二、背景和必要性研究</w:t>
      </w:r>
      <w:bookmarkEnd w:id="7"/>
    </w:p>
    <w:p>
      <w:pPr>
        <w:pStyle w:val="Heading2"/>
        <w:rPr>
          <w:rFonts w:ascii="仿宋" w:eastAsia="仿宋" w:hAnsi="仿宋" w:cs="仿宋" w:hint="eastAsia"/>
          <w:lang w:eastAsia="zh-CN"/>
        </w:rPr>
      </w:pPr>
      <w:bookmarkStart w:id="8" w:name="_Toc25312"/>
      <w:r>
        <w:rPr>
          <w:rFonts w:ascii="仿宋" w:eastAsia="仿宋" w:hAnsi="仿宋" w:cs="仿宋" w:hint="eastAsia"/>
          <w:lang w:eastAsia="zh-CN"/>
        </w:rPr>
        <w:t>(一)、无玷污采水器项目承办单位背景分析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9" w:name="_Toc1164"/>
      <w:r>
        <w:rPr>
          <w:rFonts w:ascii="仿宋" w:eastAsia="仿宋" w:hAnsi="仿宋" w:cs="仿宋" w:hint="eastAsia"/>
          <w:sz w:val="28"/>
          <w:lang w:eastAsia="zh-CN"/>
        </w:rPr>
        <w:t>(二)、无玷污采水器项目背景分析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无玷污采水器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0" w:name="_Toc12703"/>
      <w:r>
        <w:rPr>
          <w:rFonts w:ascii="仿宋" w:eastAsia="仿宋" w:hAnsi="仿宋" w:cs="仿宋" w:hint="eastAsia"/>
          <w:sz w:val="28"/>
          <w:lang w:eastAsia="zh-CN"/>
        </w:rPr>
        <w:t>三、无玷污采水器项目建设地分析</w:t>
      </w:r>
      <w:bookmarkEnd w:id="10"/>
    </w:p>
    <w:p>
      <w:pPr>
        <w:pStyle w:val="Heading2"/>
        <w:rPr>
          <w:rFonts w:ascii="仿宋" w:eastAsia="仿宋" w:hAnsi="仿宋" w:cs="仿宋" w:hint="eastAsia"/>
          <w:lang w:eastAsia="zh-CN"/>
        </w:rPr>
      </w:pPr>
      <w:bookmarkStart w:id="11" w:name="_Toc16204"/>
      <w:r>
        <w:rPr>
          <w:rFonts w:ascii="仿宋" w:eastAsia="仿宋" w:hAnsi="仿宋" w:cs="仿宋" w:hint="eastAsia"/>
          <w:lang w:eastAsia="zh-CN"/>
        </w:rPr>
        <w:t>(一)、无玷污采水器项目选址原则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确保无玷污采水器项目建设不会对周围环境造成污染，或者任何潜在的污染都将控制在国家法律和标准允许的范围内。无玷污采水器项目建设的区域将依据城市总体规划，以确保布局相对独立，便于进行科研、生产经营和管理活动。同时，无玷污采水器项目建设区域与城市建设地的联系也将得到全面考虑，以促使无玷污采水器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无玷污采水器项目建设方案将在满足无玷污采水器项目产品生产工艺、消防安全、环境保护卫生等要求的前提下，尽量合并建筑，以提高资源利用效率。在布置方面，将充分利用自然空间，贯彻执行“十分珍惜和合理利用土地”的基本国策，根据具体情况因地制宜，合理布置无玷污采水器项目建设，确保土地利用的合理性和可持续性。这样的无玷污采水器项目规划将确保在无玷污采水器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2" w:name="_Toc13832"/>
      <w:r>
        <w:rPr>
          <w:rFonts w:ascii="仿宋" w:eastAsia="仿宋" w:hAnsi="仿宋" w:cs="仿宋" w:hint="eastAsia"/>
          <w:sz w:val="28"/>
          <w:lang w:eastAsia="zh-CN"/>
        </w:rPr>
        <w:t>(二)、无玷污采水器项目选址</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无玷污采水器项目选址在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无玷污采水器项目的顺利开展提供了有力支持。其次，该示范园区拥有便捷的交通网络和优越的地理位置，有利于原材料供应、产品流通以及人员往来，提高了无玷污采水器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无玷污采水器项目的环保理念高度契合。选址于示范园区，不仅可以有效整合各类资源，降低无玷污采水器项目建设和运营的成本，同时也有助于提升无玷污采水器项目的整体竞争力。综合考虑产业集聚效应、交通便捷性以及生态环保等多方面因素，选址于 xxx 产业示范园区对无玷污采水器项目的可持续发展具有积极的促进作用。</w:t>
      </w:r>
    </w:p>
    <w:p>
      <w:pPr>
        <w:pStyle w:val="Heading2"/>
        <w:ind w:firstLine="560" w:firstLineChars="200"/>
        <w:rPr>
          <w:rFonts w:ascii="仿宋" w:eastAsia="仿宋" w:hAnsi="仿宋" w:cs="仿宋" w:hint="eastAsia"/>
          <w:sz w:val="28"/>
          <w:lang w:eastAsia="zh-CN"/>
        </w:rPr>
      </w:pPr>
      <w:bookmarkStart w:id="13" w:name="_Toc5950"/>
      <w:r>
        <w:rPr>
          <w:rFonts w:ascii="仿宋" w:eastAsia="仿宋" w:hAnsi="仿宋" w:cs="仿宋" w:hint="eastAsia"/>
          <w:sz w:val="28"/>
          <w:lang w:eastAsia="zh-CN"/>
        </w:rPr>
        <w:t>(三)、建设条件分析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无玷污采水器项目承办单位目前资产运营状况良好，财务管理制度健全且完善，企业财务雄厚。凭借卓越的产品质量、科学的管理模式以及灵活畅通的销售网络，该单位连年实现盈利，为无玷污采水器项目建设提供充足的计划自筹资金。当地人民政府和主管部门高度重视无玷污采水器项目建设，土地、规划、建设等管理部门提出了切实可行的实施方案和保障措施，并给予充分的认可。此外，无玷污采水器项目建设区域拥有充足的水、电、气等资源供给，足以满足无玷污采水器项目正常生产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无玷污采水器项目可依托无玷污采水器项目建设地成熟的公用工程、辅助工程、储运设施等富余资源，同时拥有丰富的劳动力资源和完善的社会服务体系。这将有助于加速无玷污采水器项目建设进度，降低建设成本，实现无玷污采水器项目投资的节约，提升无玷污采水器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无玷污采水器项目承办单位具备一大批丰富经验的无玷污采水器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无玷污采水器项目承办单位还与多家科研院所建立了长期的合作关系，并设立了向科研开发倾斜的奖励机制，每年投入专项资金用于重点产品和关键工艺的研发奖励。这为无玷污采水器项目的科研创新提供了有力的支持。</w:t>
      </w:r>
    </w:p>
    <w:p>
      <w:pPr>
        <w:pStyle w:val="Heading2"/>
        <w:ind w:firstLine="560" w:firstLineChars="200"/>
        <w:rPr>
          <w:rFonts w:ascii="仿宋" w:eastAsia="仿宋" w:hAnsi="仿宋" w:cs="仿宋" w:hint="eastAsia"/>
          <w:sz w:val="28"/>
          <w:lang w:eastAsia="zh-CN"/>
        </w:rPr>
      </w:pPr>
      <w:bookmarkStart w:id="14" w:name="_Toc30025"/>
      <w:r>
        <w:rPr>
          <w:rFonts w:ascii="仿宋" w:eastAsia="仿宋" w:hAnsi="仿宋" w:cs="仿宋" w:hint="eastAsia"/>
          <w:sz w:val="28"/>
          <w:lang w:eastAsia="zh-CN"/>
        </w:rPr>
        <w:t>(四)、用地控制指标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无玷污采水器项目选址于 xxx 产业示范园区，关于用地控制指标的规划与管理，本无玷污采水器项目将严格遵循国家和地方的相关法规和标准。用地控制指标包括但不限于以下几个方面：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无玷污采水器项目将严格按照规划建设主体工程的需要，确保建筑物基底占地面积在符合法规的范围内，以最大限度地利用土地，提高用地利用效率。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根据示范园区的总体规划，无玷污采水器项目将遵循相应的建筑密度标准，合理规划建设，保障无玷污采水器项目建设的紧凑性和高效性。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在无玷污采水器项目建设中，将注重绿化工作，确保绿化率达到或超过规划要求。通过科学合理的绿化设计，提升无玷污采水器项目周边的生态环境，使其更加宜居宜业。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无玷污采水器项目将根据规划要求，合理规划地上和地下层数，确保建设的稳定性和安全性。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根据示范园区的具体规划和相关法规，无玷污采水器项目还将遵循其他用地控制指标，如建筑线、退让线等，确保无玷污采水器项目的建设与周边环境的和谐相处。</w:t>
      </w:r>
    </w:p>
    <w:p>
      <w:pPr>
        <w:pStyle w:val="Heading2"/>
        <w:ind w:firstLine="560" w:firstLineChars="200"/>
        <w:rPr>
          <w:rFonts w:ascii="仿宋" w:eastAsia="仿宋" w:hAnsi="仿宋" w:cs="仿宋" w:hint="eastAsia"/>
          <w:sz w:val="28"/>
          <w:lang w:eastAsia="zh-CN"/>
        </w:rPr>
      </w:pPr>
      <w:bookmarkStart w:id="15" w:name="_Toc8275"/>
      <w:r>
        <w:rPr>
          <w:rFonts w:ascii="仿宋" w:eastAsia="仿宋" w:hAnsi="仿宋" w:cs="仿宋" w:hint="eastAsia"/>
          <w:sz w:val="28"/>
          <w:lang w:eastAsia="zh-CN"/>
        </w:rPr>
        <w:t>(五)、用地总体要求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在本期工程无玷污采水器项目的建设规划中，涉及到一系列关键的建设指标，这些指标将有助于确保无玷污采水器项目的合理规划和高效建设。具体而言：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无玷污采水器项目的建筑系数为XXX%。该系数是对无玷污采水器项目建筑面积与用地面积的比例控制，通过设定合理的建筑系数，可以确保无玷污采水器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建筑容积率： 无玷污采水器项目的建筑容积率为XXX。该率值衡量了建筑物总体积与用地面积的比例，是规划中用来控制建筑高度和密度的关键参数。通过合理控制建筑容积率，可以在确保建筑物结构合理的同时，使无玷污采水器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无玷污采水器项目的生态品质，本期工程无玷污采水器项目将严格执行绿化覆盖率标准，目标值为XXX%。这意味着在无玷污采水器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无玷污采水器项目的固定资产投资强度为XXX万元/亩。该指标表征了每亩土地上的固定资产投资额，是评估无玷污采水器项目投资规模的重要参考。通过科学合理地控制投资强度，可以实现资金的有效利用，确保无玷污采水器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这些建设规划指标将有助于无玷污采水器项目在建设过程中充分考虑资源利用效率、环境保护、投资效益等多个方面，实现可持续发展的目标。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6" w:name="_Toc12585"/>
      <w:r>
        <w:rPr>
          <w:rFonts w:ascii="仿宋" w:eastAsia="仿宋" w:hAnsi="仿宋" w:cs="仿宋" w:hint="eastAsia"/>
          <w:sz w:val="28"/>
          <w:lang w:eastAsia="zh-CN"/>
        </w:rPr>
        <w:t>(六)、节约用地措施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玷污采水器项目建设坚持专业化生产原则，将主要生产过程和关键工序由无玷污采水器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无玷污采水器项目采用高效的生产工艺，通过科学的设备布局，最大程度地提高生产效率，减少生产空间的浪费。这包括合理的生产流程设计，避免不必要的物料运输和仓储空间占用。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在土地利用的同时，无玷污采水器项目建设将考虑采用绿色建筑理念，以减少对周边自然环境的影响。通过科学规划和环保措施，确保生产过程中的废弃物处理和排放均符合环保标准，最小化对土地生态的冲击。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在生产过程中，无玷污采水器项目将注重资源的综合利用，减少废弃物的产生。通过回收再利用、能源回收等手段，最大化地减少对新资源的依赖，实现对土地资源的更为有效的利用。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无玷污采水器项目建设在土地资源的规划和使用上不仅注重高效性和科技性，同时保持对生态环境的尊重。这种全方位的土地资源节约措施将有助于无玷污采水器项目的可持续发展和为社会创造更多的经济效益。</w:t>
      </w:r>
    </w:p>
    <w:p>
      <w:pPr>
        <w:pStyle w:val="Heading2"/>
        <w:ind w:firstLine="560" w:firstLineChars="200"/>
        <w:rPr>
          <w:rFonts w:ascii="仿宋" w:eastAsia="仿宋" w:hAnsi="仿宋" w:cs="仿宋" w:hint="eastAsia"/>
          <w:sz w:val="28"/>
          <w:lang w:eastAsia="zh-CN"/>
        </w:rPr>
      </w:pPr>
      <w:bookmarkStart w:id="17" w:name="_Toc25725"/>
      <w:r>
        <w:rPr>
          <w:rFonts w:ascii="仿宋" w:eastAsia="仿宋" w:hAnsi="仿宋" w:cs="仿宋" w:hint="eastAsia"/>
          <w:sz w:val="28"/>
          <w:lang w:eastAsia="zh-CN"/>
        </w:rPr>
        <w:t>(七)、总图布置方案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在无玷污采水器项目规划中，总图布置方案是确保各个组成部分协调有序、高效运作的关键。以下是总图布置方案的主要考虑因素：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无玷污采水器项目整体布局应基于高效生产流程和员工流动，确保各功能区域之间协调有序。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引入环保设计理念，设置废弃物处理区域和环保设施，确保无玷污采水器项目对环境的影响最小化。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安排紧急设备和安全设备的布局，提高应急处理效率，确保无玷污采水器项目安全运行。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留出足够的空间，以便未来无玷污采水器项目扩建和设备更新。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总图布置方案应充分考虑以上因素，以确保无玷污采水器项目在运作中能够高效、安全、可持续地发展。该方案的设计应符合无玷污采水器项目的整体战略规划和长期发展目标。</w:t>
      </w:r>
    </w:p>
    <w:p>
      <w:pPr>
        <w:pStyle w:val="Heading2"/>
        <w:ind w:firstLine="560" w:firstLineChars="200"/>
        <w:rPr>
          <w:rFonts w:ascii="仿宋" w:eastAsia="仿宋" w:hAnsi="仿宋" w:cs="仿宋" w:hint="eastAsia"/>
          <w:sz w:val="28"/>
          <w:lang w:eastAsia="zh-CN"/>
        </w:rPr>
      </w:pPr>
      <w:bookmarkStart w:id="18" w:name="_Toc1517"/>
      <w:r>
        <w:rPr>
          <w:rFonts w:ascii="仿宋" w:eastAsia="仿宋" w:hAnsi="仿宋" w:cs="仿宋" w:hint="eastAsia"/>
          <w:sz w:val="28"/>
          <w:lang w:eastAsia="zh-CN"/>
        </w:rPr>
        <w:t>(八)、运输组成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无玷污采水器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无玷污采水器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场外运输主要包括原材料的供给和产品的外运。远距离运输采用汽车或铁路解决，而区域内社会运输力量充足，可以满足本期工程无玷污采水器项目场外远距离运输需求。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无玷污采水器项目选址位于XXX产业示范园区，将确保运输活动对周围环境不产生污染，且不超过国家法律和标准允许的范围。无玷污采水器项目建设区域布局相对独立，便于科研、生产和管理活动，同时与建成区有便捷联系，确保无玷污采水器项目的整体运营与周边社区和居民的和谐相处。</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无玷污采水器项目建设方案将遵循土地利用的基本国策，采用因地制宜的方式进行合理布置，最大限度地减少土地利用的负面影响。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无玷污采水器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综合考虑了物流系统的整体设计、运输安全、环保和社会影响、运输成本优化等方面，无玷污采水器项目将致力于打造高效、安全、环保的物流体系，以支持无玷污采水器项目的顺利实施和可持续发展。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6758"/>
      <w:r>
        <w:rPr>
          <w:rFonts w:ascii="仿宋" w:eastAsia="仿宋" w:hAnsi="仿宋" w:cs="仿宋" w:hint="eastAsia"/>
          <w:sz w:val="28"/>
          <w:lang w:eastAsia="zh-CN"/>
        </w:rPr>
        <w:t>(九)、选址综合评价</w:t>
      </w:r>
      <w:bookmarkEnd w:id="19"/>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无玷污采水器项目选址地理位置优越，交通便利，具有显著的区位优势。该地区通讯便捷，水资源丰富，能源供应充足，这为无玷污采水器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0" w:name="_Toc16493"/>
      <w:r>
        <w:rPr>
          <w:rFonts w:ascii="仿宋" w:eastAsia="仿宋" w:hAnsi="仿宋" w:cs="仿宋" w:hint="eastAsia"/>
          <w:sz w:val="28"/>
          <w:lang w:eastAsia="zh-CN"/>
        </w:rPr>
        <w:t>四、风险应对评估</w:t>
      </w:r>
      <w:bookmarkEnd w:id="20"/>
    </w:p>
    <w:p>
      <w:pPr>
        <w:pStyle w:val="Heading2"/>
        <w:rPr>
          <w:rFonts w:ascii="仿宋" w:eastAsia="仿宋" w:hAnsi="仿宋" w:cs="仿宋" w:hint="eastAsia"/>
          <w:lang w:eastAsia="zh-CN"/>
        </w:rPr>
      </w:pPr>
      <w:bookmarkStart w:id="21" w:name="_Toc31828"/>
      <w:r>
        <w:rPr>
          <w:rFonts w:ascii="仿宋" w:eastAsia="仿宋" w:hAnsi="仿宋" w:cs="仿宋" w:hint="eastAsia"/>
          <w:lang w:eastAsia="zh-CN"/>
        </w:rPr>
        <w:t>(一)、政策风险分析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无玷污采水器项目实施过程中，政策因素可能对无玷污采水器项目产生一定的影响。为了应对潜在的政策风险，我们将密切关注国家和地方相关政策的变化。与相关政府部门建立良好的沟通渠道，及时获取政策信息，确保无玷污采水器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2" w:name="_Toc30136"/>
      <w:r>
        <w:rPr>
          <w:rFonts w:ascii="仿宋" w:eastAsia="仿宋" w:hAnsi="仿宋" w:cs="仿宋" w:hint="eastAsia"/>
          <w:sz w:val="28"/>
          <w:lang w:eastAsia="zh-CN"/>
        </w:rPr>
        <w:t>(二)、社会风险分析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3" w:name="_Toc23156"/>
      <w:r>
        <w:rPr>
          <w:rFonts w:ascii="仿宋" w:eastAsia="仿宋" w:hAnsi="仿宋" w:cs="仿宋" w:hint="eastAsia"/>
          <w:sz w:val="28"/>
          <w:lang w:eastAsia="zh-CN"/>
        </w:rPr>
        <w:t>(三)、市场风险分析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玷污采水器项目面临的重要挑战之一。我们将进行全面的市场调研，了解目标市场的需求和竞争格局。同时，制定灵活的市场推广策略，以适应市场变化。建立多层次、多元化的市场渠道，降低单一市场对无玷污采水器项目的风险影响。</w:t>
      </w:r>
    </w:p>
    <w:p>
      <w:pPr>
        <w:pStyle w:val="Heading2"/>
        <w:ind w:firstLine="560" w:firstLineChars="200"/>
        <w:rPr>
          <w:rFonts w:ascii="仿宋" w:eastAsia="仿宋" w:hAnsi="仿宋" w:cs="仿宋" w:hint="eastAsia"/>
          <w:sz w:val="28"/>
          <w:lang w:eastAsia="zh-CN"/>
        </w:rPr>
      </w:pPr>
      <w:bookmarkStart w:id="24" w:name="_Toc28921"/>
      <w:r>
        <w:rPr>
          <w:rFonts w:ascii="仿宋" w:eastAsia="仿宋" w:hAnsi="仿宋" w:cs="仿宋" w:hint="eastAsia"/>
          <w:sz w:val="28"/>
          <w:lang w:eastAsia="zh-CN"/>
        </w:rPr>
        <w:t>(四)、资金风险分析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https://d.book118.com/516032201155010102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无玷污采水器项目建议书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737535"/>
    <w:rsid w:val="2CCA2C19"/>
    <w:rsid w:val="79F24EA5"/>
    <w:rsid w:val="7B7375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1603220115501010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2024-02-08T03:59:00Z</dcterms:created>
  <dcterms:modified xsi:type="dcterms:W3CDTF">2024-02-08T04:00:02Z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CCFAF5E9575E4CC1AE46008520BBC577_11</vt:lpwstr>
  </property>
  <property fmtid="{D5CDD505-2E9C-101B-9397-08002B2CF9AE}" pid="3" name="KSOProductBuildVer">
    <vt:lpwstr>2052-12.1.0.16250</vt:lpwstr>
  </property>
</Properties>
</file>