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辐射自动观测仪相关行业公司员工职业生涯规划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65" w:history="1">
        <w:r>
          <w:rPr>
            <w:rFonts w:ascii="仿宋" w:eastAsia="仿宋" w:hAnsi="仿宋" w:cs="仿宋" w:hint="eastAsia"/>
            <w:lang w:eastAsia="zh-CN"/>
          </w:rPr>
          <w:t>概论</w:t>
        </w:r>
        <w:r>
          <w:tab/>
        </w:r>
        <w:r>
          <w:fldChar w:fldCharType="begin"/>
        </w:r>
        <w:r>
          <w:instrText xml:space="preserve"> PAGEREF _Toc22365 \h </w:instrText>
        </w:r>
        <w:r>
          <w:fldChar w:fldCharType="separate"/>
        </w:r>
        <w:r>
          <w:t>3</w:t>
        </w:r>
        <w:r>
          <w:fldChar w:fldCharType="end"/>
        </w:r>
      </w:hyperlink>
    </w:p>
    <w:p>
      <w:pPr>
        <w:pStyle w:val="TOC1"/>
        <w:tabs>
          <w:tab w:val="right" w:leader="dot" w:pos="8306"/>
        </w:tabs>
      </w:pPr>
      <w:hyperlink w:anchor="_Toc4175" w:history="1">
        <w:r>
          <w:rPr>
            <w:rFonts w:ascii="仿宋" w:eastAsia="仿宋" w:hAnsi="仿宋" w:cs="仿宋" w:hint="eastAsia"/>
            <w:lang w:eastAsia="zh-CN"/>
          </w:rPr>
          <w:t>一、员工职业生涯规划与发展</w:t>
        </w:r>
        <w:r>
          <w:tab/>
        </w:r>
        <w:r>
          <w:fldChar w:fldCharType="begin"/>
        </w:r>
        <w:r>
          <w:instrText xml:space="preserve"> PAGEREF _Toc4175 \h </w:instrText>
        </w:r>
        <w:r>
          <w:fldChar w:fldCharType="separate"/>
        </w:r>
        <w:r>
          <w:t>3</w:t>
        </w:r>
        <w:r>
          <w:fldChar w:fldCharType="end"/>
        </w:r>
      </w:hyperlink>
    </w:p>
    <w:p>
      <w:pPr>
        <w:pStyle w:val="TOC2"/>
        <w:tabs>
          <w:tab w:val="right" w:leader="dot" w:pos="8306"/>
        </w:tabs>
      </w:pPr>
      <w:hyperlink w:anchor="_Toc10318" w:history="1">
        <w:r>
          <w:rPr>
            <w:rFonts w:ascii="仿宋" w:eastAsia="仿宋" w:hAnsi="仿宋" w:cs="仿宋" w:hint="eastAsia"/>
            <w:lang w:eastAsia="zh-CN"/>
          </w:rPr>
          <w:t>(一)、职业生涯规划概述</w:t>
        </w:r>
        <w:r>
          <w:tab/>
        </w:r>
        <w:r>
          <w:fldChar w:fldCharType="begin"/>
        </w:r>
        <w:r>
          <w:instrText xml:space="preserve"> PAGEREF _Toc10318 \h </w:instrText>
        </w:r>
        <w:r>
          <w:fldChar w:fldCharType="separate"/>
        </w:r>
        <w:r>
          <w:t>3</w:t>
        </w:r>
        <w:r>
          <w:fldChar w:fldCharType="end"/>
        </w:r>
      </w:hyperlink>
    </w:p>
    <w:p>
      <w:pPr>
        <w:pStyle w:val="TOC2"/>
        <w:tabs>
          <w:tab w:val="right" w:leader="dot" w:pos="8306"/>
        </w:tabs>
      </w:pPr>
      <w:hyperlink w:anchor="_Toc3199" w:history="1">
        <w:r>
          <w:rPr>
            <w:rFonts w:ascii="仿宋" w:eastAsia="仿宋" w:hAnsi="仿宋" w:cs="仿宋" w:hint="eastAsia"/>
            <w:lang w:eastAsia="zh-CN"/>
          </w:rPr>
          <w:t>(二)、基本原则与方法</w:t>
        </w:r>
        <w:r>
          <w:tab/>
        </w:r>
        <w:r>
          <w:fldChar w:fldCharType="begin"/>
        </w:r>
        <w:r>
          <w:instrText xml:space="preserve"> PAGEREF _Toc3199 \h </w:instrText>
        </w:r>
        <w:r>
          <w:fldChar w:fldCharType="separate"/>
        </w:r>
        <w:r>
          <w:t>4</w:t>
        </w:r>
        <w:r>
          <w:fldChar w:fldCharType="end"/>
        </w:r>
      </w:hyperlink>
    </w:p>
    <w:p>
      <w:pPr>
        <w:pStyle w:val="TOC2"/>
        <w:tabs>
          <w:tab w:val="right" w:leader="dot" w:pos="8306"/>
        </w:tabs>
      </w:pPr>
      <w:hyperlink w:anchor="_Toc15692" w:history="1">
        <w:r>
          <w:rPr>
            <w:rFonts w:ascii="仿宋" w:eastAsia="仿宋" w:hAnsi="仿宋" w:cs="仿宋" w:hint="eastAsia"/>
            <w:lang w:eastAsia="zh-CN"/>
          </w:rPr>
          <w:t>(三)、员工职业生涯管理</w:t>
        </w:r>
        <w:r>
          <w:tab/>
        </w:r>
        <w:r>
          <w:fldChar w:fldCharType="begin"/>
        </w:r>
        <w:r>
          <w:instrText xml:space="preserve"> PAGEREF _Toc15692 \h </w:instrText>
        </w:r>
        <w:r>
          <w:fldChar w:fldCharType="separate"/>
        </w:r>
        <w:r>
          <w:t>5</w:t>
        </w:r>
        <w:r>
          <w:fldChar w:fldCharType="end"/>
        </w:r>
      </w:hyperlink>
    </w:p>
    <w:p>
      <w:pPr>
        <w:pStyle w:val="TOC2"/>
        <w:tabs>
          <w:tab w:val="right" w:leader="dot" w:pos="8306"/>
        </w:tabs>
      </w:pPr>
      <w:hyperlink w:anchor="_Toc11508" w:history="1">
        <w:r>
          <w:rPr>
            <w:rFonts w:ascii="仿宋" w:eastAsia="仿宋" w:hAnsi="仿宋" w:cs="仿宋" w:hint="eastAsia"/>
            <w:lang w:eastAsia="zh-CN"/>
          </w:rPr>
          <w:t>(四)、职业生涯发展支持体系</w:t>
        </w:r>
        <w:r>
          <w:tab/>
        </w:r>
        <w:r>
          <w:fldChar w:fldCharType="begin"/>
        </w:r>
        <w:r>
          <w:instrText xml:space="preserve"> PAGEREF _Toc11508 \h </w:instrText>
        </w:r>
        <w:r>
          <w:fldChar w:fldCharType="separate"/>
        </w:r>
        <w:r>
          <w:t>6</w:t>
        </w:r>
        <w:r>
          <w:fldChar w:fldCharType="end"/>
        </w:r>
      </w:hyperlink>
    </w:p>
    <w:p>
      <w:pPr>
        <w:pStyle w:val="TOC2"/>
        <w:tabs>
          <w:tab w:val="right" w:leader="dot" w:pos="8306"/>
        </w:tabs>
      </w:pPr>
      <w:hyperlink w:anchor="_Toc18755" w:history="1">
        <w:r>
          <w:rPr>
            <w:rFonts w:ascii="仿宋" w:eastAsia="仿宋" w:hAnsi="仿宋" w:cs="仿宋" w:hint="eastAsia"/>
            <w:lang w:eastAsia="zh-CN"/>
          </w:rPr>
          <w:t>(五)、公司文化与员工职业发展融合</w:t>
        </w:r>
        <w:r>
          <w:tab/>
        </w:r>
        <w:r>
          <w:fldChar w:fldCharType="begin"/>
        </w:r>
        <w:r>
          <w:instrText xml:space="preserve"> PAGEREF _Toc18755 \h </w:instrText>
        </w:r>
        <w:r>
          <w:fldChar w:fldCharType="separate"/>
        </w:r>
        <w:r>
          <w:t>8</w:t>
        </w:r>
        <w:r>
          <w:fldChar w:fldCharType="end"/>
        </w:r>
      </w:hyperlink>
    </w:p>
    <w:p>
      <w:pPr>
        <w:pStyle w:val="TOC2"/>
        <w:tabs>
          <w:tab w:val="right" w:leader="dot" w:pos="8306"/>
        </w:tabs>
      </w:pPr>
      <w:hyperlink w:anchor="_Toc7728" w:history="1">
        <w:r>
          <w:rPr>
            <w:rFonts w:ascii="仿宋" w:eastAsia="仿宋" w:hAnsi="仿宋" w:cs="仿宋" w:hint="eastAsia"/>
            <w:lang w:eastAsia="zh-CN"/>
          </w:rPr>
          <w:t>(六)、未来趋势与发展策略</w:t>
        </w:r>
        <w:r>
          <w:tab/>
        </w:r>
        <w:r>
          <w:fldChar w:fldCharType="begin"/>
        </w:r>
        <w:r>
          <w:instrText xml:space="preserve"> PAGEREF _Toc7728 \h </w:instrText>
        </w:r>
        <w:r>
          <w:fldChar w:fldCharType="separate"/>
        </w:r>
        <w:r>
          <w:t>10</w:t>
        </w:r>
        <w:r>
          <w:fldChar w:fldCharType="end"/>
        </w:r>
      </w:hyperlink>
    </w:p>
    <w:p>
      <w:pPr>
        <w:pStyle w:val="TOC1"/>
        <w:tabs>
          <w:tab w:val="right" w:leader="dot" w:pos="8306"/>
        </w:tabs>
      </w:pPr>
      <w:hyperlink w:anchor="_Toc7883" w:history="1">
        <w:r>
          <w:rPr>
            <w:rFonts w:ascii="仿宋" w:eastAsia="仿宋" w:hAnsi="仿宋" w:cs="仿宋" w:hint="eastAsia"/>
            <w:lang w:eastAsia="zh-CN"/>
          </w:rPr>
          <w:t>二、辐射自动观测仪行业背景分析</w:t>
        </w:r>
        <w:r>
          <w:tab/>
        </w:r>
        <w:r>
          <w:fldChar w:fldCharType="begin"/>
        </w:r>
        <w:r>
          <w:instrText xml:space="preserve"> PAGEREF _Toc7883 \h </w:instrText>
        </w:r>
        <w:r>
          <w:fldChar w:fldCharType="separate"/>
        </w:r>
        <w:r>
          <w:t>12</w:t>
        </w:r>
        <w:r>
          <w:fldChar w:fldCharType="end"/>
        </w:r>
      </w:hyperlink>
    </w:p>
    <w:p>
      <w:pPr>
        <w:pStyle w:val="TOC2"/>
        <w:tabs>
          <w:tab w:val="right" w:leader="dot" w:pos="8306"/>
        </w:tabs>
      </w:pPr>
      <w:hyperlink w:anchor="_Toc26631" w:history="1">
        <w:r>
          <w:rPr>
            <w:rFonts w:ascii="仿宋" w:eastAsia="仿宋" w:hAnsi="仿宋" w:cs="仿宋" w:hint="eastAsia"/>
            <w:lang w:eastAsia="zh-CN"/>
          </w:rPr>
          <w:t>(一)、辐射自动观测仪行业背景分析</w:t>
        </w:r>
        <w:r>
          <w:tab/>
        </w:r>
        <w:r>
          <w:fldChar w:fldCharType="begin"/>
        </w:r>
        <w:r>
          <w:instrText xml:space="preserve"> PAGEREF _Toc26631 \h </w:instrText>
        </w:r>
        <w:r>
          <w:fldChar w:fldCharType="separate"/>
        </w:r>
        <w:r>
          <w:t>12</w:t>
        </w:r>
        <w:r>
          <w:fldChar w:fldCharType="end"/>
        </w:r>
      </w:hyperlink>
    </w:p>
    <w:p>
      <w:pPr>
        <w:pStyle w:val="TOC1"/>
        <w:tabs>
          <w:tab w:val="right" w:leader="dot" w:pos="8306"/>
        </w:tabs>
      </w:pPr>
      <w:hyperlink w:anchor="_Toc3991" w:history="1">
        <w:r>
          <w:rPr>
            <w:rFonts w:ascii="仿宋" w:eastAsia="仿宋" w:hAnsi="仿宋" w:cs="仿宋" w:hint="eastAsia"/>
            <w:lang w:eastAsia="zh-CN"/>
          </w:rPr>
          <w:t>三、员工压力管理及应对措施</w:t>
        </w:r>
        <w:r>
          <w:tab/>
        </w:r>
        <w:r>
          <w:fldChar w:fldCharType="begin"/>
        </w:r>
        <w:r>
          <w:instrText xml:space="preserve"> PAGEREF _Toc3991 \h </w:instrText>
        </w:r>
        <w:r>
          <w:fldChar w:fldCharType="separate"/>
        </w:r>
        <w:r>
          <w:t>14</w:t>
        </w:r>
        <w:r>
          <w:fldChar w:fldCharType="end"/>
        </w:r>
      </w:hyperlink>
    </w:p>
    <w:p>
      <w:pPr>
        <w:pStyle w:val="TOC2"/>
        <w:tabs>
          <w:tab w:val="right" w:leader="dot" w:pos="8306"/>
        </w:tabs>
      </w:pPr>
      <w:hyperlink w:anchor="_Toc8649" w:history="1">
        <w:r>
          <w:rPr>
            <w:rFonts w:ascii="仿宋" w:eastAsia="仿宋" w:hAnsi="仿宋" w:cs="仿宋" w:hint="eastAsia"/>
            <w:lang w:eastAsia="zh-CN"/>
          </w:rPr>
          <w:t>(一)、压力对员工的影响及管理原则</w:t>
        </w:r>
        <w:r>
          <w:tab/>
        </w:r>
        <w:r>
          <w:fldChar w:fldCharType="begin"/>
        </w:r>
        <w:r>
          <w:instrText xml:space="preserve"> PAGEREF _Toc8649 \h </w:instrText>
        </w:r>
        <w:r>
          <w:fldChar w:fldCharType="separate"/>
        </w:r>
        <w:r>
          <w:t>14</w:t>
        </w:r>
        <w:r>
          <w:fldChar w:fldCharType="end"/>
        </w:r>
      </w:hyperlink>
    </w:p>
    <w:p>
      <w:pPr>
        <w:pStyle w:val="TOC2"/>
        <w:tabs>
          <w:tab w:val="right" w:leader="dot" w:pos="8306"/>
        </w:tabs>
      </w:pPr>
      <w:hyperlink w:anchor="_Toc22657" w:history="1">
        <w:r>
          <w:rPr>
            <w:rFonts w:ascii="仿宋" w:eastAsia="仿宋" w:hAnsi="仿宋" w:cs="仿宋" w:hint="eastAsia"/>
            <w:lang w:eastAsia="zh-CN"/>
          </w:rPr>
          <w:t>(二)、压力应对策略及其实施方案</w:t>
        </w:r>
        <w:r>
          <w:tab/>
        </w:r>
        <w:r>
          <w:fldChar w:fldCharType="begin"/>
        </w:r>
        <w:r>
          <w:instrText xml:space="preserve"> PAGEREF _Toc22657 \h </w:instrText>
        </w:r>
        <w:r>
          <w:fldChar w:fldCharType="separate"/>
        </w:r>
        <w:r>
          <w:t>15</w:t>
        </w:r>
        <w:r>
          <w:fldChar w:fldCharType="end"/>
        </w:r>
      </w:hyperlink>
    </w:p>
    <w:p>
      <w:pPr>
        <w:pStyle w:val="TOC2"/>
        <w:tabs>
          <w:tab w:val="right" w:leader="dot" w:pos="8306"/>
        </w:tabs>
      </w:pPr>
      <w:hyperlink w:anchor="_Toc5284" w:history="1">
        <w:r>
          <w:rPr>
            <w:rFonts w:ascii="仿宋" w:eastAsia="仿宋" w:hAnsi="仿宋" w:cs="仿宋" w:hint="eastAsia"/>
            <w:lang w:eastAsia="zh-CN"/>
          </w:rPr>
          <w:t>(三)、压力管理效果的评估及持续改进</w:t>
        </w:r>
        <w:r>
          <w:tab/>
        </w:r>
        <w:r>
          <w:fldChar w:fldCharType="begin"/>
        </w:r>
        <w:r>
          <w:instrText xml:space="preserve"> PAGEREF _Toc5284 \h </w:instrText>
        </w:r>
        <w:r>
          <w:fldChar w:fldCharType="separate"/>
        </w:r>
        <w:r>
          <w:t>16</w:t>
        </w:r>
        <w:r>
          <w:fldChar w:fldCharType="end"/>
        </w:r>
      </w:hyperlink>
    </w:p>
    <w:p>
      <w:pPr>
        <w:pStyle w:val="TOC1"/>
        <w:tabs>
          <w:tab w:val="right" w:leader="dot" w:pos="8306"/>
        </w:tabs>
      </w:pPr>
      <w:hyperlink w:anchor="_Toc1737" w:history="1">
        <w:r>
          <w:rPr>
            <w:rFonts w:ascii="仿宋" w:eastAsia="仿宋" w:hAnsi="仿宋" w:cs="仿宋" w:hint="eastAsia"/>
            <w:lang w:eastAsia="zh-CN"/>
          </w:rPr>
          <w:t>四、第八章员工绩效管理</w:t>
        </w:r>
        <w:r>
          <w:tab/>
        </w:r>
        <w:r>
          <w:fldChar w:fldCharType="begin"/>
        </w:r>
        <w:r>
          <w:instrText xml:space="preserve"> PAGEREF _Toc1737 \h </w:instrText>
        </w:r>
        <w:r>
          <w:fldChar w:fldCharType="separate"/>
        </w:r>
        <w:r>
          <w:t>17</w:t>
        </w:r>
        <w:r>
          <w:fldChar w:fldCharType="end"/>
        </w:r>
      </w:hyperlink>
    </w:p>
    <w:p>
      <w:pPr>
        <w:pStyle w:val="TOC2"/>
        <w:tabs>
          <w:tab w:val="right" w:leader="dot" w:pos="8306"/>
        </w:tabs>
      </w:pPr>
      <w:hyperlink w:anchor="_Toc9821" w:history="1">
        <w:r>
          <w:rPr>
            <w:rFonts w:ascii="仿宋" w:eastAsia="仿宋" w:hAnsi="仿宋" w:cs="仿宋" w:hint="eastAsia"/>
            <w:lang w:eastAsia="zh-CN"/>
          </w:rPr>
          <w:t>(一)、绩效评估体系建立</w:t>
        </w:r>
        <w:r>
          <w:tab/>
        </w:r>
        <w:r>
          <w:fldChar w:fldCharType="begin"/>
        </w:r>
        <w:r>
          <w:instrText xml:space="preserve"> PAGEREF _Toc9821 \h </w:instrText>
        </w:r>
        <w:r>
          <w:fldChar w:fldCharType="separate"/>
        </w:r>
        <w:r>
          <w:t>17</w:t>
        </w:r>
        <w:r>
          <w:fldChar w:fldCharType="end"/>
        </w:r>
      </w:hyperlink>
    </w:p>
    <w:p>
      <w:pPr>
        <w:pStyle w:val="TOC2"/>
        <w:tabs>
          <w:tab w:val="right" w:leader="dot" w:pos="8306"/>
        </w:tabs>
      </w:pPr>
      <w:hyperlink w:anchor="_Toc26757" w:history="1">
        <w:r>
          <w:rPr>
            <w:rFonts w:ascii="仿宋" w:eastAsia="仿宋" w:hAnsi="仿宋" w:cs="仿宋" w:hint="eastAsia"/>
            <w:lang w:eastAsia="zh-CN"/>
          </w:rPr>
          <w:t>(二)、绩效考核与反馈</w:t>
        </w:r>
        <w:r>
          <w:tab/>
        </w:r>
        <w:r>
          <w:fldChar w:fldCharType="begin"/>
        </w:r>
        <w:r>
          <w:instrText xml:space="preserve"> PAGEREF _Toc26757 \h </w:instrText>
        </w:r>
        <w:r>
          <w:fldChar w:fldCharType="separate"/>
        </w:r>
        <w:r>
          <w:t>18</w:t>
        </w:r>
        <w:r>
          <w:fldChar w:fldCharType="end"/>
        </w:r>
      </w:hyperlink>
    </w:p>
    <w:p>
      <w:pPr>
        <w:pStyle w:val="TOC2"/>
        <w:tabs>
          <w:tab w:val="right" w:leader="dot" w:pos="8306"/>
        </w:tabs>
      </w:pPr>
      <w:hyperlink w:anchor="_Toc30353" w:history="1">
        <w:r>
          <w:rPr>
            <w:rFonts w:ascii="仿宋" w:eastAsia="仿宋" w:hAnsi="仿宋" w:cs="仿宋" w:hint="eastAsia"/>
            <w:lang w:eastAsia="zh-CN"/>
          </w:rPr>
          <w:t>(三)、激励与奖惩机制</w:t>
        </w:r>
        <w:r>
          <w:tab/>
        </w:r>
        <w:r>
          <w:fldChar w:fldCharType="begin"/>
        </w:r>
        <w:r>
          <w:instrText xml:space="preserve"> PAGEREF _Toc30353 \h </w:instrText>
        </w:r>
        <w:r>
          <w:fldChar w:fldCharType="separate"/>
        </w:r>
        <w:r>
          <w:t>18</w:t>
        </w:r>
        <w:r>
          <w:fldChar w:fldCharType="end"/>
        </w:r>
      </w:hyperlink>
    </w:p>
    <w:p>
      <w:pPr>
        <w:pStyle w:val="TOC1"/>
        <w:tabs>
          <w:tab w:val="right" w:leader="dot" w:pos="8306"/>
        </w:tabs>
      </w:pPr>
      <w:hyperlink w:anchor="_Toc26963" w:history="1">
        <w:r>
          <w:rPr>
            <w:rFonts w:ascii="仿宋" w:eastAsia="仿宋" w:hAnsi="仿宋" w:cs="仿宋" w:hint="eastAsia"/>
            <w:lang w:eastAsia="zh-CN"/>
          </w:rPr>
          <w:t>五、薪酬制度管理</w:t>
        </w:r>
        <w:r>
          <w:tab/>
        </w:r>
        <w:r>
          <w:fldChar w:fldCharType="begin"/>
        </w:r>
        <w:r>
          <w:instrText xml:space="preserve"> PAGEREF _Toc26963 \h </w:instrText>
        </w:r>
        <w:r>
          <w:fldChar w:fldCharType="separate"/>
        </w:r>
        <w:r>
          <w:t>19</w:t>
        </w:r>
        <w:r>
          <w:fldChar w:fldCharType="end"/>
        </w:r>
      </w:hyperlink>
    </w:p>
    <w:p>
      <w:pPr>
        <w:pStyle w:val="TOC2"/>
        <w:tabs>
          <w:tab w:val="right" w:leader="dot" w:pos="8306"/>
        </w:tabs>
      </w:pPr>
      <w:hyperlink w:anchor="_Toc11022" w:history="1">
        <w:r>
          <w:rPr>
            <w:rFonts w:ascii="仿宋" w:eastAsia="仿宋" w:hAnsi="仿宋" w:cs="仿宋" w:hint="eastAsia"/>
            <w:lang w:eastAsia="zh-CN"/>
          </w:rPr>
          <w:t>(一)、薪酬管理制度</w:t>
        </w:r>
        <w:r>
          <w:tab/>
        </w:r>
        <w:r>
          <w:fldChar w:fldCharType="begin"/>
        </w:r>
        <w:r>
          <w:instrText xml:space="preserve"> PAGEREF _Toc11022 \h </w:instrText>
        </w:r>
        <w:r>
          <w:fldChar w:fldCharType="separate"/>
        </w:r>
        <w:r>
          <w:t>19</w:t>
        </w:r>
        <w:r>
          <w:fldChar w:fldCharType="end"/>
        </w:r>
      </w:hyperlink>
    </w:p>
    <w:p>
      <w:pPr>
        <w:pStyle w:val="TOC2"/>
        <w:tabs>
          <w:tab w:val="right" w:leader="dot" w:pos="8306"/>
        </w:tabs>
      </w:pPr>
      <w:hyperlink w:anchor="_Toc1478" w:history="1">
        <w:r>
          <w:rPr>
            <w:rFonts w:ascii="仿宋" w:eastAsia="仿宋" w:hAnsi="仿宋" w:cs="仿宋" w:hint="eastAsia"/>
            <w:lang w:eastAsia="zh-CN"/>
          </w:rPr>
          <w:t>(二)、奖金制度的制定</w:t>
        </w:r>
        <w:r>
          <w:tab/>
        </w:r>
        <w:r>
          <w:fldChar w:fldCharType="begin"/>
        </w:r>
        <w:r>
          <w:instrText xml:space="preserve"> PAGEREF _Toc1478 \h </w:instrText>
        </w:r>
        <w:r>
          <w:fldChar w:fldCharType="separate"/>
        </w:r>
        <w:r>
          <w:t>22</w:t>
        </w:r>
        <w:r>
          <w:fldChar w:fldCharType="end"/>
        </w:r>
      </w:hyperlink>
    </w:p>
    <w:p>
      <w:pPr>
        <w:pStyle w:val="TOC2"/>
        <w:tabs>
          <w:tab w:val="right" w:leader="dot" w:pos="8306"/>
        </w:tabs>
      </w:pPr>
      <w:hyperlink w:anchor="_Toc3093" w:history="1">
        <w:r>
          <w:rPr>
            <w:rFonts w:ascii="仿宋" w:eastAsia="仿宋" w:hAnsi="仿宋" w:cs="仿宋" w:hint="eastAsia"/>
            <w:lang w:eastAsia="zh-CN"/>
          </w:rPr>
          <w:t>(三)、岗位薪酬体系设计</w:t>
        </w:r>
        <w:r>
          <w:tab/>
        </w:r>
        <w:r>
          <w:fldChar w:fldCharType="begin"/>
        </w:r>
        <w:r>
          <w:instrText xml:space="preserve"> PAGEREF _Toc3093 \h </w:instrText>
        </w:r>
        <w:r>
          <w:fldChar w:fldCharType="separate"/>
        </w:r>
        <w:r>
          <w:t>25</w:t>
        </w:r>
        <w:r>
          <w:fldChar w:fldCharType="end"/>
        </w:r>
      </w:hyperlink>
    </w:p>
    <w:p>
      <w:pPr>
        <w:pStyle w:val="TOC2"/>
        <w:tabs>
          <w:tab w:val="right" w:leader="dot" w:pos="8306"/>
        </w:tabs>
      </w:pPr>
      <w:hyperlink w:anchor="_Toc4911" w:history="1">
        <w:r>
          <w:rPr>
            <w:rFonts w:ascii="仿宋" w:eastAsia="仿宋" w:hAnsi="仿宋" w:cs="仿宋" w:hint="eastAsia"/>
            <w:lang w:eastAsia="zh-CN"/>
          </w:rPr>
          <w:t>(四)、绩效薪酬体系设计</w:t>
        </w:r>
        <w:r>
          <w:tab/>
        </w:r>
        <w:r>
          <w:fldChar w:fldCharType="begin"/>
        </w:r>
        <w:r>
          <w:instrText xml:space="preserve"> PAGEREF _Toc4911 \h </w:instrText>
        </w:r>
        <w:r>
          <w:fldChar w:fldCharType="separate"/>
        </w:r>
        <w:r>
          <w:t>26</w:t>
        </w:r>
        <w:r>
          <w:fldChar w:fldCharType="end"/>
        </w:r>
      </w:hyperlink>
    </w:p>
    <w:p>
      <w:pPr>
        <w:pStyle w:val="TOC1"/>
        <w:tabs>
          <w:tab w:val="right" w:leader="dot" w:pos="8306"/>
        </w:tabs>
      </w:pPr>
      <w:hyperlink w:anchor="_Toc22398" w:history="1">
        <w:r>
          <w:rPr>
            <w:rFonts w:ascii="仿宋" w:eastAsia="仿宋" w:hAnsi="仿宋" w:cs="仿宋" w:hint="eastAsia"/>
            <w:lang w:eastAsia="zh-CN"/>
          </w:rPr>
          <w:t>六、第十四章员工健康与安全管理</w:t>
        </w:r>
        <w:r>
          <w:tab/>
        </w:r>
        <w:r>
          <w:fldChar w:fldCharType="begin"/>
        </w:r>
        <w:r>
          <w:instrText xml:space="preserve"> PAGEREF _Toc22398 \h </w:instrText>
        </w:r>
        <w:r>
          <w:fldChar w:fldCharType="separate"/>
        </w:r>
        <w:r>
          <w:t>28</w:t>
        </w:r>
        <w:r>
          <w:fldChar w:fldCharType="end"/>
        </w:r>
      </w:hyperlink>
    </w:p>
    <w:p>
      <w:pPr>
        <w:pStyle w:val="TOC2"/>
        <w:tabs>
          <w:tab w:val="right" w:leader="dot" w:pos="8306"/>
        </w:tabs>
      </w:pPr>
      <w:hyperlink w:anchor="_Toc18091" w:history="1">
        <w:r>
          <w:rPr>
            <w:rFonts w:ascii="仿宋" w:eastAsia="仿宋" w:hAnsi="仿宋" w:cs="仿宋" w:hint="eastAsia"/>
            <w:lang w:eastAsia="zh-CN"/>
          </w:rPr>
          <w:t>(一)、健康保障计划</w:t>
        </w:r>
        <w:r>
          <w:tab/>
        </w:r>
        <w:r>
          <w:fldChar w:fldCharType="begin"/>
        </w:r>
        <w:r>
          <w:instrText xml:space="preserve"> PAGEREF _Toc18091 \h </w:instrText>
        </w:r>
        <w:r>
          <w:fldChar w:fldCharType="separate"/>
        </w:r>
        <w:r>
          <w:t>28</w:t>
        </w:r>
        <w:r>
          <w:fldChar w:fldCharType="end"/>
        </w:r>
      </w:hyperlink>
    </w:p>
    <w:p>
      <w:pPr>
        <w:pStyle w:val="TOC2"/>
        <w:tabs>
          <w:tab w:val="right" w:leader="dot" w:pos="8306"/>
        </w:tabs>
      </w:pPr>
      <w:hyperlink w:anchor="_Toc10765" w:history="1">
        <w:r>
          <w:rPr>
            <w:rFonts w:ascii="仿宋" w:eastAsia="仿宋" w:hAnsi="仿宋" w:cs="仿宋" w:hint="eastAsia"/>
            <w:lang w:eastAsia="zh-CN"/>
          </w:rPr>
          <w:t>(二)、安全管理体系</w:t>
        </w:r>
        <w:r>
          <w:tab/>
        </w:r>
        <w:r>
          <w:fldChar w:fldCharType="begin"/>
        </w:r>
        <w:r>
          <w:instrText xml:space="preserve"> PAGEREF _Toc10765 \h </w:instrText>
        </w:r>
        <w:r>
          <w:fldChar w:fldCharType="separate"/>
        </w:r>
        <w:r>
          <w:t>29</w:t>
        </w:r>
        <w:r>
          <w:fldChar w:fldCharType="end"/>
        </w:r>
      </w:hyperlink>
    </w:p>
    <w:p>
      <w:pPr>
        <w:pStyle w:val="TOC1"/>
        <w:tabs>
          <w:tab w:val="right" w:leader="dot" w:pos="8306"/>
        </w:tabs>
      </w:pPr>
      <w:hyperlink w:anchor="_Toc32154" w:history="1">
        <w:r>
          <w:rPr>
            <w:rFonts w:ascii="仿宋" w:eastAsia="仿宋" w:hAnsi="仿宋" w:cs="仿宋" w:hint="eastAsia"/>
            <w:lang w:eastAsia="zh-CN"/>
          </w:rPr>
          <w:t>七、员工社会责任履行及参与公益活动</w:t>
        </w:r>
        <w:r>
          <w:tab/>
        </w:r>
        <w:r>
          <w:fldChar w:fldCharType="begin"/>
        </w:r>
        <w:r>
          <w:instrText xml:space="preserve"> PAGEREF _Toc32154 \h </w:instrText>
        </w:r>
        <w:r>
          <w:fldChar w:fldCharType="separate"/>
        </w:r>
        <w:r>
          <w:t>31</w:t>
        </w:r>
        <w:r>
          <w:fldChar w:fldCharType="end"/>
        </w:r>
      </w:hyperlink>
    </w:p>
    <w:p>
      <w:pPr>
        <w:pStyle w:val="TOC2"/>
        <w:tabs>
          <w:tab w:val="right" w:leader="dot" w:pos="8306"/>
        </w:tabs>
      </w:pPr>
      <w:hyperlink w:anchor="_Toc6278" w:history="1">
        <w:r>
          <w:rPr>
            <w:rFonts w:ascii="仿宋" w:eastAsia="仿宋" w:hAnsi="仿宋" w:cs="仿宋" w:hint="eastAsia"/>
            <w:lang w:eastAsia="zh-CN"/>
          </w:rPr>
          <w:t>(一)、员工社会责任的内涵及履行方式</w:t>
        </w:r>
        <w:r>
          <w:tab/>
        </w:r>
        <w:r>
          <w:fldChar w:fldCharType="begin"/>
        </w:r>
        <w:r>
          <w:instrText xml:space="preserve"> PAGEREF _Toc6278 \h </w:instrText>
        </w:r>
        <w:r>
          <w:fldChar w:fldCharType="separate"/>
        </w:r>
        <w:r>
          <w:t>31</w:t>
        </w:r>
        <w:r>
          <w:fldChar w:fldCharType="end"/>
        </w:r>
      </w:hyperlink>
    </w:p>
    <w:p>
      <w:pPr>
        <w:pStyle w:val="TOC2"/>
        <w:tabs>
          <w:tab w:val="right" w:leader="dot" w:pos="8306"/>
        </w:tabs>
      </w:pPr>
      <w:hyperlink w:anchor="_Toc6902" w:history="1">
        <w:r>
          <w:rPr>
            <w:rFonts w:ascii="仿宋" w:eastAsia="仿宋" w:hAnsi="仿宋" w:cs="仿宋" w:hint="eastAsia"/>
            <w:lang w:eastAsia="zh-CN"/>
          </w:rPr>
          <w:t>(二)、参与公益活动的意义及实施策略</w:t>
        </w:r>
        <w:r>
          <w:tab/>
        </w:r>
        <w:r>
          <w:fldChar w:fldCharType="begin"/>
        </w:r>
        <w:r>
          <w:instrText xml:space="preserve"> PAGEREF _Toc6902 \h </w:instrText>
        </w:r>
        <w:r>
          <w:fldChar w:fldCharType="separate"/>
        </w:r>
        <w:r>
          <w:t>32</w:t>
        </w:r>
        <w:r>
          <w:fldChar w:fldCharType="end"/>
        </w:r>
      </w:hyperlink>
    </w:p>
    <w:p>
      <w:pPr>
        <w:pStyle w:val="TOC2"/>
        <w:tabs>
          <w:tab w:val="right" w:leader="dot" w:pos="8306"/>
        </w:tabs>
      </w:pPr>
      <w:hyperlink w:anchor="_Toc7740" w:history="1">
        <w:r>
          <w:rPr>
            <w:rFonts w:ascii="仿宋" w:eastAsia="仿宋" w:hAnsi="仿宋" w:cs="仿宋" w:hint="eastAsia"/>
            <w:lang w:eastAsia="zh-CN"/>
          </w:rPr>
          <w:t>(三)、社会责任履行及公益活动参与的持续推进</w:t>
        </w:r>
        <w:r>
          <w:tab/>
        </w:r>
        <w:r>
          <w:fldChar w:fldCharType="begin"/>
        </w:r>
        <w:r>
          <w:instrText xml:space="preserve"> PAGEREF _Toc7740 \h </w:instrText>
        </w:r>
        <w:r>
          <w:fldChar w:fldCharType="separate"/>
        </w:r>
        <w:r>
          <w:t>32</w:t>
        </w:r>
        <w:r>
          <w:fldChar w:fldCharType="end"/>
        </w:r>
      </w:hyperlink>
    </w:p>
    <w:p>
      <w:pPr>
        <w:pStyle w:val="TOC1"/>
        <w:tabs>
          <w:tab w:val="right" w:leader="dot" w:pos="8306"/>
        </w:tabs>
      </w:pPr>
      <w:hyperlink w:anchor="_Toc10264" w:history="1">
        <w:r>
          <w:rPr>
            <w:rFonts w:ascii="仿宋" w:eastAsia="仿宋" w:hAnsi="仿宋" w:cs="仿宋" w:hint="eastAsia"/>
            <w:lang w:eastAsia="zh-CN"/>
          </w:rPr>
          <w:t>八、第二十六章人才留存与流失管理</w:t>
        </w:r>
        <w:r>
          <w:tab/>
        </w:r>
        <w:r>
          <w:fldChar w:fldCharType="begin"/>
        </w:r>
        <w:r>
          <w:instrText xml:space="preserve"> PAGEREF _Toc10264 \h </w:instrText>
        </w:r>
        <w:r>
          <w:fldChar w:fldCharType="separate"/>
        </w:r>
        <w:r>
          <w:t>33</w:t>
        </w:r>
        <w:r>
          <w:fldChar w:fldCharType="end"/>
        </w:r>
      </w:hyperlink>
    </w:p>
    <w:p>
      <w:pPr>
        <w:pStyle w:val="TOC2"/>
        <w:tabs>
          <w:tab w:val="right" w:leader="dot" w:pos="8306"/>
        </w:tabs>
      </w:pPr>
      <w:hyperlink w:anchor="_Toc29995" w:history="1">
        <w:r>
          <w:rPr>
            <w:rFonts w:ascii="仿宋" w:eastAsia="仿宋" w:hAnsi="仿宋" w:cs="仿宋" w:hint="eastAsia"/>
            <w:lang w:eastAsia="zh-CN"/>
          </w:rPr>
          <w:t>(一)、人才留存策略</w:t>
        </w:r>
        <w:r>
          <w:tab/>
        </w:r>
        <w:r>
          <w:fldChar w:fldCharType="begin"/>
        </w:r>
        <w:r>
          <w:instrText xml:space="preserve"> PAGEREF _Toc29995 \h </w:instrText>
        </w:r>
        <w:r>
          <w:fldChar w:fldCharType="separate"/>
        </w:r>
        <w:r>
          <w:t>33</w:t>
        </w:r>
        <w:r>
          <w:fldChar w:fldCharType="end"/>
        </w:r>
      </w:hyperlink>
    </w:p>
    <w:p>
      <w:pPr>
        <w:pStyle w:val="TOC2"/>
        <w:tabs>
          <w:tab w:val="right" w:leader="dot" w:pos="8306"/>
        </w:tabs>
      </w:pPr>
      <w:hyperlink w:anchor="_Toc7406" w:history="1">
        <w:r>
          <w:rPr>
            <w:rFonts w:ascii="仿宋" w:eastAsia="仿宋" w:hAnsi="仿宋" w:cs="仿宋" w:hint="eastAsia"/>
            <w:lang w:eastAsia="zh-CN"/>
          </w:rPr>
          <w:t>(二)、人才流失分析与改进</w:t>
        </w:r>
        <w:r>
          <w:tab/>
        </w:r>
        <w:r>
          <w:fldChar w:fldCharType="begin"/>
        </w:r>
        <w:r>
          <w:instrText xml:space="preserve"> PAGEREF _Toc7406 \h </w:instrText>
        </w:r>
        <w:r>
          <w:fldChar w:fldCharType="separate"/>
        </w:r>
        <w:r>
          <w:t>33</w:t>
        </w:r>
        <w:r>
          <w:fldChar w:fldCharType="end"/>
        </w:r>
      </w:hyperlink>
    </w:p>
    <w:p>
      <w:pPr>
        <w:pStyle w:val="TOC2"/>
        <w:tabs>
          <w:tab w:val="right" w:leader="dot" w:pos="8306"/>
        </w:tabs>
      </w:pPr>
      <w:hyperlink w:anchor="_Toc19427" w:history="1">
        <w:r>
          <w:rPr>
            <w:rFonts w:ascii="仿宋" w:eastAsia="仿宋" w:hAnsi="仿宋" w:cs="仿宋" w:hint="eastAsia"/>
            <w:lang w:eastAsia="zh-CN"/>
          </w:rPr>
          <w:t>(三)、持续改进与未来展望</w:t>
        </w:r>
        <w:r>
          <w:tab/>
        </w:r>
        <w:r>
          <w:fldChar w:fldCharType="begin"/>
        </w:r>
        <w:r>
          <w:instrText xml:space="preserve"> PAGEREF _Toc19427 \h </w:instrText>
        </w:r>
        <w:r>
          <w:fldChar w:fldCharType="separate"/>
        </w:r>
        <w:r>
          <w:t>33</w:t>
        </w:r>
        <w:r>
          <w:fldChar w:fldCharType="end"/>
        </w:r>
      </w:hyperlink>
    </w:p>
    <w:p>
      <w:pPr>
        <w:pStyle w:val="TOC1"/>
        <w:tabs>
          <w:tab w:val="right" w:leader="dot" w:pos="8306"/>
        </w:tabs>
      </w:pPr>
      <w:hyperlink w:anchor="_Toc4792" w:history="1">
        <w:r>
          <w:rPr>
            <w:rFonts w:ascii="仿宋" w:eastAsia="仿宋" w:hAnsi="仿宋" w:cs="仿宋" w:hint="eastAsia"/>
            <w:lang w:eastAsia="zh-CN"/>
          </w:rPr>
          <w:t>九、第三十二章未来发展愿景</w:t>
        </w:r>
        <w:r>
          <w:tab/>
        </w:r>
        <w:r>
          <w:fldChar w:fldCharType="begin"/>
        </w:r>
        <w:r>
          <w:instrText xml:space="preserve"> PAGEREF _Toc4792 \h </w:instrText>
        </w:r>
        <w:r>
          <w:fldChar w:fldCharType="separate"/>
        </w:r>
        <w:r>
          <w:t>34</w:t>
        </w:r>
        <w:r>
          <w:fldChar w:fldCharType="end"/>
        </w:r>
      </w:hyperlink>
    </w:p>
    <w:p>
      <w:pPr>
        <w:pStyle w:val="TOC2"/>
        <w:tabs>
          <w:tab w:val="right" w:leader="dot" w:pos="8306"/>
        </w:tabs>
      </w:pPr>
      <w:hyperlink w:anchor="_Toc12237" w:history="1">
        <w:r>
          <w:rPr>
            <w:rFonts w:ascii="仿宋" w:eastAsia="仿宋" w:hAnsi="仿宋" w:cs="仿宋" w:hint="eastAsia"/>
            <w:lang w:eastAsia="zh-CN"/>
          </w:rPr>
          <w:t>(一)、员工职业生涯管理的未来趋势</w:t>
        </w:r>
        <w:r>
          <w:tab/>
        </w:r>
        <w:r>
          <w:fldChar w:fldCharType="begin"/>
        </w:r>
        <w:r>
          <w:instrText xml:space="preserve"> PAGEREF _Toc12237 \h </w:instrText>
        </w:r>
        <w:r>
          <w:fldChar w:fldCharType="separate"/>
        </w:r>
        <w:r>
          <w:t>34</w:t>
        </w:r>
        <w:r>
          <w:fldChar w:fldCharType="end"/>
        </w:r>
      </w:hyperlink>
    </w:p>
    <w:p>
      <w:pPr>
        <w:pStyle w:val="TOC2"/>
        <w:tabs>
          <w:tab w:val="right" w:leader="dot" w:pos="8306"/>
        </w:tabs>
      </w:pPr>
      <w:hyperlink w:anchor="_Toc32189" w:history="1">
        <w:r>
          <w:rPr>
            <w:rFonts w:ascii="仿宋" w:eastAsia="仿宋" w:hAnsi="仿宋" w:cs="仿宋" w:hint="eastAsia"/>
            <w:lang w:eastAsia="zh-CN"/>
          </w:rPr>
          <w:t>(二)、公司在员工发展中的未来愿景</w:t>
        </w:r>
        <w:r>
          <w:tab/>
        </w:r>
        <w:r>
          <w:fldChar w:fldCharType="begin"/>
        </w:r>
        <w:r>
          <w:instrText xml:space="preserve"> PAGEREF _Toc32189 \h </w:instrText>
        </w:r>
        <w:r>
          <w:fldChar w:fldCharType="separate"/>
        </w:r>
        <w:r>
          <w:t>34</w:t>
        </w:r>
        <w:r>
          <w:fldChar w:fldCharType="end"/>
        </w:r>
      </w:hyperlink>
    </w:p>
    <w:p>
      <w:pPr>
        <w:pStyle w:val="TOC1"/>
        <w:tabs>
          <w:tab w:val="right" w:leader="dot" w:pos="8306"/>
        </w:tabs>
      </w:pPr>
      <w:hyperlink w:anchor="_Toc11673" w:history="1">
        <w:r>
          <w:rPr>
            <w:rFonts w:ascii="仿宋" w:eastAsia="仿宋" w:hAnsi="仿宋" w:cs="仿宋" w:hint="eastAsia"/>
            <w:lang w:eastAsia="zh-CN"/>
          </w:rPr>
          <w:t>十、第二十八章公司与员工法律关系</w:t>
        </w:r>
        <w:r>
          <w:tab/>
        </w:r>
        <w:r>
          <w:fldChar w:fldCharType="begin"/>
        </w:r>
        <w:r>
          <w:instrText xml:space="preserve"> PAGEREF _Toc11673 \h </w:instrText>
        </w:r>
        <w:r>
          <w:fldChar w:fldCharType="separate"/>
        </w:r>
        <w:r>
          <w:t>35</w:t>
        </w:r>
        <w:r>
          <w:fldChar w:fldCharType="end"/>
        </w:r>
      </w:hyperlink>
    </w:p>
    <w:p>
      <w:pPr>
        <w:pStyle w:val="TOC2"/>
        <w:tabs>
          <w:tab w:val="right" w:leader="dot" w:pos="8306"/>
        </w:tabs>
      </w:pPr>
      <w:hyperlink w:anchor="_Toc1954" w:history="1">
        <w:r>
          <w:rPr>
            <w:rFonts w:ascii="仿宋" w:eastAsia="仿宋" w:hAnsi="仿宋" w:cs="仿宋" w:hint="eastAsia"/>
            <w:lang w:eastAsia="zh-CN"/>
          </w:rPr>
          <w:t>(一)、劳动合同管理</w:t>
        </w:r>
        <w:r>
          <w:tab/>
        </w:r>
        <w:r>
          <w:fldChar w:fldCharType="begin"/>
        </w:r>
        <w:r>
          <w:instrText xml:space="preserve"> PAGEREF _Toc1954 \h </w:instrText>
        </w:r>
        <w:r>
          <w:fldChar w:fldCharType="separate"/>
        </w:r>
        <w:r>
          <w:t>35</w:t>
        </w:r>
        <w:r>
          <w:fldChar w:fldCharType="end"/>
        </w:r>
      </w:hyperlink>
    </w:p>
    <w:p>
      <w:pPr>
        <w:pStyle w:val="TOC2"/>
        <w:tabs>
          <w:tab w:val="right" w:leader="dot" w:pos="8306"/>
        </w:tabs>
      </w:pPr>
      <w:hyperlink w:anchor="_Toc4375" w:history="1">
        <w:r>
          <w:rPr>
            <w:rFonts w:ascii="仿宋" w:eastAsia="仿宋" w:hAnsi="仿宋" w:cs="仿宋" w:hint="eastAsia"/>
            <w:lang w:eastAsia="zh-CN"/>
          </w:rPr>
          <w:t>(二)、法定假期与劳动保障</w:t>
        </w:r>
        <w:r>
          <w:tab/>
        </w:r>
        <w:r>
          <w:fldChar w:fldCharType="begin"/>
        </w:r>
        <w:r>
          <w:instrText xml:space="preserve"> PAGEREF _Toc4375 \h </w:instrText>
        </w:r>
        <w:r>
          <w:fldChar w:fldCharType="separate"/>
        </w:r>
        <w:r>
          <w:t>36</w:t>
        </w:r>
        <w:r>
          <w:fldChar w:fldCharType="end"/>
        </w:r>
      </w:hyperlink>
    </w:p>
    <w:p>
      <w:pPr>
        <w:pStyle w:val="TOC2"/>
        <w:tabs>
          <w:tab w:val="right" w:leader="dot" w:pos="8306"/>
        </w:tabs>
      </w:pPr>
      <w:hyperlink w:anchor="_Toc12093" w:history="1">
        <w:r>
          <w:rPr>
            <w:rFonts w:ascii="仿宋" w:eastAsia="仿宋" w:hAnsi="仿宋" w:cs="仿宋" w:hint="eastAsia"/>
            <w:lang w:eastAsia="zh-CN"/>
          </w:rPr>
          <w:t>(三)、合规经营与风险防范</w:t>
        </w:r>
        <w:r>
          <w:tab/>
        </w:r>
        <w:r>
          <w:fldChar w:fldCharType="begin"/>
        </w:r>
        <w:r>
          <w:instrText xml:space="preserve"> PAGEREF _Toc12093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05" w:history="1">
        <w:r>
          <w:rPr>
            <w:rFonts w:ascii="仿宋" w:eastAsia="仿宋" w:hAnsi="仿宋" w:cs="仿宋" w:hint="eastAsia"/>
            <w:lang w:eastAsia="zh-CN"/>
          </w:rPr>
          <w:t>十一、第四十八章员工环保与可持续发展</w:t>
        </w:r>
        <w:r>
          <w:tab/>
        </w:r>
        <w:r>
          <w:fldChar w:fldCharType="begin"/>
        </w:r>
        <w:r>
          <w:instrText xml:space="preserve"> PAGEREF _Toc25005 \h </w:instrText>
        </w:r>
        <w:r>
          <w:fldChar w:fldCharType="separate"/>
        </w:r>
        <w:r>
          <w:t>38</w:t>
        </w:r>
        <w:r>
          <w:fldChar w:fldCharType="end"/>
        </w:r>
      </w:hyperlink>
    </w:p>
    <w:p>
      <w:pPr>
        <w:pStyle w:val="TOC2"/>
        <w:tabs>
          <w:tab w:val="right" w:leader="dot" w:pos="8306"/>
        </w:tabs>
      </w:pPr>
      <w:hyperlink w:anchor="_Toc11875" w:history="1">
        <w:r>
          <w:rPr>
            <w:rFonts w:ascii="仿宋" w:eastAsia="仿宋" w:hAnsi="仿宋" w:cs="仿宋" w:hint="eastAsia"/>
            <w:lang w:eastAsia="zh-CN"/>
          </w:rPr>
          <w:t>(一)、环保意识与培训</w:t>
        </w:r>
        <w:r>
          <w:tab/>
        </w:r>
        <w:r>
          <w:fldChar w:fldCharType="begin"/>
        </w:r>
        <w:r>
          <w:instrText xml:space="preserve"> PAGEREF _Toc11875 \h </w:instrText>
        </w:r>
        <w:r>
          <w:fldChar w:fldCharType="separate"/>
        </w:r>
        <w:r>
          <w:t>38</w:t>
        </w:r>
        <w:r>
          <w:fldChar w:fldCharType="end"/>
        </w:r>
      </w:hyperlink>
    </w:p>
    <w:p>
      <w:pPr>
        <w:pStyle w:val="TOC2"/>
        <w:tabs>
          <w:tab w:val="right" w:leader="dot" w:pos="8306"/>
        </w:tabs>
      </w:pPr>
      <w:hyperlink w:anchor="_Toc15388" w:history="1">
        <w:r>
          <w:rPr>
            <w:rFonts w:ascii="仿宋" w:eastAsia="仿宋" w:hAnsi="仿宋" w:cs="仿宋" w:hint="eastAsia"/>
            <w:lang w:eastAsia="zh-CN"/>
          </w:rPr>
          <w:t>(二)、公司环保文化的传播</w:t>
        </w:r>
        <w:r>
          <w:tab/>
        </w:r>
        <w:r>
          <w:fldChar w:fldCharType="begin"/>
        </w:r>
        <w:r>
          <w:instrText xml:space="preserve"> PAGEREF _Toc15388 \h </w:instrText>
        </w:r>
        <w:r>
          <w:fldChar w:fldCharType="separate"/>
        </w:r>
        <w:r>
          <w:t>39</w:t>
        </w:r>
        <w:r>
          <w:fldChar w:fldCharType="end"/>
        </w:r>
      </w:hyperlink>
    </w:p>
    <w:p>
      <w:pPr>
        <w:pStyle w:val="TOC2"/>
        <w:tabs>
          <w:tab w:val="right" w:leader="dot" w:pos="8306"/>
        </w:tabs>
      </w:pPr>
      <w:hyperlink w:anchor="_Toc6034" w:history="1">
        <w:r>
          <w:rPr>
            <w:rFonts w:ascii="仿宋" w:eastAsia="仿宋" w:hAnsi="仿宋" w:cs="仿宋" w:hint="eastAsia"/>
            <w:lang w:eastAsia="zh-CN"/>
          </w:rPr>
          <w:t>(三)、员工参与的环保培训</w:t>
        </w:r>
        <w:r>
          <w:tab/>
        </w:r>
        <w:r>
          <w:fldChar w:fldCharType="begin"/>
        </w:r>
        <w:r>
          <w:instrText xml:space="preserve"> PAGEREF _Toc6034 \h </w:instrText>
        </w:r>
        <w:r>
          <w:fldChar w:fldCharType="separate"/>
        </w:r>
        <w:r>
          <w:t>40</w:t>
        </w:r>
        <w:r>
          <w:fldChar w:fldCharType="end"/>
        </w:r>
      </w:hyperlink>
    </w:p>
    <w:p>
      <w:pPr>
        <w:pStyle w:val="TOC2"/>
        <w:tabs>
          <w:tab w:val="right" w:leader="dot" w:pos="8306"/>
        </w:tabs>
      </w:pPr>
      <w:hyperlink w:anchor="_Toc5821" w:history="1">
        <w:r>
          <w:rPr>
            <w:rFonts w:ascii="仿宋" w:eastAsia="仿宋" w:hAnsi="仿宋" w:cs="仿宋" w:hint="eastAsia"/>
            <w:lang w:eastAsia="zh-CN"/>
          </w:rPr>
          <w:t>(四)、可持续发展目标与实践</w:t>
        </w:r>
        <w:r>
          <w:tab/>
        </w:r>
        <w:r>
          <w:fldChar w:fldCharType="begin"/>
        </w:r>
        <w:r>
          <w:instrText xml:space="preserve"> PAGEREF _Toc5821 \h </w:instrText>
        </w:r>
        <w:r>
          <w:fldChar w:fldCharType="separate"/>
        </w:r>
        <w:r>
          <w:t>41</w:t>
        </w:r>
        <w:r>
          <w:fldChar w:fldCharType="end"/>
        </w:r>
      </w:hyperlink>
    </w:p>
    <w:p>
      <w:pPr>
        <w:pStyle w:val="TOC2"/>
        <w:tabs>
          <w:tab w:val="right" w:leader="dot" w:pos="8306"/>
        </w:tabs>
      </w:pPr>
      <w:hyperlink w:anchor="_Toc17989" w:history="1">
        <w:r>
          <w:rPr>
            <w:rFonts w:ascii="仿宋" w:eastAsia="仿宋" w:hAnsi="仿宋" w:cs="仿宋" w:hint="eastAsia"/>
            <w:lang w:eastAsia="zh-CN"/>
          </w:rPr>
          <w:t>(五)、员工参与可持续项目</w:t>
        </w:r>
        <w:r>
          <w:tab/>
        </w:r>
        <w:r>
          <w:fldChar w:fldCharType="begin"/>
        </w:r>
        <w:r>
          <w:instrText xml:space="preserve"> PAGEREF _Toc17989 \h </w:instrText>
        </w:r>
        <w:r>
          <w:fldChar w:fldCharType="separate"/>
        </w:r>
        <w:r>
          <w:t>42</w:t>
        </w:r>
        <w:r>
          <w:fldChar w:fldCharType="end"/>
        </w:r>
      </w:hyperlink>
    </w:p>
    <w:p>
      <w:pPr>
        <w:pStyle w:val="TOC2"/>
        <w:tabs>
          <w:tab w:val="right" w:leader="dot" w:pos="8306"/>
        </w:tabs>
      </w:pPr>
      <w:hyperlink w:anchor="_Toc19328" w:history="1">
        <w:r>
          <w:rPr>
            <w:rFonts w:ascii="仿宋" w:eastAsia="仿宋" w:hAnsi="仿宋" w:cs="仿宋" w:hint="eastAsia"/>
            <w:lang w:eastAsia="zh-CN"/>
          </w:rPr>
          <w:t>(六)、公司可持续发展的战略规划</w:t>
        </w:r>
        <w:r>
          <w:tab/>
        </w:r>
        <w:r>
          <w:fldChar w:fldCharType="begin"/>
        </w:r>
        <w:r>
          <w:instrText xml:space="preserve"> PAGEREF _Toc19328 \h </w:instrText>
        </w:r>
        <w:r>
          <w:fldChar w:fldCharType="separate"/>
        </w:r>
        <w:r>
          <w:t>43</w:t>
        </w:r>
        <w:r>
          <w:fldChar w:fldCharType="end"/>
        </w:r>
      </w:hyperlink>
    </w:p>
    <w:p>
      <w:pPr>
        <w:pStyle w:val="TOC1"/>
        <w:tabs>
          <w:tab w:val="right" w:leader="dot" w:pos="8306"/>
        </w:tabs>
      </w:pPr>
      <w:hyperlink w:anchor="_Toc28554" w:history="1">
        <w:r>
          <w:rPr>
            <w:rFonts w:ascii="仿宋" w:eastAsia="仿宋" w:hAnsi="仿宋" w:cs="仿宋" w:hint="eastAsia"/>
            <w:lang w:eastAsia="zh-CN"/>
          </w:rPr>
          <w:t>十二、第四十三章员工参与决策与公司治理</w:t>
        </w:r>
        <w:r>
          <w:tab/>
        </w:r>
        <w:r>
          <w:fldChar w:fldCharType="begin"/>
        </w:r>
        <w:r>
          <w:instrText xml:space="preserve"> PAGEREF _Toc28554 \h </w:instrText>
        </w:r>
        <w:r>
          <w:fldChar w:fldCharType="separate"/>
        </w:r>
        <w:r>
          <w:t>44</w:t>
        </w:r>
        <w:r>
          <w:fldChar w:fldCharType="end"/>
        </w:r>
      </w:hyperlink>
    </w:p>
    <w:p>
      <w:pPr>
        <w:pStyle w:val="TOC2"/>
        <w:tabs>
          <w:tab w:val="right" w:leader="dot" w:pos="8306"/>
        </w:tabs>
      </w:pPr>
      <w:hyperlink w:anchor="_Toc23214" w:history="1">
        <w:r>
          <w:rPr>
            <w:rFonts w:ascii="仿宋" w:eastAsia="仿宋" w:hAnsi="仿宋" w:cs="仿宋" w:hint="eastAsia"/>
            <w:lang w:eastAsia="zh-CN"/>
          </w:rPr>
          <w:t>(一)、员工参与决策机制</w:t>
        </w:r>
        <w:r>
          <w:tab/>
        </w:r>
        <w:r>
          <w:fldChar w:fldCharType="begin"/>
        </w:r>
        <w:r>
          <w:instrText xml:space="preserve"> PAGEREF _Toc23214 \h </w:instrText>
        </w:r>
        <w:r>
          <w:fldChar w:fldCharType="separate"/>
        </w:r>
        <w:r>
          <w:t>44</w:t>
        </w:r>
        <w:r>
          <w:fldChar w:fldCharType="end"/>
        </w:r>
      </w:hyperlink>
    </w:p>
    <w:p>
      <w:pPr>
        <w:pStyle w:val="TOC2"/>
        <w:tabs>
          <w:tab w:val="right" w:leader="dot" w:pos="8306"/>
        </w:tabs>
      </w:pPr>
      <w:hyperlink w:anchor="_Toc31787" w:history="1">
        <w:r>
          <w:rPr>
            <w:rFonts w:ascii="仿宋" w:eastAsia="仿宋" w:hAnsi="仿宋" w:cs="仿宋" w:hint="eastAsia"/>
            <w:lang w:eastAsia="zh-CN"/>
          </w:rPr>
          <w:t>(二)、参与决策的渠道与机会</w:t>
        </w:r>
        <w:r>
          <w:tab/>
        </w:r>
        <w:r>
          <w:fldChar w:fldCharType="begin"/>
        </w:r>
        <w:r>
          <w:instrText xml:space="preserve"> PAGEREF _Toc31787 \h </w:instrText>
        </w:r>
        <w:r>
          <w:fldChar w:fldCharType="separate"/>
        </w:r>
        <w:r>
          <w:t>44</w:t>
        </w:r>
        <w:r>
          <w:fldChar w:fldCharType="end"/>
        </w:r>
      </w:hyperlink>
    </w:p>
    <w:p>
      <w:pPr>
        <w:pStyle w:val="TOC2"/>
        <w:tabs>
          <w:tab w:val="right" w:leader="dot" w:pos="8306"/>
        </w:tabs>
      </w:pPr>
      <w:hyperlink w:anchor="_Toc29929" w:history="1">
        <w:r>
          <w:rPr>
            <w:rFonts w:ascii="仿宋" w:eastAsia="仿宋" w:hAnsi="仿宋" w:cs="仿宋" w:hint="eastAsia"/>
            <w:lang w:eastAsia="zh-CN"/>
          </w:rPr>
          <w:t>(三)、代表员工意见的制度</w:t>
        </w:r>
        <w:r>
          <w:tab/>
        </w:r>
        <w:r>
          <w:fldChar w:fldCharType="begin"/>
        </w:r>
        <w:r>
          <w:instrText xml:space="preserve"> PAGEREF _Toc29929 \h </w:instrText>
        </w:r>
        <w:r>
          <w:fldChar w:fldCharType="separate"/>
        </w:r>
        <w:r>
          <w:t>45</w:t>
        </w:r>
        <w:r>
          <w:fldChar w:fldCharType="end"/>
        </w:r>
      </w:hyperlink>
    </w:p>
    <w:p>
      <w:pPr>
        <w:pStyle w:val="TOC2"/>
        <w:tabs>
          <w:tab w:val="right" w:leader="dot" w:pos="8306"/>
        </w:tabs>
      </w:pPr>
      <w:hyperlink w:anchor="_Toc8510" w:history="1">
        <w:r>
          <w:rPr>
            <w:rFonts w:ascii="仿宋" w:eastAsia="仿宋" w:hAnsi="仿宋" w:cs="仿宋" w:hint="eastAsia"/>
            <w:lang w:eastAsia="zh-CN"/>
          </w:rPr>
          <w:t>(四)、公司治理与透明度</w:t>
        </w:r>
        <w:r>
          <w:tab/>
        </w:r>
        <w:r>
          <w:fldChar w:fldCharType="begin"/>
        </w:r>
        <w:r>
          <w:instrText xml:space="preserve"> PAGEREF _Toc8510 \h </w:instrText>
        </w:r>
        <w:r>
          <w:fldChar w:fldCharType="separate"/>
        </w:r>
        <w:r>
          <w:t>46</w:t>
        </w:r>
        <w:r>
          <w:fldChar w:fldCharType="end"/>
        </w:r>
      </w:hyperlink>
    </w:p>
    <w:p>
      <w:pPr>
        <w:pStyle w:val="TOC2"/>
        <w:tabs>
          <w:tab w:val="right" w:leader="dot" w:pos="8306"/>
        </w:tabs>
      </w:pPr>
      <w:hyperlink w:anchor="_Toc3586" w:history="1">
        <w:r>
          <w:rPr>
            <w:rFonts w:ascii="仿宋" w:eastAsia="仿宋" w:hAnsi="仿宋" w:cs="仿宋" w:hint="eastAsia"/>
            <w:lang w:eastAsia="zh-CN"/>
          </w:rPr>
          <w:t>(五)、公司治理结构的建设</w:t>
        </w:r>
        <w:r>
          <w:tab/>
        </w:r>
        <w:r>
          <w:fldChar w:fldCharType="begin"/>
        </w:r>
        <w:r>
          <w:instrText xml:space="preserve"> PAGEREF _Toc3586 \h </w:instrText>
        </w:r>
        <w:r>
          <w:fldChar w:fldCharType="separate"/>
        </w:r>
        <w:r>
          <w:t>46</w:t>
        </w:r>
        <w:r>
          <w:fldChar w:fldCharType="end"/>
        </w:r>
      </w:hyperlink>
    </w:p>
    <w:p>
      <w:pPr>
        <w:pStyle w:val="TOC2"/>
        <w:tabs>
          <w:tab w:val="right" w:leader="dot" w:pos="8306"/>
        </w:tabs>
      </w:pPr>
      <w:hyperlink w:anchor="_Toc4634" w:history="1">
        <w:r>
          <w:rPr>
            <w:rFonts w:ascii="仿宋" w:eastAsia="仿宋" w:hAnsi="仿宋" w:cs="仿宋" w:hint="eastAsia"/>
            <w:lang w:eastAsia="zh-CN"/>
          </w:rPr>
          <w:t>(六)、公司业绩与财务信息的公开</w:t>
        </w:r>
        <w:r>
          <w:tab/>
        </w:r>
        <w:r>
          <w:fldChar w:fldCharType="begin"/>
        </w:r>
        <w:r>
          <w:instrText xml:space="preserve"> PAGEREF _Toc4634 \h </w:instrText>
        </w:r>
        <w:r>
          <w:fldChar w:fldCharType="separate"/>
        </w:r>
        <w:r>
          <w:t>47</w:t>
        </w:r>
        <w:r>
          <w:fldChar w:fldCharType="end"/>
        </w:r>
      </w:hyperlink>
    </w:p>
    <w:p>
      <w:pPr>
        <w:pStyle w:val="TOC1"/>
        <w:tabs>
          <w:tab w:val="right" w:leader="dot" w:pos="8306"/>
        </w:tabs>
      </w:pPr>
      <w:hyperlink w:anchor="_Toc1944" w:history="1">
        <w:r>
          <w:rPr>
            <w:rFonts w:ascii="仿宋" w:eastAsia="仿宋" w:hAnsi="仿宋" w:cs="仿宋" w:hint="eastAsia"/>
            <w:lang w:eastAsia="zh-CN"/>
          </w:rPr>
          <w:t>十三、员工多元化与包容性管理</w:t>
        </w:r>
        <w:r>
          <w:tab/>
        </w:r>
        <w:r>
          <w:fldChar w:fldCharType="begin"/>
        </w:r>
        <w:r>
          <w:instrText xml:space="preserve"> PAGEREF _Toc1944 \h </w:instrText>
        </w:r>
        <w:r>
          <w:fldChar w:fldCharType="separate"/>
        </w:r>
        <w:r>
          <w:t>48</w:t>
        </w:r>
        <w:r>
          <w:fldChar w:fldCharType="end"/>
        </w:r>
      </w:hyperlink>
    </w:p>
    <w:p>
      <w:pPr>
        <w:pStyle w:val="TOC2"/>
        <w:tabs>
          <w:tab w:val="right" w:leader="dot" w:pos="8306"/>
        </w:tabs>
      </w:pPr>
      <w:hyperlink w:anchor="_Toc16125" w:history="1">
        <w:r>
          <w:rPr>
            <w:rFonts w:ascii="仿宋" w:eastAsia="仿宋" w:hAnsi="仿宋" w:cs="仿宋" w:hint="eastAsia"/>
            <w:lang w:eastAsia="zh-CN"/>
          </w:rPr>
          <w:t>(一)、员工多元化的价值与挑战</w:t>
        </w:r>
        <w:r>
          <w:tab/>
        </w:r>
        <w:r>
          <w:fldChar w:fldCharType="begin"/>
        </w:r>
        <w:r>
          <w:instrText xml:space="preserve"> PAGEREF _Toc16125 \h </w:instrText>
        </w:r>
        <w:r>
          <w:fldChar w:fldCharType="separate"/>
        </w:r>
        <w:r>
          <w:t>48</w:t>
        </w:r>
        <w:r>
          <w:fldChar w:fldCharType="end"/>
        </w:r>
      </w:hyperlink>
    </w:p>
    <w:p>
      <w:pPr>
        <w:pStyle w:val="TOC2"/>
        <w:tabs>
          <w:tab w:val="right" w:leader="dot" w:pos="8306"/>
        </w:tabs>
      </w:pPr>
      <w:hyperlink w:anchor="_Toc14754" w:history="1">
        <w:r>
          <w:rPr>
            <w:rFonts w:ascii="仿宋" w:eastAsia="仿宋" w:hAnsi="仿宋" w:cs="仿宋" w:hint="eastAsia"/>
            <w:lang w:eastAsia="zh-CN"/>
          </w:rPr>
          <w:t>(二)、员工包容性政策与实践</w:t>
        </w:r>
        <w:r>
          <w:tab/>
        </w:r>
        <w:r>
          <w:fldChar w:fldCharType="begin"/>
        </w:r>
        <w:r>
          <w:instrText xml:space="preserve"> PAGEREF _Toc14754 \h </w:instrText>
        </w:r>
        <w:r>
          <w:fldChar w:fldCharType="separate"/>
        </w:r>
        <w:r>
          <w:t>49</w:t>
        </w:r>
        <w:r>
          <w:fldChar w:fldCharType="end"/>
        </w:r>
      </w:hyperlink>
    </w:p>
    <w:p>
      <w:pPr>
        <w:pStyle w:val="TOC2"/>
        <w:tabs>
          <w:tab w:val="right" w:leader="dot" w:pos="8306"/>
        </w:tabs>
      </w:pPr>
      <w:hyperlink w:anchor="_Toc28141" w:history="1">
        <w:r>
          <w:rPr>
            <w:rFonts w:ascii="仿宋" w:eastAsia="仿宋" w:hAnsi="仿宋" w:cs="仿宋" w:hint="eastAsia"/>
            <w:lang w:eastAsia="zh-CN"/>
          </w:rPr>
          <w:t>(三)、多元与包容性文化的培育与维护</w:t>
        </w:r>
        <w:r>
          <w:tab/>
        </w:r>
        <w:r>
          <w:fldChar w:fldCharType="begin"/>
        </w:r>
        <w:r>
          <w:instrText xml:space="preserve"> PAGEREF _Toc28141 \h </w:instrText>
        </w:r>
        <w:r>
          <w:fldChar w:fldCharType="separate"/>
        </w:r>
        <w:r>
          <w:t>50</w:t>
        </w:r>
        <w:r>
          <w:fldChar w:fldCharType="end"/>
        </w:r>
      </w:hyperlink>
    </w:p>
    <w:p>
      <w:pPr>
        <w:pStyle w:val="TOC1"/>
        <w:tabs>
          <w:tab w:val="right" w:leader="dot" w:pos="8306"/>
        </w:tabs>
      </w:pPr>
      <w:hyperlink w:anchor="_Toc4172" w:history="1">
        <w:r>
          <w:rPr>
            <w:rFonts w:ascii="仿宋" w:eastAsia="仿宋" w:hAnsi="仿宋" w:cs="仿宋" w:hint="eastAsia"/>
            <w:lang w:eastAsia="zh-CN"/>
          </w:rPr>
          <w:t>十四、第四十五章员工品牌建设</w:t>
        </w:r>
        <w:r>
          <w:tab/>
        </w:r>
        <w:r>
          <w:fldChar w:fldCharType="begin"/>
        </w:r>
        <w:r>
          <w:instrText xml:space="preserve"> PAGEREF _Toc4172 \h </w:instrText>
        </w:r>
        <w:r>
          <w:fldChar w:fldCharType="separate"/>
        </w:r>
        <w:r>
          <w:t>51</w:t>
        </w:r>
        <w:r>
          <w:fldChar w:fldCharType="end"/>
        </w:r>
      </w:hyperlink>
    </w:p>
    <w:p>
      <w:pPr>
        <w:pStyle w:val="TOC2"/>
        <w:tabs>
          <w:tab w:val="right" w:leader="dot" w:pos="8306"/>
        </w:tabs>
      </w:pPr>
      <w:hyperlink w:anchor="_Toc10139" w:history="1">
        <w:r>
          <w:rPr>
            <w:rFonts w:ascii="仿宋" w:eastAsia="仿宋" w:hAnsi="仿宋" w:cs="仿宋" w:hint="eastAsia"/>
            <w:lang w:eastAsia="zh-CN"/>
          </w:rPr>
          <w:t>(一)、个人品牌管理</w:t>
        </w:r>
        <w:r>
          <w:tab/>
        </w:r>
        <w:r>
          <w:fldChar w:fldCharType="begin"/>
        </w:r>
        <w:r>
          <w:instrText xml:space="preserve"> PAGEREF _Toc10139 \h </w:instrText>
        </w:r>
        <w:r>
          <w:fldChar w:fldCharType="separate"/>
        </w:r>
        <w:r>
          <w:t>51</w:t>
        </w:r>
        <w:r>
          <w:fldChar w:fldCharType="end"/>
        </w:r>
      </w:hyperlink>
    </w:p>
    <w:p>
      <w:pPr>
        <w:pStyle w:val="TOC2"/>
        <w:tabs>
          <w:tab w:val="right" w:leader="dot" w:pos="8306"/>
        </w:tabs>
      </w:pPr>
      <w:hyperlink w:anchor="_Toc29146" w:history="1">
        <w:r>
          <w:rPr>
            <w:rFonts w:ascii="仿宋" w:eastAsia="仿宋" w:hAnsi="仿宋" w:cs="仿宋" w:hint="eastAsia"/>
            <w:lang w:eastAsia="zh-CN"/>
          </w:rPr>
          <w:t>(二)、在辐射自动观测仪行业内建立个人影响力</w:t>
        </w:r>
        <w:r>
          <w:tab/>
        </w:r>
        <w:r>
          <w:fldChar w:fldCharType="begin"/>
        </w:r>
        <w:r>
          <w:instrText xml:space="preserve"> PAGEREF _Toc29146 \h </w:instrText>
        </w:r>
        <w:r>
          <w:fldChar w:fldCharType="separate"/>
        </w:r>
        <w:r>
          <w:t>51</w:t>
        </w:r>
        <w:r>
          <w:fldChar w:fldCharType="end"/>
        </w:r>
      </w:hyperlink>
    </w:p>
    <w:p>
      <w:pPr>
        <w:pStyle w:val="TOC2"/>
        <w:tabs>
          <w:tab w:val="right" w:leader="dot" w:pos="8306"/>
        </w:tabs>
      </w:pPr>
      <w:hyperlink w:anchor="_Toc74" w:history="1">
        <w:r>
          <w:rPr>
            <w:rFonts w:ascii="仿宋" w:eastAsia="仿宋" w:hAnsi="仿宋" w:cs="仿宋" w:hint="eastAsia"/>
            <w:lang w:eastAsia="zh-CN"/>
          </w:rPr>
          <w:t>(三)、个人品牌与公司品牌的关联</w:t>
        </w:r>
        <w:r>
          <w:tab/>
        </w:r>
        <w:r>
          <w:fldChar w:fldCharType="begin"/>
        </w:r>
        <w:r>
          <w:instrText xml:space="preserve"> PAGEREF _Toc74 \h </w:instrText>
        </w:r>
        <w:r>
          <w:fldChar w:fldCharType="separate"/>
        </w:r>
        <w:r>
          <w:t>53</w:t>
        </w:r>
        <w:r>
          <w:fldChar w:fldCharType="end"/>
        </w:r>
      </w:hyperlink>
    </w:p>
    <w:p>
      <w:pPr>
        <w:pStyle w:val="TOC2"/>
        <w:tabs>
          <w:tab w:val="right" w:leader="dot" w:pos="8306"/>
        </w:tabs>
      </w:pPr>
      <w:hyperlink w:anchor="_Toc29795" w:history="1">
        <w:r>
          <w:rPr>
            <w:rFonts w:ascii="仿宋" w:eastAsia="仿宋" w:hAnsi="仿宋" w:cs="仿宋" w:hint="eastAsia"/>
            <w:lang w:eastAsia="zh-CN"/>
          </w:rPr>
          <w:t>(四)、社交媒体与个人品牌</w:t>
        </w:r>
        <w:r>
          <w:tab/>
        </w:r>
        <w:r>
          <w:fldChar w:fldCharType="begin"/>
        </w:r>
        <w:r>
          <w:instrText xml:space="preserve"> PAGEREF _Toc29795 \h </w:instrText>
        </w:r>
        <w:r>
          <w:fldChar w:fldCharType="separate"/>
        </w:r>
        <w:r>
          <w:t>54</w:t>
        </w:r>
        <w:r>
          <w:fldChar w:fldCharType="end"/>
        </w:r>
      </w:hyperlink>
    </w:p>
    <w:p>
      <w:pPr>
        <w:pStyle w:val="TOC2"/>
        <w:tabs>
          <w:tab w:val="right" w:leader="dot" w:pos="8306"/>
        </w:tabs>
      </w:pPr>
      <w:hyperlink w:anchor="_Toc17675" w:history="1">
        <w:r>
          <w:rPr>
            <w:rFonts w:ascii="仿宋" w:eastAsia="仿宋" w:hAnsi="仿宋" w:cs="仿宋" w:hint="eastAsia"/>
            <w:lang w:eastAsia="zh-CN"/>
          </w:rPr>
          <w:t>(五)、个人品牌的社交媒体传播</w:t>
        </w:r>
        <w:r>
          <w:tab/>
        </w:r>
        <w:r>
          <w:fldChar w:fldCharType="begin"/>
        </w:r>
        <w:r>
          <w:instrText xml:space="preserve"> PAGEREF _Toc17675 \h </w:instrText>
        </w:r>
        <w:r>
          <w:fldChar w:fldCharType="separate"/>
        </w:r>
        <w:r>
          <w:t>55</w:t>
        </w:r>
        <w:r>
          <w:fldChar w:fldCharType="end"/>
        </w:r>
      </w:hyperlink>
    </w:p>
    <w:p>
      <w:pPr>
        <w:pStyle w:val="TOC2"/>
        <w:tabs>
          <w:tab w:val="right" w:leader="dot" w:pos="8306"/>
        </w:tabs>
      </w:pPr>
      <w:hyperlink w:anchor="_Toc27301" w:history="1">
        <w:r>
          <w:rPr>
            <w:rFonts w:ascii="仿宋" w:eastAsia="仿宋" w:hAnsi="仿宋" w:cs="仿宋" w:hint="eastAsia"/>
            <w:lang w:eastAsia="zh-CN"/>
          </w:rPr>
          <w:t>(六)、员工品牌建设与公司形象一致性</w:t>
        </w:r>
        <w:r>
          <w:tab/>
        </w:r>
        <w:r>
          <w:fldChar w:fldCharType="begin"/>
        </w:r>
        <w:r>
          <w:instrText xml:space="preserve"> PAGEREF _Toc27301 \h </w:instrText>
        </w:r>
        <w:r>
          <w:fldChar w:fldCharType="separate"/>
        </w:r>
        <w:r>
          <w:t>55</w:t>
        </w:r>
        <w:r>
          <w:fldChar w:fldCharType="end"/>
        </w:r>
      </w:hyperlink>
    </w:p>
    <w:p>
      <w:pPr>
        <w:pStyle w:val="TOC1"/>
        <w:tabs>
          <w:tab w:val="right" w:leader="dot" w:pos="8306"/>
        </w:tabs>
      </w:pPr>
      <w:hyperlink w:anchor="_Toc6100" w:history="1">
        <w:r>
          <w:rPr>
            <w:rFonts w:ascii="仿宋" w:eastAsia="仿宋" w:hAnsi="仿宋" w:cs="仿宋" w:hint="eastAsia"/>
            <w:lang w:eastAsia="zh-CN"/>
          </w:rPr>
          <w:t>十五、第四十七章全球人才流动与交流</w:t>
        </w:r>
        <w:r>
          <w:tab/>
        </w:r>
        <w:r>
          <w:fldChar w:fldCharType="begin"/>
        </w:r>
        <w:r>
          <w:instrText xml:space="preserve"> PAGEREF _Toc6100 \h </w:instrText>
        </w:r>
        <w:r>
          <w:fldChar w:fldCharType="separate"/>
        </w:r>
        <w:r>
          <w:t>56</w:t>
        </w:r>
        <w:r>
          <w:fldChar w:fldCharType="end"/>
        </w:r>
      </w:hyperlink>
    </w:p>
    <w:p>
      <w:pPr>
        <w:pStyle w:val="TOC2"/>
        <w:tabs>
          <w:tab w:val="right" w:leader="dot" w:pos="8306"/>
        </w:tabs>
      </w:pPr>
      <w:hyperlink w:anchor="_Toc18499" w:history="1">
        <w:r>
          <w:rPr>
            <w:rFonts w:ascii="仿宋" w:eastAsia="仿宋" w:hAnsi="仿宋" w:cs="仿宋" w:hint="eastAsia"/>
            <w:lang w:eastAsia="zh-CN"/>
          </w:rPr>
          <w:t>(一)、跨国项目与团队</w:t>
        </w:r>
        <w:r>
          <w:tab/>
        </w:r>
        <w:r>
          <w:fldChar w:fldCharType="begin"/>
        </w:r>
        <w:r>
          <w:instrText xml:space="preserve"> PAGEREF _Toc18499 \h </w:instrText>
        </w:r>
        <w:r>
          <w:fldChar w:fldCharType="separate"/>
        </w:r>
        <w:r>
          <w:t>56</w:t>
        </w:r>
        <w:r>
          <w:fldChar w:fldCharType="end"/>
        </w:r>
      </w:hyperlink>
    </w:p>
    <w:p>
      <w:pPr>
        <w:pStyle w:val="TOC2"/>
        <w:tabs>
          <w:tab w:val="right" w:leader="dot" w:pos="8306"/>
        </w:tabs>
      </w:pPr>
      <w:hyperlink w:anchor="_Toc6448" w:history="1">
        <w:r>
          <w:rPr>
            <w:rFonts w:ascii="仿宋" w:eastAsia="仿宋" w:hAnsi="仿宋" w:cs="仿宋" w:hint="eastAsia"/>
            <w:lang w:eastAsia="zh-CN"/>
          </w:rPr>
          <w:t>(二)、全球项目经验的累积</w:t>
        </w:r>
        <w:r>
          <w:tab/>
        </w:r>
        <w:r>
          <w:fldChar w:fldCharType="begin"/>
        </w:r>
        <w:r>
          <w:instrText xml:space="preserve"> PAGEREF _Toc6448 \h </w:instrText>
        </w:r>
        <w:r>
          <w:fldChar w:fldCharType="separate"/>
        </w:r>
        <w:r>
          <w:t>57</w:t>
        </w:r>
        <w:r>
          <w:fldChar w:fldCharType="end"/>
        </w:r>
      </w:hyperlink>
    </w:p>
    <w:p>
      <w:pPr>
        <w:pStyle w:val="TOC2"/>
        <w:tabs>
          <w:tab w:val="right" w:leader="dot" w:pos="8306"/>
        </w:tabs>
      </w:pPr>
      <w:hyperlink w:anchor="_Toc8491" w:history="1">
        <w:r>
          <w:rPr>
            <w:rFonts w:ascii="仿宋" w:eastAsia="仿宋" w:hAnsi="仿宋" w:cs="仿宋" w:hint="eastAsia"/>
            <w:lang w:eastAsia="zh-CN"/>
          </w:rPr>
          <w:t>(三)、跨文化团队领导与协作</w:t>
        </w:r>
        <w:r>
          <w:tab/>
        </w:r>
        <w:r>
          <w:fldChar w:fldCharType="begin"/>
        </w:r>
        <w:r>
          <w:instrText xml:space="preserve"> PAGEREF _Toc8491 \h </w:instrText>
        </w:r>
        <w:r>
          <w:fldChar w:fldCharType="separate"/>
        </w:r>
        <w:r>
          <w:t>58</w:t>
        </w:r>
        <w:r>
          <w:fldChar w:fldCharType="end"/>
        </w:r>
      </w:hyperlink>
    </w:p>
    <w:p>
      <w:pPr>
        <w:pStyle w:val="TOC2"/>
        <w:tabs>
          <w:tab w:val="right" w:leader="dot" w:pos="8306"/>
        </w:tabs>
      </w:pPr>
      <w:hyperlink w:anchor="_Toc29858" w:history="1">
        <w:r>
          <w:rPr>
            <w:rFonts w:ascii="仿宋" w:eastAsia="仿宋" w:hAnsi="仿宋" w:cs="仿宋" w:hint="eastAsia"/>
            <w:lang w:eastAsia="zh-CN"/>
          </w:rPr>
          <w:t>(四)、跨国交流与人才培养</w:t>
        </w:r>
        <w:r>
          <w:tab/>
        </w:r>
        <w:r>
          <w:fldChar w:fldCharType="begin"/>
        </w:r>
        <w:r>
          <w:instrText xml:space="preserve"> PAGEREF _Toc29858 \h </w:instrText>
        </w:r>
        <w:r>
          <w:fldChar w:fldCharType="separate"/>
        </w:r>
        <w:r>
          <w:t>59</w:t>
        </w:r>
        <w:r>
          <w:fldChar w:fldCharType="end"/>
        </w:r>
      </w:hyperlink>
    </w:p>
    <w:p>
      <w:pPr>
        <w:pStyle w:val="TOC2"/>
        <w:tabs>
          <w:tab w:val="right" w:leader="dot" w:pos="8306"/>
        </w:tabs>
      </w:pPr>
      <w:hyperlink w:anchor="_Toc25848" w:history="1">
        <w:r>
          <w:rPr>
            <w:rFonts w:ascii="仿宋" w:eastAsia="仿宋" w:hAnsi="仿宋" w:cs="仿宋" w:hint="eastAsia"/>
            <w:lang w:eastAsia="zh-CN"/>
          </w:rPr>
          <w:t>(五)、跨国交流计划的实施</w:t>
        </w:r>
        <w:r>
          <w:tab/>
        </w:r>
        <w:r>
          <w:fldChar w:fldCharType="begin"/>
        </w:r>
        <w:r>
          <w:instrText xml:space="preserve"> PAGEREF _Toc25848 \h </w:instrText>
        </w:r>
        <w:r>
          <w:fldChar w:fldCharType="separate"/>
        </w:r>
        <w:r>
          <w:t>60</w:t>
        </w:r>
        <w:r>
          <w:fldChar w:fldCharType="end"/>
        </w:r>
      </w:hyperlink>
    </w:p>
    <w:p>
      <w:pPr>
        <w:pStyle w:val="TOC2"/>
        <w:tabs>
          <w:tab w:val="right" w:leader="dot" w:pos="8306"/>
        </w:tabs>
      </w:pPr>
      <w:hyperlink w:anchor="_Toc3313" w:history="1">
        <w:r>
          <w:rPr>
            <w:rFonts w:ascii="仿宋" w:eastAsia="仿宋" w:hAnsi="仿宋" w:cs="仿宋" w:hint="eastAsia"/>
            <w:lang w:eastAsia="zh-CN"/>
          </w:rPr>
          <w:t>(六)、跨国培训与知识转移</w:t>
        </w:r>
        <w:r>
          <w:tab/>
        </w:r>
        <w:r>
          <w:fldChar w:fldCharType="begin"/>
        </w:r>
        <w:r>
          <w:instrText xml:space="preserve"> PAGEREF _Toc3313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辐射自动观测仪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4175"/>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0318"/>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了解当前和未来的职业市场趋势，以及所处辐射自动观测仪行业的发展方向，有助于调整个人的职业规划，确保与市场需求保持一致。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3199"/>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辐射自动观测仪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5692"/>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11508"/>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建立一个职业发展资源中心，集中提供各类有关职业发展的信息和工具，有助于员工更便捷地获取所需的资源。这可以包括在线平台、内部文档、辐射自动观测仪行业报告等。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8755"/>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7728"/>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辐射自动观测仪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投资于员工的技能培训，确保他们具备未来工作所需的新技能。与辐射自动观测仪行业专业机构建立合作关系，提供最新的辐射自动观测仪行业培训。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7883"/>
      <w:r>
        <w:rPr>
          <w:rFonts w:ascii="仿宋" w:eastAsia="仿宋" w:hAnsi="仿宋" w:cs="仿宋" w:hint="eastAsia"/>
          <w:sz w:val="28"/>
          <w:lang w:eastAsia="zh-CN"/>
        </w:rPr>
        <w:t>二、辐射自动观测仪行业背景分析</w:t>
      </w:r>
      <w:bookmarkEnd w:id="9"/>
    </w:p>
    <w:p>
      <w:pPr>
        <w:pStyle w:val="Heading2"/>
        <w:rPr>
          <w:rFonts w:ascii="仿宋" w:eastAsia="仿宋" w:hAnsi="仿宋" w:cs="仿宋" w:hint="eastAsia"/>
          <w:lang w:eastAsia="zh-CN"/>
        </w:rPr>
      </w:pPr>
      <w:bookmarkStart w:id="10" w:name="_Toc26631"/>
      <w:r>
        <w:rPr>
          <w:rFonts w:ascii="仿宋" w:eastAsia="仿宋" w:hAnsi="仿宋" w:cs="仿宋" w:hint="eastAsia"/>
          <w:lang w:eastAsia="zh-CN"/>
        </w:rPr>
        <w:t>(一)、辐射自动观测仪行业背景分析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行业是一个充满活力且不断演变的领域。近年来，该辐射自动观测仪行业经历了显著的增长，这一增长主要受益于多方面的推动因素，尤其是技术创新和市场需求的持续增加。技术创新为辐射自动观测仪行业带来了新的商业模式和解决方案，而不断增长的市场需求则推动了辐射自动观测仪行业的整体扩张。这使得 辐射自动观测仪行业成为当前经济中备受关注的一个重要组成部分。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行业的市场规模持续扩大，预计未来几年仍将保持良好的增长势头。这一趋势得益于多种因素，其中包括数字化转型、全球化市场和消费者需求的多样化。数字化转型推动了辐射自动观测仪行业内各个环节的效率提升，全球化市场为企业提供了更广阔的业务机会，而消费者需求的多样化则促使辐射自动观测仪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辐射自动观测仪行业呈现激烈的竞争格局，主要由一些领先的企业主导市场。这些企业通常在创新、市场份额和客户忠诚度等方面表现出强大的竞争力。随着辐射自动观测仪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辐射自动观测仪行业发展的关键因素之一。新技术的引入，如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辐射自动观测仪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辐射自动观测仪行业仍然充满挑战和机遇。随着全球经济的发展和技术的不断进步，辐射自动观测仪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辐射自动观测仪行业的未来，持乐观但谨慎的态度，不断优化业务模式和提升核心竞争力是至关重要的。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1" w:name="_Toc3991"/>
      <w:r>
        <w:rPr>
          <w:rFonts w:ascii="仿宋" w:eastAsia="仿宋" w:hAnsi="仿宋" w:cs="仿宋" w:hint="eastAsia"/>
          <w:sz w:val="28"/>
          <w:lang w:eastAsia="zh-CN"/>
        </w:rPr>
        <w:t>三、员工压力管理及应对措施</w:t>
      </w:r>
      <w:bookmarkEnd w:id="11"/>
    </w:p>
    <w:p>
      <w:pPr>
        <w:pStyle w:val="Heading2"/>
        <w:rPr>
          <w:rFonts w:ascii="仿宋" w:eastAsia="仿宋" w:hAnsi="仿宋" w:cs="仿宋" w:hint="eastAsia"/>
          <w:lang w:eastAsia="zh-CN"/>
        </w:rPr>
      </w:pPr>
      <w:bookmarkStart w:id="12" w:name="_Toc8649"/>
      <w:r>
        <w:rPr>
          <w:rFonts w:ascii="仿宋" w:eastAsia="仿宋" w:hAnsi="仿宋" w:cs="仿宋" w:hint="eastAsia"/>
          <w:lang w:eastAsia="zh-CN"/>
        </w:rPr>
        <w:t>(一)、压力对员工的影响及管理原则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3" w:name="_Toc22657"/>
      <w:r>
        <w:rPr>
          <w:rFonts w:ascii="仿宋" w:eastAsia="仿宋" w:hAnsi="仿宋" w:cs="仿宋" w:hint="eastAsia"/>
          <w:sz w:val="28"/>
          <w:lang w:eastAsia="zh-CN"/>
        </w:rPr>
        <w:t>(二)、压力应对策略及其实施方案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4" w:name="_Toc5284"/>
      <w:r>
        <w:rPr>
          <w:rFonts w:ascii="仿宋" w:eastAsia="仿宋" w:hAnsi="仿宋" w:cs="仿宋" w:hint="eastAsia"/>
          <w:sz w:val="28"/>
          <w:lang w:eastAsia="zh-CN"/>
        </w:rPr>
        <w:t>(三)、压力管理效果的评估及持续改进</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737"/>
      <w:r>
        <w:rPr>
          <w:rFonts w:ascii="仿宋" w:eastAsia="仿宋" w:hAnsi="仿宋" w:cs="仿宋" w:hint="eastAsia"/>
          <w:sz w:val="28"/>
          <w:lang w:eastAsia="zh-CN"/>
        </w:rPr>
        <w:t>四、第八章员工绩效管理</w:t>
      </w:r>
      <w:bookmarkEnd w:id="15"/>
    </w:p>
    <w:p>
      <w:pPr>
        <w:pStyle w:val="Heading2"/>
        <w:rPr>
          <w:rFonts w:ascii="仿宋" w:eastAsia="仿宋" w:hAnsi="仿宋" w:cs="仿宋" w:hint="eastAsia"/>
          <w:lang w:eastAsia="zh-CN"/>
        </w:rPr>
      </w:pPr>
      <w:bookmarkStart w:id="16" w:name="_Toc9821"/>
      <w:r>
        <w:rPr>
          <w:rFonts w:ascii="仿宋" w:eastAsia="仿宋" w:hAnsi="仿宋" w:cs="仿宋" w:hint="eastAsia"/>
          <w:lang w:eastAsia="zh-CN"/>
        </w:rPr>
        <w:t>(一)、绩效评估体系建立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7" w:name="_Toc26757"/>
      <w:r>
        <w:rPr>
          <w:rFonts w:ascii="仿宋" w:eastAsia="仿宋" w:hAnsi="仿宋" w:cs="仿宋" w:hint="eastAsia"/>
          <w:sz w:val="28"/>
          <w:lang w:eastAsia="zh-CN"/>
        </w:rPr>
        <w:t>(二)、绩效考核与反馈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8" w:name="_Toc30353"/>
      <w:r>
        <w:rPr>
          <w:rFonts w:ascii="仿宋" w:eastAsia="仿宋" w:hAnsi="仿宋" w:cs="仿宋" w:hint="eastAsia"/>
          <w:sz w:val="28"/>
          <w:lang w:eastAsia="zh-CN"/>
        </w:rPr>
        <w:t>(三)、激励与奖惩机制</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9" w:name="_Toc26963"/>
      <w:r>
        <w:rPr>
          <w:rFonts w:ascii="仿宋" w:eastAsia="仿宋" w:hAnsi="仿宋" w:cs="仿宋" w:hint="eastAsia"/>
          <w:sz w:val="28"/>
          <w:lang w:eastAsia="zh-CN"/>
        </w:rPr>
        <w:t>五、薪酬制度管理</w:t>
      </w:r>
      <w:bookmarkEnd w:id="19"/>
    </w:p>
    <w:p>
      <w:pPr>
        <w:pStyle w:val="Heading2"/>
        <w:rPr>
          <w:rFonts w:ascii="仿宋" w:eastAsia="仿宋" w:hAnsi="仿宋" w:cs="仿宋" w:hint="eastAsia"/>
          <w:lang w:eastAsia="zh-CN"/>
        </w:rPr>
      </w:pPr>
      <w:bookmarkStart w:id="20" w:name="_Toc11022"/>
      <w:r>
        <w:rPr>
          <w:rFonts w:ascii="仿宋" w:eastAsia="仿宋" w:hAnsi="仿宋" w:cs="仿宋" w:hint="eastAsia"/>
          <w:lang w:eastAsia="zh-CN"/>
        </w:rPr>
        <w:t>(一)、薪酬管理制度</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辐射自动观测仪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478"/>
      <w:r>
        <w:rPr>
          <w:rFonts w:ascii="仿宋" w:eastAsia="仿宋" w:hAnsi="仿宋" w:cs="仿宋" w:hint="eastAsia"/>
          <w:sz w:val="28"/>
          <w:lang w:eastAsia="zh-CN"/>
        </w:rPr>
        <w:t>(二)、奖金制度的制定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奖金发放对象明确：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特殊贡献奖：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奖励员工参与和完成相关技能培训，提高员工的专业素养。设立明确的培训计划和奖金发放标准，鼓励员工持续学习和提升自身技能，以适应市场和辐射自动观测仪行业的变化。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12.</w:t>
      </w:r>
      <w:r>
        <w:rPr>
          <w:rFonts w:ascii="仿宋" w:eastAsia="仿宋" w:hAnsi="仿宋" w:cs="仿宋" w:hint="eastAsia"/>
          <w:sz w:val="28"/>
          <w:lang w:eastAsia="zh-CN"/>
        </w:rPr>
        <w:t xml:space="preserve"> 客户满意度奖：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3093"/>
      <w:r>
        <w:rPr>
          <w:rFonts w:ascii="仿宋" w:eastAsia="仿宋" w:hAnsi="仿宋" w:cs="仿宋" w:hint="eastAsia"/>
          <w:sz w:val="28"/>
          <w:lang w:eastAsia="zh-CN"/>
        </w:rPr>
        <w:t>(三)、岗位薪酬体系设计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3" w:name="_Toc4911"/>
      <w:r>
        <w:rPr>
          <w:rFonts w:ascii="仿宋" w:eastAsia="仿宋" w:hAnsi="仿宋" w:cs="仿宋" w:hint="eastAsia"/>
          <w:sz w:val="28"/>
          <w:lang w:eastAsia="zh-CN"/>
        </w:rPr>
        <w:t>(四)、绩效薪酬体系设计</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https://d.book118.com/516035211200010042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5E2B53"/>
    <w:rsid w:val="105E2B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51603521120001004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2023-12-18T11:14:00Z</dcterms:created>
  <dcterms:modified xsi:type="dcterms:W3CDTF">2023-12-18T11:14:29Z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41B42F1D5CEF44E19423CA03AA9C521E_11</vt:lpwstr>
  </property>
  <property fmtid="{D5CDD505-2E9C-101B-9397-08002B2CF9AE}" pid="3" name="KSOProductBuildVer">
    <vt:lpwstr>2052-12.1.0.16120</vt:lpwstr>
  </property>
</Properties>
</file>