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78" w:history="1">
        <w:r>
          <w:rPr>
            <w:rFonts w:ascii="仿宋" w:eastAsia="仿宋" w:hAnsi="仿宋" w:cs="仿宋" w:hint="eastAsia"/>
            <w:lang w:eastAsia="zh-CN"/>
          </w:rPr>
          <w:t>概论</w:t>
        </w:r>
        <w:r>
          <w:tab/>
        </w:r>
        <w:r>
          <w:fldChar w:fldCharType="begin"/>
        </w:r>
        <w:r>
          <w:instrText xml:space="preserve"> PAGEREF _Toc11878 \h </w:instrText>
        </w:r>
        <w:r>
          <w:fldChar w:fldCharType="separate"/>
        </w:r>
        <w:r>
          <w:t>3</w:t>
        </w:r>
        <w:r>
          <w:fldChar w:fldCharType="end"/>
        </w:r>
      </w:hyperlink>
    </w:p>
    <w:p>
      <w:pPr>
        <w:pStyle w:val="TOC1"/>
        <w:tabs>
          <w:tab w:val="right" w:leader="dot" w:pos="8306"/>
        </w:tabs>
      </w:pPr>
      <w:hyperlink w:anchor="_Toc31436" w:history="1">
        <w:r>
          <w:rPr>
            <w:rFonts w:ascii="仿宋" w:eastAsia="仿宋" w:hAnsi="仿宋" w:cs="仿宋" w:hint="eastAsia"/>
            <w:lang w:eastAsia="zh-CN"/>
          </w:rPr>
          <w:t>一、市场分析、调研</w:t>
        </w:r>
        <w:r>
          <w:tab/>
        </w:r>
        <w:r>
          <w:fldChar w:fldCharType="begin"/>
        </w:r>
        <w:r>
          <w:instrText xml:space="preserve"> PAGEREF _Toc31436 \h </w:instrText>
        </w:r>
        <w:r>
          <w:fldChar w:fldCharType="separate"/>
        </w:r>
        <w:r>
          <w:t>3</w:t>
        </w:r>
        <w:r>
          <w:fldChar w:fldCharType="end"/>
        </w:r>
      </w:hyperlink>
    </w:p>
    <w:p>
      <w:pPr>
        <w:pStyle w:val="TOC2"/>
        <w:tabs>
          <w:tab w:val="right" w:leader="dot" w:pos="8306"/>
        </w:tabs>
      </w:pPr>
      <w:hyperlink w:anchor="_Toc29916" w:history="1">
        <w:r>
          <w:rPr>
            <w:rFonts w:ascii="仿宋" w:eastAsia="仿宋" w:hAnsi="仿宋" w:cs="仿宋" w:hint="eastAsia"/>
            <w:lang w:eastAsia="zh-CN"/>
          </w:rPr>
          <w:t>(一)、心电遥测监护仪行业分析</w:t>
        </w:r>
        <w:r>
          <w:tab/>
        </w:r>
        <w:r>
          <w:fldChar w:fldCharType="begin"/>
        </w:r>
        <w:r>
          <w:instrText xml:space="preserve"> PAGEREF _Toc29916 \h </w:instrText>
        </w:r>
        <w:r>
          <w:fldChar w:fldCharType="separate"/>
        </w:r>
        <w:r>
          <w:t>3</w:t>
        </w:r>
        <w:r>
          <w:fldChar w:fldCharType="end"/>
        </w:r>
      </w:hyperlink>
    </w:p>
    <w:p>
      <w:pPr>
        <w:pStyle w:val="TOC2"/>
        <w:tabs>
          <w:tab w:val="right" w:leader="dot" w:pos="8306"/>
        </w:tabs>
      </w:pPr>
      <w:hyperlink w:anchor="_Toc12880" w:history="1">
        <w:r>
          <w:rPr>
            <w:rFonts w:ascii="仿宋" w:eastAsia="仿宋" w:hAnsi="仿宋" w:cs="仿宋" w:hint="eastAsia"/>
            <w:lang w:eastAsia="zh-CN"/>
          </w:rPr>
          <w:t>(二)、心电遥测监护仪市场分析预测</w:t>
        </w:r>
        <w:r>
          <w:tab/>
        </w:r>
        <w:r>
          <w:fldChar w:fldCharType="begin"/>
        </w:r>
        <w:r>
          <w:instrText xml:space="preserve"> PAGEREF _Toc12880 \h </w:instrText>
        </w:r>
        <w:r>
          <w:fldChar w:fldCharType="separate"/>
        </w:r>
        <w:r>
          <w:t>4</w:t>
        </w:r>
        <w:r>
          <w:fldChar w:fldCharType="end"/>
        </w:r>
      </w:hyperlink>
    </w:p>
    <w:p>
      <w:pPr>
        <w:pStyle w:val="TOC1"/>
        <w:tabs>
          <w:tab w:val="right" w:leader="dot" w:pos="8306"/>
        </w:tabs>
      </w:pPr>
      <w:hyperlink w:anchor="_Toc23221" w:history="1">
        <w:r>
          <w:rPr>
            <w:rFonts w:ascii="仿宋" w:eastAsia="仿宋" w:hAnsi="仿宋" w:cs="仿宋" w:hint="eastAsia"/>
            <w:lang w:eastAsia="zh-CN"/>
          </w:rPr>
          <w:t>二、心电遥测监护仪项目概论</w:t>
        </w:r>
        <w:r>
          <w:tab/>
        </w:r>
        <w:r>
          <w:fldChar w:fldCharType="begin"/>
        </w:r>
        <w:r>
          <w:instrText xml:space="preserve"> PAGEREF _Toc23221 \h </w:instrText>
        </w:r>
        <w:r>
          <w:fldChar w:fldCharType="separate"/>
        </w:r>
        <w:r>
          <w:t>5</w:t>
        </w:r>
        <w:r>
          <w:fldChar w:fldCharType="end"/>
        </w:r>
      </w:hyperlink>
    </w:p>
    <w:p>
      <w:pPr>
        <w:pStyle w:val="TOC2"/>
        <w:tabs>
          <w:tab w:val="right" w:leader="dot" w:pos="8306"/>
        </w:tabs>
      </w:pPr>
      <w:hyperlink w:anchor="_Toc21557" w:history="1">
        <w:r>
          <w:rPr>
            <w:rFonts w:ascii="仿宋" w:eastAsia="仿宋" w:hAnsi="仿宋" w:cs="仿宋" w:hint="eastAsia"/>
            <w:lang w:eastAsia="zh-CN"/>
          </w:rPr>
          <w:t>(一)、心电遥测监护仪项目概况</w:t>
        </w:r>
        <w:r>
          <w:tab/>
        </w:r>
        <w:r>
          <w:fldChar w:fldCharType="begin"/>
        </w:r>
        <w:r>
          <w:instrText xml:space="preserve"> PAGEREF _Toc21557 \h </w:instrText>
        </w:r>
        <w:r>
          <w:fldChar w:fldCharType="separate"/>
        </w:r>
        <w:r>
          <w:t>5</w:t>
        </w:r>
        <w:r>
          <w:fldChar w:fldCharType="end"/>
        </w:r>
      </w:hyperlink>
    </w:p>
    <w:p>
      <w:pPr>
        <w:pStyle w:val="TOC2"/>
        <w:tabs>
          <w:tab w:val="right" w:leader="dot" w:pos="8306"/>
        </w:tabs>
      </w:pPr>
      <w:hyperlink w:anchor="_Toc4314" w:history="1">
        <w:r>
          <w:rPr>
            <w:rFonts w:ascii="仿宋" w:eastAsia="仿宋" w:hAnsi="仿宋" w:cs="仿宋" w:hint="eastAsia"/>
            <w:lang w:eastAsia="zh-CN"/>
          </w:rPr>
          <w:t>(二)、心电遥测监护仪项目目标</w:t>
        </w:r>
        <w:r>
          <w:tab/>
        </w:r>
        <w:r>
          <w:fldChar w:fldCharType="begin"/>
        </w:r>
        <w:r>
          <w:instrText xml:space="preserve"> PAGEREF _Toc4314 \h </w:instrText>
        </w:r>
        <w:r>
          <w:fldChar w:fldCharType="separate"/>
        </w:r>
        <w:r>
          <w:t>7</w:t>
        </w:r>
        <w:r>
          <w:fldChar w:fldCharType="end"/>
        </w:r>
      </w:hyperlink>
    </w:p>
    <w:p>
      <w:pPr>
        <w:pStyle w:val="TOC2"/>
        <w:tabs>
          <w:tab w:val="right" w:leader="dot" w:pos="8306"/>
        </w:tabs>
      </w:pPr>
      <w:hyperlink w:anchor="_Toc7151" w:history="1">
        <w:r>
          <w:rPr>
            <w:rFonts w:ascii="仿宋" w:eastAsia="仿宋" w:hAnsi="仿宋" w:cs="仿宋" w:hint="eastAsia"/>
            <w:lang w:eastAsia="zh-CN"/>
          </w:rPr>
          <w:t>(三)、心电遥测监护仪项目提出的理由</w:t>
        </w:r>
        <w:r>
          <w:tab/>
        </w:r>
        <w:r>
          <w:fldChar w:fldCharType="begin"/>
        </w:r>
        <w:r>
          <w:instrText xml:space="preserve"> PAGEREF _Toc7151 \h </w:instrText>
        </w:r>
        <w:r>
          <w:fldChar w:fldCharType="separate"/>
        </w:r>
        <w:r>
          <w:t>8</w:t>
        </w:r>
        <w:r>
          <w:fldChar w:fldCharType="end"/>
        </w:r>
      </w:hyperlink>
    </w:p>
    <w:p>
      <w:pPr>
        <w:pStyle w:val="TOC2"/>
        <w:tabs>
          <w:tab w:val="right" w:leader="dot" w:pos="8306"/>
        </w:tabs>
      </w:pPr>
      <w:hyperlink w:anchor="_Toc16983" w:history="1">
        <w:r>
          <w:rPr>
            <w:rFonts w:ascii="仿宋" w:eastAsia="仿宋" w:hAnsi="仿宋" w:cs="仿宋" w:hint="eastAsia"/>
            <w:lang w:eastAsia="zh-CN"/>
          </w:rPr>
          <w:t>(四)、心电遥测监护仪项目意义</w:t>
        </w:r>
        <w:r>
          <w:tab/>
        </w:r>
        <w:r>
          <w:fldChar w:fldCharType="begin"/>
        </w:r>
        <w:r>
          <w:instrText xml:space="preserve"> PAGEREF _Toc16983 \h </w:instrText>
        </w:r>
        <w:r>
          <w:fldChar w:fldCharType="separate"/>
        </w:r>
        <w:r>
          <w:t>10</w:t>
        </w:r>
        <w:r>
          <w:fldChar w:fldCharType="end"/>
        </w:r>
      </w:hyperlink>
    </w:p>
    <w:p>
      <w:pPr>
        <w:pStyle w:val="TOC2"/>
        <w:tabs>
          <w:tab w:val="right" w:leader="dot" w:pos="8306"/>
        </w:tabs>
      </w:pPr>
      <w:hyperlink w:anchor="_Toc6168" w:history="1">
        <w:r>
          <w:rPr>
            <w:rFonts w:ascii="仿宋" w:eastAsia="仿宋" w:hAnsi="仿宋" w:cs="仿宋" w:hint="eastAsia"/>
            <w:lang w:eastAsia="zh-CN"/>
          </w:rPr>
          <w:t>(五)、心电遥测监护仪项目背景</w:t>
        </w:r>
        <w:r>
          <w:tab/>
        </w:r>
        <w:r>
          <w:fldChar w:fldCharType="begin"/>
        </w:r>
        <w:r>
          <w:instrText xml:space="preserve"> PAGEREF _Toc6168 \h </w:instrText>
        </w:r>
        <w:r>
          <w:fldChar w:fldCharType="separate"/>
        </w:r>
        <w:r>
          <w:t>10</w:t>
        </w:r>
        <w:r>
          <w:fldChar w:fldCharType="end"/>
        </w:r>
      </w:hyperlink>
    </w:p>
    <w:p>
      <w:pPr>
        <w:pStyle w:val="TOC1"/>
        <w:tabs>
          <w:tab w:val="right" w:leader="dot" w:pos="8306"/>
        </w:tabs>
      </w:pPr>
      <w:hyperlink w:anchor="_Toc7191" w:history="1">
        <w:r>
          <w:rPr>
            <w:rFonts w:ascii="仿宋" w:eastAsia="仿宋" w:hAnsi="仿宋" w:cs="仿宋" w:hint="eastAsia"/>
            <w:lang w:eastAsia="zh-CN"/>
          </w:rPr>
          <w:t>三、工艺说明</w:t>
        </w:r>
        <w:r>
          <w:tab/>
        </w:r>
        <w:r>
          <w:fldChar w:fldCharType="begin"/>
        </w:r>
        <w:r>
          <w:instrText xml:space="preserve"> PAGEREF _Toc7191 \h </w:instrText>
        </w:r>
        <w:r>
          <w:fldChar w:fldCharType="separate"/>
        </w:r>
        <w:r>
          <w:t>11</w:t>
        </w:r>
        <w:r>
          <w:fldChar w:fldCharType="end"/>
        </w:r>
      </w:hyperlink>
    </w:p>
    <w:p>
      <w:pPr>
        <w:pStyle w:val="TOC2"/>
        <w:tabs>
          <w:tab w:val="right" w:leader="dot" w:pos="8306"/>
        </w:tabs>
      </w:pPr>
      <w:hyperlink w:anchor="_Toc8135" w:history="1">
        <w:r>
          <w:rPr>
            <w:rFonts w:ascii="仿宋" w:eastAsia="仿宋" w:hAnsi="仿宋" w:cs="仿宋" w:hint="eastAsia"/>
            <w:lang w:eastAsia="zh-CN"/>
          </w:rPr>
          <w:t>(一)、技术管理特点</w:t>
        </w:r>
        <w:r>
          <w:tab/>
        </w:r>
        <w:r>
          <w:fldChar w:fldCharType="begin"/>
        </w:r>
        <w:r>
          <w:instrText xml:space="preserve"> PAGEREF _Toc8135 \h </w:instrText>
        </w:r>
        <w:r>
          <w:fldChar w:fldCharType="separate"/>
        </w:r>
        <w:r>
          <w:t>11</w:t>
        </w:r>
        <w:r>
          <w:fldChar w:fldCharType="end"/>
        </w:r>
      </w:hyperlink>
    </w:p>
    <w:p>
      <w:pPr>
        <w:pStyle w:val="TOC2"/>
        <w:tabs>
          <w:tab w:val="right" w:leader="dot" w:pos="8306"/>
        </w:tabs>
      </w:pPr>
      <w:hyperlink w:anchor="_Toc18272" w:history="1">
        <w:r>
          <w:rPr>
            <w:rFonts w:ascii="仿宋" w:eastAsia="仿宋" w:hAnsi="仿宋" w:cs="仿宋" w:hint="eastAsia"/>
            <w:lang w:eastAsia="zh-CN"/>
          </w:rPr>
          <w:t>(二)、心电遥测监护仪项目工艺技术设计方案</w:t>
        </w:r>
        <w:r>
          <w:tab/>
        </w:r>
        <w:r>
          <w:fldChar w:fldCharType="begin"/>
        </w:r>
        <w:r>
          <w:instrText xml:space="preserve"> PAGEREF _Toc18272 \h </w:instrText>
        </w:r>
        <w:r>
          <w:fldChar w:fldCharType="separate"/>
        </w:r>
        <w:r>
          <w:t>13</w:t>
        </w:r>
        <w:r>
          <w:fldChar w:fldCharType="end"/>
        </w:r>
      </w:hyperlink>
    </w:p>
    <w:p>
      <w:pPr>
        <w:pStyle w:val="TOC2"/>
        <w:tabs>
          <w:tab w:val="right" w:leader="dot" w:pos="8306"/>
        </w:tabs>
      </w:pPr>
      <w:hyperlink w:anchor="_Toc21383" w:history="1">
        <w:r>
          <w:rPr>
            <w:rFonts w:ascii="仿宋" w:eastAsia="仿宋" w:hAnsi="仿宋" w:cs="仿宋" w:hint="eastAsia"/>
            <w:lang w:eastAsia="zh-CN"/>
          </w:rPr>
          <w:t>(三)、设备选型方案</w:t>
        </w:r>
        <w:r>
          <w:tab/>
        </w:r>
        <w:r>
          <w:fldChar w:fldCharType="begin"/>
        </w:r>
        <w:r>
          <w:instrText xml:space="preserve"> PAGEREF _Toc21383 \h </w:instrText>
        </w:r>
        <w:r>
          <w:fldChar w:fldCharType="separate"/>
        </w:r>
        <w:r>
          <w:t>14</w:t>
        </w:r>
        <w:r>
          <w:fldChar w:fldCharType="end"/>
        </w:r>
      </w:hyperlink>
    </w:p>
    <w:p>
      <w:pPr>
        <w:pStyle w:val="TOC1"/>
        <w:tabs>
          <w:tab w:val="right" w:leader="dot" w:pos="8306"/>
        </w:tabs>
      </w:pPr>
      <w:hyperlink w:anchor="_Toc5485" w:history="1">
        <w:r>
          <w:rPr>
            <w:rFonts w:ascii="仿宋" w:eastAsia="仿宋" w:hAnsi="仿宋" w:cs="仿宋" w:hint="eastAsia"/>
            <w:lang w:eastAsia="zh-CN"/>
          </w:rPr>
          <w:t>四、心电遥测监护仪项目绩效评估</w:t>
        </w:r>
        <w:r>
          <w:tab/>
        </w:r>
        <w:r>
          <w:fldChar w:fldCharType="begin"/>
        </w:r>
        <w:r>
          <w:instrText xml:space="preserve"> PAGEREF _Toc5485 \h </w:instrText>
        </w:r>
        <w:r>
          <w:fldChar w:fldCharType="separate"/>
        </w:r>
        <w:r>
          <w:t>15</w:t>
        </w:r>
        <w:r>
          <w:fldChar w:fldCharType="end"/>
        </w:r>
      </w:hyperlink>
    </w:p>
    <w:p>
      <w:pPr>
        <w:pStyle w:val="TOC2"/>
        <w:tabs>
          <w:tab w:val="right" w:leader="dot" w:pos="8306"/>
        </w:tabs>
      </w:pPr>
      <w:hyperlink w:anchor="_Toc3870" w:history="1">
        <w:r>
          <w:rPr>
            <w:rFonts w:ascii="仿宋" w:eastAsia="仿宋" w:hAnsi="仿宋" w:cs="仿宋" w:hint="eastAsia"/>
            <w:lang w:eastAsia="zh-CN"/>
          </w:rPr>
          <w:t>(一)、绩效评估指标</w:t>
        </w:r>
        <w:r>
          <w:tab/>
        </w:r>
        <w:r>
          <w:fldChar w:fldCharType="begin"/>
        </w:r>
        <w:r>
          <w:instrText xml:space="preserve"> PAGEREF _Toc3870 \h </w:instrText>
        </w:r>
        <w:r>
          <w:fldChar w:fldCharType="separate"/>
        </w:r>
        <w:r>
          <w:t>15</w:t>
        </w:r>
        <w:r>
          <w:fldChar w:fldCharType="end"/>
        </w:r>
      </w:hyperlink>
    </w:p>
    <w:p>
      <w:pPr>
        <w:pStyle w:val="TOC2"/>
        <w:tabs>
          <w:tab w:val="right" w:leader="dot" w:pos="8306"/>
        </w:tabs>
      </w:pPr>
      <w:hyperlink w:anchor="_Toc19603" w:history="1">
        <w:r>
          <w:rPr>
            <w:rFonts w:ascii="仿宋" w:eastAsia="仿宋" w:hAnsi="仿宋" w:cs="仿宋" w:hint="eastAsia"/>
            <w:lang w:eastAsia="zh-CN"/>
          </w:rPr>
          <w:t>(二)、绩效评估方法</w:t>
        </w:r>
        <w:r>
          <w:tab/>
        </w:r>
        <w:r>
          <w:fldChar w:fldCharType="begin"/>
        </w:r>
        <w:r>
          <w:instrText xml:space="preserve"> PAGEREF _Toc19603 \h </w:instrText>
        </w:r>
        <w:r>
          <w:fldChar w:fldCharType="separate"/>
        </w:r>
        <w:r>
          <w:t>16</w:t>
        </w:r>
        <w:r>
          <w:fldChar w:fldCharType="end"/>
        </w:r>
      </w:hyperlink>
    </w:p>
    <w:p>
      <w:pPr>
        <w:pStyle w:val="TOC2"/>
        <w:tabs>
          <w:tab w:val="right" w:leader="dot" w:pos="8306"/>
        </w:tabs>
      </w:pPr>
      <w:hyperlink w:anchor="_Toc6793" w:history="1">
        <w:r>
          <w:rPr>
            <w:rFonts w:ascii="仿宋" w:eastAsia="仿宋" w:hAnsi="仿宋" w:cs="仿宋" w:hint="eastAsia"/>
            <w:lang w:eastAsia="zh-CN"/>
          </w:rPr>
          <w:t>(三)、绩效评估周期</w:t>
        </w:r>
        <w:r>
          <w:tab/>
        </w:r>
        <w:r>
          <w:fldChar w:fldCharType="begin"/>
        </w:r>
        <w:r>
          <w:instrText xml:space="preserve"> PAGEREF _Toc6793 \h </w:instrText>
        </w:r>
        <w:r>
          <w:fldChar w:fldCharType="separate"/>
        </w:r>
        <w:r>
          <w:t>17</w:t>
        </w:r>
        <w:r>
          <w:fldChar w:fldCharType="end"/>
        </w:r>
      </w:hyperlink>
    </w:p>
    <w:p>
      <w:pPr>
        <w:pStyle w:val="TOC1"/>
        <w:tabs>
          <w:tab w:val="right" w:leader="dot" w:pos="8306"/>
        </w:tabs>
      </w:pPr>
      <w:hyperlink w:anchor="_Toc19413" w:history="1">
        <w:r>
          <w:rPr>
            <w:rFonts w:ascii="仿宋" w:eastAsia="仿宋" w:hAnsi="仿宋" w:cs="仿宋" w:hint="eastAsia"/>
            <w:lang w:eastAsia="zh-CN"/>
          </w:rPr>
          <w:t>五、心电遥测监护仪项目建设单位说明</w:t>
        </w:r>
        <w:r>
          <w:tab/>
        </w:r>
        <w:r>
          <w:fldChar w:fldCharType="begin"/>
        </w:r>
        <w:r>
          <w:instrText xml:space="preserve"> PAGEREF _Toc19413 \h </w:instrText>
        </w:r>
        <w:r>
          <w:fldChar w:fldCharType="separate"/>
        </w:r>
        <w:r>
          <w:t>19</w:t>
        </w:r>
        <w:r>
          <w:fldChar w:fldCharType="end"/>
        </w:r>
      </w:hyperlink>
    </w:p>
    <w:p>
      <w:pPr>
        <w:pStyle w:val="TOC2"/>
        <w:tabs>
          <w:tab w:val="right" w:leader="dot" w:pos="8306"/>
        </w:tabs>
      </w:pPr>
      <w:hyperlink w:anchor="_Toc7127" w:history="1">
        <w:r>
          <w:rPr>
            <w:rFonts w:ascii="仿宋" w:eastAsia="仿宋" w:hAnsi="仿宋" w:cs="仿宋" w:hint="eastAsia"/>
            <w:lang w:eastAsia="zh-CN"/>
          </w:rPr>
          <w:t>(一)、心电遥测监护仪项目承办单位基本情况</w:t>
        </w:r>
        <w:r>
          <w:tab/>
        </w:r>
        <w:r>
          <w:fldChar w:fldCharType="begin"/>
        </w:r>
        <w:r>
          <w:instrText xml:space="preserve"> PAGEREF _Toc7127 \h </w:instrText>
        </w:r>
        <w:r>
          <w:fldChar w:fldCharType="separate"/>
        </w:r>
        <w:r>
          <w:t>19</w:t>
        </w:r>
        <w:r>
          <w:fldChar w:fldCharType="end"/>
        </w:r>
      </w:hyperlink>
    </w:p>
    <w:p>
      <w:pPr>
        <w:pStyle w:val="TOC2"/>
        <w:tabs>
          <w:tab w:val="right" w:leader="dot" w:pos="8306"/>
        </w:tabs>
      </w:pPr>
      <w:hyperlink w:anchor="_Toc8149" w:history="1">
        <w:r>
          <w:rPr>
            <w:rFonts w:ascii="仿宋" w:eastAsia="仿宋" w:hAnsi="仿宋" w:cs="仿宋" w:hint="eastAsia"/>
            <w:lang w:eastAsia="zh-CN"/>
          </w:rPr>
          <w:t>(二)、公司经济效益分析</w:t>
        </w:r>
        <w:r>
          <w:tab/>
        </w:r>
        <w:r>
          <w:fldChar w:fldCharType="begin"/>
        </w:r>
        <w:r>
          <w:instrText xml:space="preserve"> PAGEREF _Toc8149 \h </w:instrText>
        </w:r>
        <w:r>
          <w:fldChar w:fldCharType="separate"/>
        </w:r>
        <w:r>
          <w:t>19</w:t>
        </w:r>
        <w:r>
          <w:fldChar w:fldCharType="end"/>
        </w:r>
      </w:hyperlink>
    </w:p>
    <w:p>
      <w:pPr>
        <w:pStyle w:val="TOC1"/>
        <w:tabs>
          <w:tab w:val="right" w:leader="dot" w:pos="8306"/>
        </w:tabs>
      </w:pPr>
      <w:hyperlink w:anchor="_Toc6336" w:history="1">
        <w:r>
          <w:rPr>
            <w:rFonts w:ascii="仿宋" w:eastAsia="仿宋" w:hAnsi="仿宋" w:cs="仿宋" w:hint="eastAsia"/>
            <w:lang w:eastAsia="zh-CN"/>
          </w:rPr>
          <w:t>六、心电遥测监护仪项目危机管理</w:t>
        </w:r>
        <w:r>
          <w:tab/>
        </w:r>
        <w:r>
          <w:fldChar w:fldCharType="begin"/>
        </w:r>
        <w:r>
          <w:instrText xml:space="preserve"> PAGEREF _Toc6336 \h </w:instrText>
        </w:r>
        <w:r>
          <w:fldChar w:fldCharType="separate"/>
        </w:r>
        <w:r>
          <w:t>20</w:t>
        </w:r>
        <w:r>
          <w:fldChar w:fldCharType="end"/>
        </w:r>
      </w:hyperlink>
    </w:p>
    <w:p>
      <w:pPr>
        <w:pStyle w:val="TOC2"/>
        <w:tabs>
          <w:tab w:val="right" w:leader="dot" w:pos="8306"/>
        </w:tabs>
      </w:pPr>
      <w:hyperlink w:anchor="_Toc15485" w:history="1">
        <w:r>
          <w:rPr>
            <w:rFonts w:ascii="仿宋" w:eastAsia="仿宋" w:hAnsi="仿宋" w:cs="仿宋" w:hint="eastAsia"/>
            <w:lang w:eastAsia="zh-CN"/>
          </w:rPr>
          <w:t>(一)、危机预警与识别</w:t>
        </w:r>
        <w:r>
          <w:tab/>
        </w:r>
        <w:r>
          <w:fldChar w:fldCharType="begin"/>
        </w:r>
        <w:r>
          <w:instrText xml:space="preserve"> PAGEREF _Toc15485 \h </w:instrText>
        </w:r>
        <w:r>
          <w:fldChar w:fldCharType="separate"/>
        </w:r>
        <w:r>
          <w:t>20</w:t>
        </w:r>
        <w:r>
          <w:fldChar w:fldCharType="end"/>
        </w:r>
      </w:hyperlink>
    </w:p>
    <w:p>
      <w:pPr>
        <w:pStyle w:val="TOC2"/>
        <w:tabs>
          <w:tab w:val="right" w:leader="dot" w:pos="8306"/>
        </w:tabs>
      </w:pPr>
      <w:hyperlink w:anchor="_Toc3640" w:history="1">
        <w:r>
          <w:rPr>
            <w:rFonts w:ascii="仿宋" w:eastAsia="仿宋" w:hAnsi="仿宋" w:cs="仿宋" w:hint="eastAsia"/>
            <w:lang w:eastAsia="zh-CN"/>
          </w:rPr>
          <w:t>(二)、危机应对与恢复</w:t>
        </w:r>
        <w:r>
          <w:tab/>
        </w:r>
        <w:r>
          <w:fldChar w:fldCharType="begin"/>
        </w:r>
        <w:r>
          <w:instrText xml:space="preserve"> PAGEREF _Toc3640 \h </w:instrText>
        </w:r>
        <w:r>
          <w:fldChar w:fldCharType="separate"/>
        </w:r>
        <w:r>
          <w:t>21</w:t>
        </w:r>
        <w:r>
          <w:fldChar w:fldCharType="end"/>
        </w:r>
      </w:hyperlink>
    </w:p>
    <w:p>
      <w:pPr>
        <w:pStyle w:val="TOC1"/>
        <w:tabs>
          <w:tab w:val="right" w:leader="dot" w:pos="8306"/>
        </w:tabs>
      </w:pPr>
      <w:hyperlink w:anchor="_Toc26849" w:history="1">
        <w:r>
          <w:rPr>
            <w:rFonts w:ascii="仿宋" w:eastAsia="仿宋" w:hAnsi="仿宋" w:cs="仿宋" w:hint="eastAsia"/>
            <w:lang w:eastAsia="zh-CN"/>
          </w:rPr>
          <w:t>七、心电遥测监护仪项目投资规划</w:t>
        </w:r>
        <w:r>
          <w:tab/>
        </w:r>
        <w:r>
          <w:fldChar w:fldCharType="begin"/>
        </w:r>
        <w:r>
          <w:instrText xml:space="preserve"> PAGEREF _Toc26849 \h </w:instrText>
        </w:r>
        <w:r>
          <w:fldChar w:fldCharType="separate"/>
        </w:r>
        <w:r>
          <w:t>23</w:t>
        </w:r>
        <w:r>
          <w:fldChar w:fldCharType="end"/>
        </w:r>
      </w:hyperlink>
    </w:p>
    <w:p>
      <w:pPr>
        <w:pStyle w:val="TOC2"/>
        <w:tabs>
          <w:tab w:val="right" w:leader="dot" w:pos="8306"/>
        </w:tabs>
      </w:pPr>
      <w:hyperlink w:anchor="_Toc5449" w:history="1">
        <w:r>
          <w:rPr>
            <w:rFonts w:ascii="仿宋" w:eastAsia="仿宋" w:hAnsi="仿宋" w:cs="仿宋" w:hint="eastAsia"/>
            <w:lang w:eastAsia="zh-CN"/>
          </w:rPr>
          <w:t>(一)、心电遥测监护仪项目总投资估算</w:t>
        </w:r>
        <w:r>
          <w:tab/>
        </w:r>
        <w:r>
          <w:fldChar w:fldCharType="begin"/>
        </w:r>
        <w:r>
          <w:instrText xml:space="preserve"> PAGEREF _Toc5449 \h </w:instrText>
        </w:r>
        <w:r>
          <w:fldChar w:fldCharType="separate"/>
        </w:r>
        <w:r>
          <w:t>23</w:t>
        </w:r>
        <w:r>
          <w:fldChar w:fldCharType="end"/>
        </w:r>
      </w:hyperlink>
    </w:p>
    <w:p>
      <w:pPr>
        <w:pStyle w:val="TOC2"/>
        <w:tabs>
          <w:tab w:val="right" w:leader="dot" w:pos="8306"/>
        </w:tabs>
      </w:pPr>
      <w:hyperlink w:anchor="_Toc5915" w:history="1">
        <w:r>
          <w:rPr>
            <w:rFonts w:ascii="仿宋" w:eastAsia="仿宋" w:hAnsi="仿宋" w:cs="仿宋" w:hint="eastAsia"/>
            <w:lang w:eastAsia="zh-CN"/>
          </w:rPr>
          <w:t>(二)、资金筹措</w:t>
        </w:r>
        <w:r>
          <w:tab/>
        </w:r>
        <w:r>
          <w:fldChar w:fldCharType="begin"/>
        </w:r>
        <w:r>
          <w:instrText xml:space="preserve"> PAGEREF _Toc5915 \h </w:instrText>
        </w:r>
        <w:r>
          <w:fldChar w:fldCharType="separate"/>
        </w:r>
        <w:r>
          <w:t>24</w:t>
        </w:r>
        <w:r>
          <w:fldChar w:fldCharType="end"/>
        </w:r>
      </w:hyperlink>
    </w:p>
    <w:p>
      <w:pPr>
        <w:pStyle w:val="TOC1"/>
        <w:tabs>
          <w:tab w:val="right" w:leader="dot" w:pos="8306"/>
        </w:tabs>
      </w:pPr>
      <w:hyperlink w:anchor="_Toc2033" w:history="1">
        <w:r>
          <w:rPr>
            <w:rFonts w:ascii="仿宋" w:eastAsia="仿宋" w:hAnsi="仿宋" w:cs="仿宋" w:hint="eastAsia"/>
            <w:lang w:eastAsia="zh-CN"/>
          </w:rPr>
          <w:t>八、心电遥测监护仪项目创新与研发</w:t>
        </w:r>
        <w:r>
          <w:tab/>
        </w:r>
        <w:r>
          <w:fldChar w:fldCharType="begin"/>
        </w:r>
        <w:r>
          <w:instrText xml:space="preserve"> PAGEREF _Toc2033 \h </w:instrText>
        </w:r>
        <w:r>
          <w:fldChar w:fldCharType="separate"/>
        </w:r>
        <w:r>
          <w:t>25</w:t>
        </w:r>
        <w:r>
          <w:fldChar w:fldCharType="end"/>
        </w:r>
      </w:hyperlink>
    </w:p>
    <w:p>
      <w:pPr>
        <w:pStyle w:val="TOC2"/>
        <w:tabs>
          <w:tab w:val="right" w:leader="dot" w:pos="8306"/>
        </w:tabs>
      </w:pPr>
      <w:hyperlink w:anchor="_Toc28732" w:history="1">
        <w:r>
          <w:rPr>
            <w:rFonts w:ascii="仿宋" w:eastAsia="仿宋" w:hAnsi="仿宋" w:cs="仿宋" w:hint="eastAsia"/>
            <w:lang w:eastAsia="zh-CN"/>
          </w:rPr>
          <w:t>(一)、创新策略与方向</w:t>
        </w:r>
        <w:r>
          <w:tab/>
        </w:r>
        <w:r>
          <w:fldChar w:fldCharType="begin"/>
        </w:r>
        <w:r>
          <w:instrText xml:space="preserve"> PAGEREF _Toc28732 \h </w:instrText>
        </w:r>
        <w:r>
          <w:fldChar w:fldCharType="separate"/>
        </w:r>
        <w:r>
          <w:t>25</w:t>
        </w:r>
        <w:r>
          <w:fldChar w:fldCharType="end"/>
        </w:r>
      </w:hyperlink>
    </w:p>
    <w:p>
      <w:pPr>
        <w:pStyle w:val="TOC2"/>
        <w:tabs>
          <w:tab w:val="right" w:leader="dot" w:pos="8306"/>
        </w:tabs>
      </w:pPr>
      <w:hyperlink w:anchor="_Toc28132" w:history="1">
        <w:r>
          <w:rPr>
            <w:rFonts w:ascii="仿宋" w:eastAsia="仿宋" w:hAnsi="仿宋" w:cs="仿宋" w:hint="eastAsia"/>
            <w:lang w:eastAsia="zh-CN"/>
          </w:rPr>
          <w:t>(二)、研发规划与投入</w:t>
        </w:r>
        <w:r>
          <w:tab/>
        </w:r>
        <w:r>
          <w:fldChar w:fldCharType="begin"/>
        </w:r>
        <w:r>
          <w:instrText xml:space="preserve"> PAGEREF _Toc28132 \h </w:instrText>
        </w:r>
        <w:r>
          <w:fldChar w:fldCharType="separate"/>
        </w:r>
        <w:r>
          <w:t>26</w:t>
        </w:r>
        <w:r>
          <w:fldChar w:fldCharType="end"/>
        </w:r>
      </w:hyperlink>
    </w:p>
    <w:p>
      <w:pPr>
        <w:pStyle w:val="TOC1"/>
        <w:tabs>
          <w:tab w:val="right" w:leader="dot" w:pos="8306"/>
        </w:tabs>
      </w:pPr>
      <w:hyperlink w:anchor="_Toc23682" w:history="1">
        <w:r>
          <w:rPr>
            <w:rFonts w:ascii="仿宋" w:eastAsia="仿宋" w:hAnsi="仿宋" w:cs="仿宋" w:hint="eastAsia"/>
            <w:lang w:eastAsia="zh-CN"/>
          </w:rPr>
          <w:t>九、心电遥测监护仪项目技术管理</w:t>
        </w:r>
        <w:r>
          <w:tab/>
        </w:r>
        <w:r>
          <w:fldChar w:fldCharType="begin"/>
        </w:r>
        <w:r>
          <w:instrText xml:space="preserve"> PAGEREF _Toc23682 \h </w:instrText>
        </w:r>
        <w:r>
          <w:fldChar w:fldCharType="separate"/>
        </w:r>
        <w:r>
          <w:t>28</w:t>
        </w:r>
        <w:r>
          <w:fldChar w:fldCharType="end"/>
        </w:r>
      </w:hyperlink>
    </w:p>
    <w:p>
      <w:pPr>
        <w:pStyle w:val="TOC2"/>
        <w:tabs>
          <w:tab w:val="right" w:leader="dot" w:pos="8306"/>
        </w:tabs>
      </w:pPr>
      <w:hyperlink w:anchor="_Toc30810" w:history="1">
        <w:r>
          <w:rPr>
            <w:rFonts w:ascii="仿宋" w:eastAsia="仿宋" w:hAnsi="仿宋" w:cs="仿宋" w:hint="eastAsia"/>
            <w:lang w:eastAsia="zh-CN"/>
          </w:rPr>
          <w:t>(一)、技术方案选用方向</w:t>
        </w:r>
        <w:r>
          <w:tab/>
        </w:r>
        <w:r>
          <w:fldChar w:fldCharType="begin"/>
        </w:r>
        <w:r>
          <w:instrText xml:space="preserve"> PAGEREF _Toc30810 \h </w:instrText>
        </w:r>
        <w:r>
          <w:fldChar w:fldCharType="separate"/>
        </w:r>
        <w:r>
          <w:t>28</w:t>
        </w:r>
        <w:r>
          <w:fldChar w:fldCharType="end"/>
        </w:r>
      </w:hyperlink>
    </w:p>
    <w:p>
      <w:pPr>
        <w:pStyle w:val="TOC2"/>
        <w:tabs>
          <w:tab w:val="right" w:leader="dot" w:pos="8306"/>
        </w:tabs>
      </w:pPr>
      <w:hyperlink w:anchor="_Toc21100" w:history="1">
        <w:r>
          <w:rPr>
            <w:rFonts w:ascii="仿宋" w:eastAsia="仿宋" w:hAnsi="仿宋" w:cs="仿宋" w:hint="eastAsia"/>
            <w:lang w:eastAsia="zh-CN"/>
          </w:rPr>
          <w:t>(二)、工艺技术方案选用原则</w:t>
        </w:r>
        <w:r>
          <w:tab/>
        </w:r>
        <w:r>
          <w:fldChar w:fldCharType="begin"/>
        </w:r>
        <w:r>
          <w:instrText xml:space="preserve"> PAGEREF _Toc21100 \h </w:instrText>
        </w:r>
        <w:r>
          <w:fldChar w:fldCharType="separate"/>
        </w:r>
        <w:r>
          <w:t>30</w:t>
        </w:r>
        <w:r>
          <w:fldChar w:fldCharType="end"/>
        </w:r>
      </w:hyperlink>
    </w:p>
    <w:p>
      <w:pPr>
        <w:pStyle w:val="TOC2"/>
        <w:tabs>
          <w:tab w:val="right" w:leader="dot" w:pos="8306"/>
        </w:tabs>
      </w:pPr>
      <w:hyperlink w:anchor="_Toc19797" w:history="1">
        <w:r>
          <w:rPr>
            <w:rFonts w:ascii="仿宋" w:eastAsia="仿宋" w:hAnsi="仿宋" w:cs="仿宋" w:hint="eastAsia"/>
            <w:lang w:eastAsia="zh-CN"/>
          </w:rPr>
          <w:t>(三)、工艺技术方案要求</w:t>
        </w:r>
        <w:r>
          <w:tab/>
        </w:r>
        <w:r>
          <w:fldChar w:fldCharType="begin"/>
        </w:r>
        <w:r>
          <w:instrText xml:space="preserve"> PAGEREF _Toc19797 \h </w:instrText>
        </w:r>
        <w:r>
          <w:fldChar w:fldCharType="separate"/>
        </w:r>
        <w:r>
          <w:t>32</w:t>
        </w:r>
        <w:r>
          <w:fldChar w:fldCharType="end"/>
        </w:r>
      </w:hyperlink>
    </w:p>
    <w:p>
      <w:pPr>
        <w:pStyle w:val="TOC1"/>
        <w:tabs>
          <w:tab w:val="right" w:leader="dot" w:pos="8306"/>
        </w:tabs>
      </w:pPr>
      <w:hyperlink w:anchor="_Toc19314" w:history="1">
        <w:r>
          <w:rPr>
            <w:rFonts w:ascii="仿宋" w:eastAsia="仿宋" w:hAnsi="仿宋" w:cs="仿宋" w:hint="eastAsia"/>
            <w:lang w:eastAsia="zh-CN"/>
          </w:rPr>
          <w:t>十、心电遥测监护仪项目人力资源培养与发展</w:t>
        </w:r>
        <w:r>
          <w:tab/>
        </w:r>
        <w:r>
          <w:fldChar w:fldCharType="begin"/>
        </w:r>
        <w:r>
          <w:instrText xml:space="preserve"> PAGEREF _Toc19314 \h </w:instrText>
        </w:r>
        <w:r>
          <w:fldChar w:fldCharType="separate"/>
        </w:r>
        <w:r>
          <w:t>34</w:t>
        </w:r>
        <w:r>
          <w:fldChar w:fldCharType="end"/>
        </w:r>
      </w:hyperlink>
    </w:p>
    <w:p>
      <w:pPr>
        <w:pStyle w:val="TOC2"/>
        <w:tabs>
          <w:tab w:val="right" w:leader="dot" w:pos="8306"/>
        </w:tabs>
      </w:pPr>
      <w:hyperlink w:anchor="_Toc9725" w:history="1">
        <w:r>
          <w:rPr>
            <w:rFonts w:ascii="仿宋" w:eastAsia="仿宋" w:hAnsi="仿宋" w:cs="仿宋" w:hint="eastAsia"/>
            <w:lang w:eastAsia="zh-CN"/>
          </w:rPr>
          <w:t>(一)、人才需求与规划</w:t>
        </w:r>
        <w:r>
          <w:tab/>
        </w:r>
        <w:r>
          <w:fldChar w:fldCharType="begin"/>
        </w:r>
        <w:r>
          <w:instrText xml:space="preserve"> PAGEREF _Toc9725 \h </w:instrText>
        </w:r>
        <w:r>
          <w:fldChar w:fldCharType="separate"/>
        </w:r>
        <w:r>
          <w:t>34</w:t>
        </w:r>
        <w:r>
          <w:fldChar w:fldCharType="end"/>
        </w:r>
      </w:hyperlink>
    </w:p>
    <w:p>
      <w:pPr>
        <w:pStyle w:val="TOC2"/>
        <w:tabs>
          <w:tab w:val="right" w:leader="dot" w:pos="8306"/>
        </w:tabs>
      </w:pPr>
      <w:hyperlink w:anchor="_Toc29541" w:history="1">
        <w:r>
          <w:rPr>
            <w:rFonts w:ascii="仿宋" w:eastAsia="仿宋" w:hAnsi="仿宋" w:cs="仿宋" w:hint="eastAsia"/>
            <w:lang w:eastAsia="zh-CN"/>
          </w:rPr>
          <w:t>(二)、培训与发展计划</w:t>
        </w:r>
        <w:r>
          <w:tab/>
        </w:r>
        <w:r>
          <w:fldChar w:fldCharType="begin"/>
        </w:r>
        <w:r>
          <w:instrText xml:space="preserve"> PAGEREF _Toc29541 \h </w:instrText>
        </w:r>
        <w:r>
          <w:fldChar w:fldCharType="separate"/>
        </w:r>
        <w:r>
          <w:t>35</w:t>
        </w:r>
        <w:r>
          <w:fldChar w:fldCharType="end"/>
        </w:r>
      </w:hyperlink>
    </w:p>
    <w:p>
      <w:pPr>
        <w:pStyle w:val="TOC1"/>
        <w:tabs>
          <w:tab w:val="right" w:leader="dot" w:pos="8306"/>
        </w:tabs>
      </w:pPr>
      <w:hyperlink w:anchor="_Toc8458" w:history="1">
        <w:r>
          <w:rPr>
            <w:rFonts w:ascii="仿宋" w:eastAsia="仿宋" w:hAnsi="仿宋" w:cs="仿宋" w:hint="eastAsia"/>
            <w:lang w:eastAsia="zh-CN"/>
          </w:rPr>
          <w:t>十一、心电遥测监护仪项目人力资源管理</w:t>
        </w:r>
        <w:r>
          <w:tab/>
        </w:r>
        <w:r>
          <w:fldChar w:fldCharType="begin"/>
        </w:r>
        <w:r>
          <w:instrText xml:space="preserve"> PAGEREF _Toc8458 \h </w:instrText>
        </w:r>
        <w:r>
          <w:fldChar w:fldCharType="separate"/>
        </w:r>
        <w:r>
          <w:t>35</w:t>
        </w:r>
        <w:r>
          <w:fldChar w:fldCharType="end"/>
        </w:r>
      </w:hyperlink>
    </w:p>
    <w:p>
      <w:pPr>
        <w:pStyle w:val="TOC2"/>
        <w:tabs>
          <w:tab w:val="right" w:leader="dot" w:pos="8306"/>
        </w:tabs>
      </w:pPr>
      <w:hyperlink w:anchor="_Toc4021" w:history="1">
        <w:r>
          <w:rPr>
            <w:rFonts w:ascii="仿宋" w:eastAsia="仿宋" w:hAnsi="仿宋" w:cs="仿宋" w:hint="eastAsia"/>
            <w:lang w:eastAsia="zh-CN"/>
          </w:rPr>
          <w:t>(一)、建立健全的预算管理制度</w:t>
        </w:r>
        <w:r>
          <w:tab/>
        </w:r>
        <w:r>
          <w:fldChar w:fldCharType="begin"/>
        </w:r>
        <w:r>
          <w:instrText xml:space="preserve"> PAGEREF _Toc4021 \h </w:instrText>
        </w:r>
        <w:r>
          <w:fldChar w:fldCharType="separate"/>
        </w:r>
        <w:r>
          <w:t>35</w:t>
        </w:r>
        <w:r>
          <w:fldChar w:fldCharType="end"/>
        </w:r>
      </w:hyperlink>
    </w:p>
    <w:p>
      <w:pPr>
        <w:pStyle w:val="TOC2"/>
        <w:tabs>
          <w:tab w:val="right" w:leader="dot" w:pos="8306"/>
        </w:tabs>
      </w:pPr>
      <w:hyperlink w:anchor="_Toc29012" w:history="1">
        <w:r>
          <w:rPr>
            <w:rFonts w:ascii="仿宋" w:eastAsia="仿宋" w:hAnsi="仿宋" w:cs="仿宋" w:hint="eastAsia"/>
            <w:lang w:eastAsia="zh-CN"/>
          </w:rPr>
          <w:t>(二)、加强资金流动监控</w:t>
        </w:r>
        <w:r>
          <w:tab/>
        </w:r>
        <w:r>
          <w:fldChar w:fldCharType="begin"/>
        </w:r>
        <w:r>
          <w:instrText xml:space="preserve"> PAGEREF _Toc29012 \h </w:instrText>
        </w:r>
        <w:r>
          <w:fldChar w:fldCharType="separate"/>
        </w:r>
        <w:r>
          <w:t>37</w:t>
        </w:r>
        <w:r>
          <w:fldChar w:fldCharType="end"/>
        </w:r>
      </w:hyperlink>
    </w:p>
    <w:p>
      <w:pPr>
        <w:pStyle w:val="TOC2"/>
        <w:tabs>
          <w:tab w:val="right" w:leader="dot" w:pos="8306"/>
        </w:tabs>
      </w:pPr>
      <w:hyperlink w:anchor="_Toc17988" w:history="1">
        <w:r>
          <w:rPr>
            <w:rFonts w:ascii="仿宋" w:eastAsia="仿宋" w:hAnsi="仿宋" w:cs="仿宋" w:hint="eastAsia"/>
            <w:lang w:eastAsia="zh-CN"/>
          </w:rPr>
          <w:t>(三)、制定完善的风险控制机制</w:t>
        </w:r>
        <w:r>
          <w:tab/>
        </w:r>
        <w:r>
          <w:fldChar w:fldCharType="begin"/>
        </w:r>
        <w:r>
          <w:instrText xml:space="preserve"> PAGEREF _Toc17988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05" w:history="1">
        <w:r>
          <w:rPr>
            <w:rFonts w:ascii="仿宋" w:eastAsia="仿宋" w:hAnsi="仿宋" w:cs="仿宋" w:hint="eastAsia"/>
            <w:lang w:eastAsia="zh-CN"/>
          </w:rPr>
          <w:t>(四)、优化成本管理</w:t>
        </w:r>
        <w:r>
          <w:tab/>
        </w:r>
        <w:r>
          <w:fldChar w:fldCharType="begin"/>
        </w:r>
        <w:r>
          <w:instrText xml:space="preserve"> PAGEREF _Toc4605 \h </w:instrText>
        </w:r>
        <w:r>
          <w:fldChar w:fldCharType="separate"/>
        </w:r>
        <w:r>
          <w:t>40</w:t>
        </w:r>
        <w:r>
          <w:fldChar w:fldCharType="end"/>
        </w:r>
      </w:hyperlink>
    </w:p>
    <w:p>
      <w:pPr>
        <w:pStyle w:val="TOC1"/>
        <w:tabs>
          <w:tab w:val="right" w:leader="dot" w:pos="8306"/>
        </w:tabs>
      </w:pPr>
      <w:hyperlink w:anchor="_Toc26471" w:history="1">
        <w:r>
          <w:rPr>
            <w:rFonts w:ascii="仿宋" w:eastAsia="仿宋" w:hAnsi="仿宋" w:cs="仿宋" w:hint="eastAsia"/>
            <w:lang w:eastAsia="zh-CN"/>
          </w:rPr>
          <w:t>十二、心电遥测监护仪项目社会影响</w:t>
        </w:r>
        <w:r>
          <w:tab/>
        </w:r>
        <w:r>
          <w:fldChar w:fldCharType="begin"/>
        </w:r>
        <w:r>
          <w:instrText xml:space="preserve"> PAGEREF _Toc26471 \h </w:instrText>
        </w:r>
        <w:r>
          <w:fldChar w:fldCharType="separate"/>
        </w:r>
        <w:r>
          <w:t>41</w:t>
        </w:r>
        <w:r>
          <w:fldChar w:fldCharType="end"/>
        </w:r>
      </w:hyperlink>
    </w:p>
    <w:p>
      <w:pPr>
        <w:pStyle w:val="TOC2"/>
        <w:tabs>
          <w:tab w:val="right" w:leader="dot" w:pos="8306"/>
        </w:tabs>
      </w:pPr>
      <w:hyperlink w:anchor="_Toc13524" w:history="1">
        <w:r>
          <w:rPr>
            <w:rFonts w:ascii="仿宋" w:eastAsia="仿宋" w:hAnsi="仿宋" w:cs="仿宋" w:hint="eastAsia"/>
            <w:lang w:eastAsia="zh-CN"/>
          </w:rPr>
          <w:t>(一)、社会责任与义务</w:t>
        </w:r>
        <w:r>
          <w:tab/>
        </w:r>
        <w:r>
          <w:fldChar w:fldCharType="begin"/>
        </w:r>
        <w:r>
          <w:instrText xml:space="preserve"> PAGEREF _Toc13524 \h </w:instrText>
        </w:r>
        <w:r>
          <w:fldChar w:fldCharType="separate"/>
        </w:r>
        <w:r>
          <w:t>41</w:t>
        </w:r>
        <w:r>
          <w:fldChar w:fldCharType="end"/>
        </w:r>
      </w:hyperlink>
    </w:p>
    <w:p>
      <w:pPr>
        <w:pStyle w:val="TOC2"/>
        <w:tabs>
          <w:tab w:val="right" w:leader="dot" w:pos="8306"/>
        </w:tabs>
      </w:pPr>
      <w:hyperlink w:anchor="_Toc15679" w:history="1">
        <w:r>
          <w:rPr>
            <w:rFonts w:ascii="仿宋" w:eastAsia="仿宋" w:hAnsi="仿宋" w:cs="仿宋" w:hint="eastAsia"/>
            <w:lang w:eastAsia="zh-CN"/>
          </w:rPr>
          <w:t>(二)、社会参与与沟通</w:t>
        </w:r>
        <w:r>
          <w:tab/>
        </w:r>
        <w:r>
          <w:fldChar w:fldCharType="begin"/>
        </w:r>
        <w:r>
          <w:instrText xml:space="preserve"> PAGEREF _Toc15679 \h </w:instrText>
        </w:r>
        <w:r>
          <w:fldChar w:fldCharType="separate"/>
        </w:r>
        <w:r>
          <w:t>42</w:t>
        </w:r>
        <w:r>
          <w:fldChar w:fldCharType="end"/>
        </w:r>
      </w:hyperlink>
    </w:p>
    <w:p>
      <w:pPr>
        <w:pStyle w:val="TOC1"/>
        <w:tabs>
          <w:tab w:val="right" w:leader="dot" w:pos="8306"/>
        </w:tabs>
      </w:pPr>
      <w:hyperlink w:anchor="_Toc1244" w:history="1">
        <w:r>
          <w:rPr>
            <w:rFonts w:ascii="仿宋" w:eastAsia="仿宋" w:hAnsi="仿宋" w:cs="仿宋" w:hint="eastAsia"/>
            <w:lang w:eastAsia="zh-CN"/>
          </w:rPr>
          <w:t>十三、心电遥测监护仪项目工程方案分析</w:t>
        </w:r>
        <w:r>
          <w:tab/>
        </w:r>
        <w:r>
          <w:fldChar w:fldCharType="begin"/>
        </w:r>
        <w:r>
          <w:instrText xml:space="preserve"> PAGEREF _Toc1244 \h </w:instrText>
        </w:r>
        <w:r>
          <w:fldChar w:fldCharType="separate"/>
        </w:r>
        <w:r>
          <w:t>43</w:t>
        </w:r>
        <w:r>
          <w:fldChar w:fldCharType="end"/>
        </w:r>
      </w:hyperlink>
    </w:p>
    <w:p>
      <w:pPr>
        <w:pStyle w:val="TOC2"/>
        <w:tabs>
          <w:tab w:val="right" w:leader="dot" w:pos="8306"/>
        </w:tabs>
      </w:pPr>
      <w:hyperlink w:anchor="_Toc12950" w:history="1">
        <w:r>
          <w:rPr>
            <w:rFonts w:ascii="仿宋" w:eastAsia="仿宋" w:hAnsi="仿宋" w:cs="仿宋" w:hint="eastAsia"/>
            <w:lang w:eastAsia="zh-CN"/>
          </w:rPr>
          <w:t>(一)、建筑工程设计原则</w:t>
        </w:r>
        <w:r>
          <w:tab/>
        </w:r>
        <w:r>
          <w:fldChar w:fldCharType="begin"/>
        </w:r>
        <w:r>
          <w:instrText xml:space="preserve"> PAGEREF _Toc12950 \h </w:instrText>
        </w:r>
        <w:r>
          <w:fldChar w:fldCharType="separate"/>
        </w:r>
        <w:r>
          <w:t>43</w:t>
        </w:r>
        <w:r>
          <w:fldChar w:fldCharType="end"/>
        </w:r>
      </w:hyperlink>
    </w:p>
    <w:p>
      <w:pPr>
        <w:pStyle w:val="TOC2"/>
        <w:tabs>
          <w:tab w:val="right" w:leader="dot" w:pos="8306"/>
        </w:tabs>
      </w:pPr>
      <w:hyperlink w:anchor="_Toc26154" w:history="1">
        <w:r>
          <w:rPr>
            <w:rFonts w:ascii="仿宋" w:eastAsia="仿宋" w:hAnsi="仿宋" w:cs="仿宋" w:hint="eastAsia"/>
            <w:lang w:eastAsia="zh-CN"/>
          </w:rPr>
          <w:t>(二)、土建工程建设指标</w:t>
        </w:r>
        <w:r>
          <w:tab/>
        </w:r>
        <w:r>
          <w:fldChar w:fldCharType="begin"/>
        </w:r>
        <w:r>
          <w:instrText xml:space="preserve"> PAGEREF _Toc26154 \h </w:instrText>
        </w:r>
        <w:r>
          <w:fldChar w:fldCharType="separate"/>
        </w:r>
        <w:r>
          <w:t>46</w:t>
        </w:r>
        <w:r>
          <w:fldChar w:fldCharType="end"/>
        </w:r>
      </w:hyperlink>
    </w:p>
    <w:p>
      <w:pPr>
        <w:pStyle w:val="TOC1"/>
        <w:tabs>
          <w:tab w:val="right" w:leader="dot" w:pos="8306"/>
        </w:tabs>
      </w:pPr>
      <w:hyperlink w:anchor="_Toc30172" w:history="1">
        <w:r>
          <w:rPr>
            <w:rFonts w:ascii="仿宋" w:eastAsia="仿宋" w:hAnsi="仿宋" w:cs="仿宋" w:hint="eastAsia"/>
            <w:lang w:eastAsia="zh-CN"/>
          </w:rPr>
          <w:t>十四、风险识别与分类</w:t>
        </w:r>
        <w:r>
          <w:tab/>
        </w:r>
        <w:r>
          <w:fldChar w:fldCharType="begin"/>
        </w:r>
        <w:r>
          <w:instrText xml:space="preserve"> PAGEREF _Toc30172 \h </w:instrText>
        </w:r>
        <w:r>
          <w:fldChar w:fldCharType="separate"/>
        </w:r>
        <w:r>
          <w:t>48</w:t>
        </w:r>
        <w:r>
          <w:fldChar w:fldCharType="end"/>
        </w:r>
      </w:hyperlink>
    </w:p>
    <w:p>
      <w:pPr>
        <w:pStyle w:val="TOC2"/>
        <w:tabs>
          <w:tab w:val="right" w:leader="dot" w:pos="8306"/>
        </w:tabs>
      </w:pPr>
      <w:hyperlink w:anchor="_Toc25960" w:history="1">
        <w:r>
          <w:rPr>
            <w:rFonts w:ascii="仿宋" w:eastAsia="仿宋" w:hAnsi="仿宋" w:cs="仿宋" w:hint="eastAsia"/>
            <w:lang w:eastAsia="zh-CN"/>
          </w:rPr>
          <w:t>(一)、风险识别</w:t>
        </w:r>
        <w:r>
          <w:tab/>
        </w:r>
        <w:r>
          <w:fldChar w:fldCharType="begin"/>
        </w:r>
        <w:r>
          <w:instrText xml:space="preserve"> PAGEREF _Toc25960 \h </w:instrText>
        </w:r>
        <w:r>
          <w:fldChar w:fldCharType="separate"/>
        </w:r>
        <w:r>
          <w:t>48</w:t>
        </w:r>
        <w:r>
          <w:fldChar w:fldCharType="end"/>
        </w:r>
      </w:hyperlink>
    </w:p>
    <w:p>
      <w:pPr>
        <w:pStyle w:val="TOC2"/>
        <w:tabs>
          <w:tab w:val="right" w:leader="dot" w:pos="8306"/>
        </w:tabs>
      </w:pPr>
      <w:hyperlink w:anchor="_Toc8459" w:history="1">
        <w:r>
          <w:rPr>
            <w:rFonts w:ascii="仿宋" w:eastAsia="仿宋" w:hAnsi="仿宋" w:cs="仿宋" w:hint="eastAsia"/>
            <w:lang w:eastAsia="zh-CN"/>
          </w:rPr>
          <w:t>(二)、风险分类</w:t>
        </w:r>
        <w:r>
          <w:tab/>
        </w:r>
        <w:r>
          <w:fldChar w:fldCharType="begin"/>
        </w:r>
        <w:r>
          <w:instrText xml:space="preserve"> PAGEREF _Toc8459 \h </w:instrText>
        </w:r>
        <w:r>
          <w:fldChar w:fldCharType="separate"/>
        </w:r>
        <w:r>
          <w:t>49</w:t>
        </w:r>
        <w:r>
          <w:fldChar w:fldCharType="end"/>
        </w:r>
      </w:hyperlink>
    </w:p>
    <w:p>
      <w:pPr>
        <w:pStyle w:val="TOC1"/>
        <w:tabs>
          <w:tab w:val="right" w:leader="dot" w:pos="8306"/>
        </w:tabs>
      </w:pPr>
      <w:hyperlink w:anchor="_Toc23748" w:history="1">
        <w:r>
          <w:rPr>
            <w:rFonts w:ascii="仿宋" w:eastAsia="仿宋" w:hAnsi="仿宋" w:cs="仿宋" w:hint="eastAsia"/>
            <w:lang w:eastAsia="zh-CN"/>
          </w:rPr>
          <w:t>十五、心电遥测监护仪项目实施保障措施</w:t>
        </w:r>
        <w:r>
          <w:tab/>
        </w:r>
        <w:r>
          <w:fldChar w:fldCharType="begin"/>
        </w:r>
        <w:r>
          <w:instrText xml:space="preserve"> PAGEREF _Toc23748 \h </w:instrText>
        </w:r>
        <w:r>
          <w:fldChar w:fldCharType="separate"/>
        </w:r>
        <w:r>
          <w:t>51</w:t>
        </w:r>
        <w:r>
          <w:fldChar w:fldCharType="end"/>
        </w:r>
      </w:hyperlink>
    </w:p>
    <w:p>
      <w:pPr>
        <w:pStyle w:val="TOC2"/>
        <w:tabs>
          <w:tab w:val="right" w:leader="dot" w:pos="8306"/>
        </w:tabs>
      </w:pPr>
      <w:hyperlink w:anchor="_Toc30050" w:history="1">
        <w:r>
          <w:rPr>
            <w:rFonts w:ascii="仿宋" w:eastAsia="仿宋" w:hAnsi="仿宋" w:cs="仿宋" w:hint="eastAsia"/>
            <w:lang w:eastAsia="zh-CN"/>
          </w:rPr>
          <w:t>(一)、心电遥测监护仪项目实施保障机制</w:t>
        </w:r>
        <w:r>
          <w:tab/>
        </w:r>
        <w:r>
          <w:fldChar w:fldCharType="begin"/>
        </w:r>
        <w:r>
          <w:instrText xml:space="preserve"> PAGEREF _Toc30050 \h </w:instrText>
        </w:r>
        <w:r>
          <w:fldChar w:fldCharType="separate"/>
        </w:r>
        <w:r>
          <w:t>51</w:t>
        </w:r>
        <w:r>
          <w:fldChar w:fldCharType="end"/>
        </w:r>
      </w:hyperlink>
    </w:p>
    <w:p>
      <w:pPr>
        <w:pStyle w:val="TOC2"/>
        <w:tabs>
          <w:tab w:val="right" w:leader="dot" w:pos="8306"/>
        </w:tabs>
      </w:pPr>
      <w:hyperlink w:anchor="_Toc16667" w:history="1">
        <w:r>
          <w:rPr>
            <w:rFonts w:ascii="仿宋" w:eastAsia="仿宋" w:hAnsi="仿宋" w:cs="仿宋" w:hint="eastAsia"/>
            <w:lang w:eastAsia="zh-CN"/>
          </w:rPr>
          <w:t>(二)、心电遥测监护仪项目法律合规要求</w:t>
        </w:r>
        <w:r>
          <w:tab/>
        </w:r>
        <w:r>
          <w:fldChar w:fldCharType="begin"/>
        </w:r>
        <w:r>
          <w:instrText xml:space="preserve"> PAGEREF _Toc16667 \h </w:instrText>
        </w:r>
        <w:r>
          <w:fldChar w:fldCharType="separate"/>
        </w:r>
        <w:r>
          <w:t>55</w:t>
        </w:r>
        <w:r>
          <w:fldChar w:fldCharType="end"/>
        </w:r>
      </w:hyperlink>
    </w:p>
    <w:p>
      <w:pPr>
        <w:pStyle w:val="TOC2"/>
        <w:tabs>
          <w:tab w:val="right" w:leader="dot" w:pos="8306"/>
        </w:tabs>
      </w:pPr>
      <w:hyperlink w:anchor="_Toc29286" w:history="1">
        <w:r>
          <w:rPr>
            <w:rFonts w:ascii="仿宋" w:eastAsia="仿宋" w:hAnsi="仿宋" w:cs="仿宋" w:hint="eastAsia"/>
            <w:lang w:eastAsia="zh-CN"/>
          </w:rPr>
          <w:t>(三)、心电遥测监护仪项目合同管理与法律事务</w:t>
        </w:r>
        <w:r>
          <w:tab/>
        </w:r>
        <w:r>
          <w:fldChar w:fldCharType="begin"/>
        </w:r>
        <w:r>
          <w:instrText xml:space="preserve"> PAGEREF _Toc29286 \h </w:instrText>
        </w:r>
        <w:r>
          <w:fldChar w:fldCharType="separate"/>
        </w:r>
        <w:r>
          <w:t>59</w:t>
        </w:r>
        <w:r>
          <w:fldChar w:fldCharType="end"/>
        </w:r>
      </w:hyperlink>
    </w:p>
    <w:p>
      <w:pPr>
        <w:pStyle w:val="TOC2"/>
        <w:tabs>
          <w:tab w:val="right" w:leader="dot" w:pos="8306"/>
        </w:tabs>
      </w:pPr>
      <w:hyperlink w:anchor="_Toc24979" w:history="1">
        <w:r>
          <w:rPr>
            <w:rFonts w:ascii="仿宋" w:eastAsia="仿宋" w:hAnsi="仿宋" w:cs="仿宋" w:hint="eastAsia"/>
            <w:lang w:eastAsia="zh-CN"/>
          </w:rPr>
          <w:t>(四)、心电遥测监护仪项目知识产权保护策略</w:t>
        </w:r>
        <w:r>
          <w:tab/>
        </w:r>
        <w:r>
          <w:fldChar w:fldCharType="begin"/>
        </w:r>
        <w:r>
          <w:instrText xml:space="preserve"> PAGEREF _Toc24979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916"/>
      <w:r>
        <w:rPr>
          <w:rFonts w:ascii="仿宋" w:eastAsia="仿宋" w:hAnsi="仿宋" w:cs="仿宋" w:hint="eastAsia"/>
          <w:lang w:eastAsia="zh-CN"/>
        </w:rPr>
        <w:t>(一)、心电遥测监护仪行业分析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行业一直以来都是市场的关注焦点。行业内的发展趋势、竞争态势以及潜在机会都对心电遥测监护仪项目的推进产生深远的影响。通过深入研究行业的整体概貌，我们将更好地理解行业的核心特征，为心电遥测监护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行业，技术一直是推动创新和发展的关键因素。我们将对当前技术趋势进行详尽分析，包括但不限于人工智能、大数据应用、先进制造技术等。这有助于心电遥测监护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心电遥测监护仪项目成功的基础。我们将对主要竞争对手进行深入研究，包括其市场份额、产品特点、市场定位等。通过全面了解竞争对手的优势和劣势，心电遥测监护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880"/>
      <w:r>
        <w:rPr>
          <w:rFonts w:ascii="仿宋" w:eastAsia="仿宋" w:hAnsi="仿宋" w:cs="仿宋" w:hint="eastAsia"/>
          <w:sz w:val="28"/>
          <w:lang w:eastAsia="zh-CN"/>
        </w:rPr>
        <w:t>(二)、心电遥测监护仪市场分析预测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心电遥测监护仪市场未来的增长趋势。这包括市场的整体规模、各细分领域的发展趋势等。心电遥测监护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心电遥测监护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心电遥测监护仪项目实施过程中需要充分考虑的因素。我们将对市场风险进行全面评估，包括但不限于政策法规风险、市场竞争风险、技术变革风险等。通过对潜在风险的深入分析，心电遥测监护仪项目可以制定相应的风险缓解策略，降低不确定性对心电遥测监护仪项目的影响。</w:t>
      </w:r>
    </w:p>
    <w:p>
      <w:pPr>
        <w:pStyle w:val="Heading1"/>
        <w:ind w:firstLine="560" w:firstLineChars="200"/>
        <w:rPr>
          <w:rFonts w:ascii="仿宋" w:eastAsia="仿宋" w:hAnsi="仿宋" w:cs="仿宋" w:hint="eastAsia"/>
          <w:sz w:val="28"/>
          <w:lang w:eastAsia="zh-CN"/>
        </w:rPr>
      </w:pPr>
      <w:bookmarkStart w:id="5" w:name="_Toc23221"/>
      <w:r>
        <w:rPr>
          <w:rFonts w:ascii="仿宋" w:eastAsia="仿宋" w:hAnsi="仿宋" w:cs="仿宋" w:hint="eastAsia"/>
          <w:sz w:val="28"/>
          <w:lang w:eastAsia="zh-CN"/>
        </w:rPr>
        <w:t>二、心电遥测监护仪项目概论</w:t>
      </w:r>
      <w:bookmarkEnd w:id="5"/>
    </w:p>
    <w:p>
      <w:pPr>
        <w:pStyle w:val="Heading2"/>
        <w:rPr>
          <w:rFonts w:ascii="仿宋" w:eastAsia="仿宋" w:hAnsi="仿宋" w:cs="仿宋" w:hint="eastAsia"/>
          <w:lang w:eastAsia="zh-CN"/>
        </w:rPr>
      </w:pPr>
      <w:bookmarkStart w:id="6" w:name="_Toc21557"/>
      <w:r>
        <w:rPr>
          <w:rFonts w:ascii="仿宋" w:eastAsia="仿宋" w:hAnsi="仿宋" w:cs="仿宋" w:hint="eastAsia"/>
          <w:lang w:eastAsia="zh-CN"/>
        </w:rPr>
        <w:t>(一)、心电遥测监护仪项目概况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起源追溯至对市场的深入洞察。市场的不断演变与变革为心电遥测监护仪项目提供了难得的机遇。当前市场存在的需求缺口和变革的大环境共同构成了心电遥测监护仪项目的背景。这个心电遥测监护仪项目旨在充分利用市场机遇，填补行业中尚未满足的需求，为客户提供全新的解决方案。市场的变革和需求的增长使得这个心电遥测监护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心电遥测监护仪项目名称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正式命名为心电遥测监护仪。这个名称不仅仅是一个标识，更代表了心电遥测监护仪项目的核心理念和愿景。它蕴含着心电遥测监护仪项目所要解决问题的关键字，具有强烈的表达和辨识度，为心电遥测监护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心电遥测监护仪项目目标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核心目标是提供一种全新、高效的解决方案，满足客户日益增长的需求。心电遥测监护仪项目追求的不仅仅是满足市场需求，更是在市场中获得卓越的竞争优势。通过不断提升产品或服务的质量和创新水平，心电遥测监护仪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心电遥测监护仪项目范围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全面涵盖了产品研发、制造、市场推广和售后服务，确保从产品设计到最终用户体验的全方位关注。这一全面的心电遥测监护仪项目范围是为了确保心电遥测监护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心电遥测监护仪项目时间表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心电遥测监护仪项目计划在未来18个月内完成，包括研发、测试、市场试点和正式推出等不同阶段。这个时间表的合理设计是为了确保心电遥测监护仪项目各个阶段的顺利推进，以便按时交付高质量的成果。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心电遥测监护仪项目预算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总预算估算为XX百万美元，主要分配在研发、市场推广、人员培训和运营等方面。这一充足的预算为心电遥测监护仪项目提供了充足的资源，确保心电遥测监护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心电遥测监护仪项目风险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可能面临的风险包括市场接受度低、技术难题、竞争激烈等。心电遥测监护仪项目团队已经制定了相应的风险应对计划，通过前瞻性的风险管理，确保心电遥测监护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心电遥测监护仪项目团队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心电遥测监护仪项目汇聚了一支经验丰富、多领域专业素养的核心团队，确保心电遥测监护仪项目在各个方面都能拥有高水平的执行力。团队的协同作战是心电遥测监护仪项目成功的关键因素之一。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心电遥测监护仪项目背景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心电遥测监护仪项目的背景根植于市场对更高效、创新产品的渴望，同时也受到科技发展对行业格局的深刻改变的影响。这为心电遥测监护仪项目提供了广阔的发展空间和市场需求。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心电遥测监护仪项目现状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截至目前，心电遥测监护仪项目已完成市场调研和技术验证，取得了初步的成功。这为心电遥测监护仪项目在未来的发展奠定了坚实的基础，为更远大的目标打下了坚实的基石。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314"/>
      <w:r>
        <w:rPr>
          <w:rFonts w:ascii="仿宋" w:eastAsia="仿宋" w:hAnsi="仿宋" w:cs="仿宋" w:hint="eastAsia"/>
          <w:sz w:val="28"/>
          <w:lang w:eastAsia="zh-CN"/>
        </w:rPr>
        <w:t>(二)、心电遥测监护仪项目目标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keyword》心电遥测监护仪项目首要业务目标是在市场中占据有利地位，实现产品/服务的成功推广和销售。通过不断提升产品质量、创新性，心电遥测监护仪项目追求成为行业中的领导者，赢得更多客户的青睐。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在科技迅速发展的时代，心电遥测监护仪项目着眼于技术创新。通过持续的研发和技术升级，心电遥测监护仪项目旨在推出更具创新性的产品或服务，以满足市场对新鲜、先进解决方案的需求。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为了建立可持续的客户关系，心电遥测监护仪项目设定了客户满意度目标。通过提供卓越的产品质量和优质的客户服务，心电遥测监护仪项目追求赢得客户的信任和忠诚度，确保他们的满意度达到行业领先水平。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心电遥测监护仪项目注重社会责任和可持续发展。通过实施环保、社会责任心电遥测监护仪项目，心电遥测监护仪项目致力于在经济发展的同时保护环境，促进社会公平，实现可持续经营。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心电遥测监护仪项目的团队是实现目标的核心驱动力。因此，心电遥测监护仪项目设定了团队发展目标，包括提升团队成员的专业技能、培养领导力，以及搭建协同高效的团队工作氛围。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151"/>
      <w:r>
        <w:rPr>
          <w:rFonts w:ascii="仿宋" w:eastAsia="仿宋" w:hAnsi="仿宋" w:cs="仿宋" w:hint="eastAsia"/>
          <w:sz w:val="28"/>
          <w:lang w:eastAsia="zh-CN"/>
        </w:rPr>
        <w:t>(三)、心电遥测监护仪项目提出的理由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心电遥测监护仪项目提出的理由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源于对市场机遇的深刻洞察。当前市场中存在的需求缺口和行业发展趋势表明，有巨大的商业机会等待被开发。通过准确捕捉市场机遇，心电遥测监护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理念基于对技术创新的信仰。通过持续的研发和技术投入，心电遥测监护仪项目有望推出更具创新性的产品或服务。在科技飞速发展的当下，心电遥测监护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是为了增强企业的行业竞争力。通过提升产品或服务的质量和独特性，心电遥测监护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响应了消费者需求的变化。随着社会和科技的不断发展，消费者对产品和服务的需求也在发生变化。通过深入了解并及时回应消费者的新需求，心电遥测监护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是企业战略发展规划的一部分。在面对日益激烈的市场竞争和不断变化的商业环境中，心电遥测监护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不仅仅是基于商业考量，还注重社会责任。通过推出环保、社会责任等方面的心电遥测监护仪项目，心电遥测监护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心电遥测监护仪项目的提出反映了对利益相关者期望的关注。包括客户、员工、投资者等利益相关者在企业发展中都有着各自的期望，心电遥测监护仪项目力求在满足这些期望的同时，取得更大的共赢。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6983"/>
      <w:r>
        <w:rPr>
          <w:rFonts w:ascii="仿宋" w:eastAsia="仿宋" w:hAnsi="仿宋" w:cs="仿宋" w:hint="eastAsia"/>
          <w:sz w:val="28"/>
          <w:lang w:eastAsia="zh-CN"/>
        </w:rPr>
        <w:t>(四)、心电遥测监护仪项目意义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在实施心电遥测监护仪项目的过程中，我们不仅仅是在追逐商业成功，更是为企业和社会的多个层面创造了深远的意义。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首要意义在于提升企业的市场竞争力。通过持续的创新和对产品质量的高标准要求，心电遥测监护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电遥测监护仪项目的推进将促使行业技术水平的提升。通过引入先进技术和创新性解决方案，心电遥测监护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心电遥测监护仪项目不仅创造了大量就业机会，提高了就业水平，还注重社会责任和环保。通过参与社会公益事业和推动环保心电遥测监护仪项目，心电遥测监护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综合而言，心电遥测监护仪项目意义重大，不仅推动了企业的发展，也为行业和社会的进步贡献了积极力量。这是一个全面而深刻的影响，将在未来产生可持续的正面效应。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168"/>
      <w:r>
        <w:rPr>
          <w:rFonts w:ascii="仿宋" w:eastAsia="仿宋" w:hAnsi="仿宋" w:cs="仿宋" w:hint="eastAsia"/>
          <w:sz w:val="28"/>
          <w:lang w:eastAsia="zh-CN"/>
        </w:rPr>
        <w:t>(五)、心电遥测监护仪项目背景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在当今迅猛发展的商业环境中，心电遥测监护仪项目的动因根植于对多方面因素的审慎考量。这个心电遥测监护仪项目的提出并非孤立的决策，而是对企业所处背景深入思考的产物。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心电遥测监护仪项目背后的首要原因。科技的迅速发展和全球市场的快速变化使得企业必须灵活应对。心电遥测监护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竞争的激烈程度也是心电遥测监护仪项目背景中不可忽视的一环。企业需要在激烈竞争中脱颖而出，为此，心电遥测监护仪项目致力于打破常规，提供独特的价值主张，以吸引客户并确保市场份额的增长。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技术的迅速发展为企业带来了机遇与挑战。作为心电遥测监护仪项目启动的背景之一，对新兴技术的应用将有助于提升企业的技术水平，使其在不断演进的商业环境中保持竞争优势。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此外，社会对企业责任的期望也在逐渐升高。心电遥测监护仪项目充分融入了社会责任的理念，通过可持续经营和社会公益心电遥测监护仪项目，企图为社会贡献一份力量，在商业成功的同时关注社会价值。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19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813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技术管理特点体现在其创新导向。通过引入最先进的技术趋势和解决方案，心电遥测监护仪项目致力于提升科技含量、提高质量和效率水平。这意味着我们将采用最新的工具和方法，确保心电遥测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电遥测监护仪项目技术管理的显著特征。通过整合不同领域的技术资源，我们实现了跨学科的协同工作。这有助于优化技术架构，提高整体效能。此外，整合性策略还促进了不同技术团队之间的紧密沟通和高效合作，确保心电遥测监护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电遥测监护仪项目所采用的技术。通过不断优化技术方案，心电遥测监护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心电遥测监护仪项目团队将在心电遥测监护仪项目初期识别可能的技术风险，并采取相应的预防和应对措施。通过建立健全的风险评估机制，心电遥测监护仪项目能够在实施过程中及时发现并解决潜在的技术问题，保障心电遥测监护仪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心电遥测监护仪项目中，技术将成为心电遥测监护仪项目成功的有力支持。这一深度剖析揭示了技术管理在心电遥测监护仪项目实施中的关键作用，为心电遥测监护仪项目的技术基础奠定了坚实的基础。</w:t>
      </w:r>
    </w:p>
    <w:p>
      <w:pPr>
        <w:pStyle w:val="Heading2"/>
        <w:ind w:firstLine="560" w:firstLineChars="200"/>
        <w:rPr>
          <w:rFonts w:ascii="仿宋" w:eastAsia="仿宋" w:hAnsi="仿宋" w:cs="仿宋" w:hint="eastAsia"/>
          <w:sz w:val="28"/>
          <w:lang w:eastAsia="zh-CN"/>
        </w:rPr>
      </w:pPr>
      <w:bookmarkStart w:id="13" w:name="_Toc18272"/>
      <w:r>
        <w:rPr>
          <w:rFonts w:ascii="仿宋" w:eastAsia="仿宋" w:hAnsi="仿宋" w:cs="仿宋" w:hint="eastAsia"/>
          <w:sz w:val="28"/>
          <w:lang w:eastAsia="zh-CN"/>
        </w:rPr>
        <w:t>(二)、心电遥测监护仪项目工艺技术设计方案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电遥测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电遥测监护仪项目将严格按照相关行业规范要求进行组织。通过有效控制产品质量，心电遥测监护仪项目将致力于为顾客提供优质的心电遥测监护仪项目产品和良好的服务。这体现了心电遥测监护仪项目对于生产活动合规性和质量标准的高度重视，为心电遥测监护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电遥测监护仪项目注重生态效益和清洁生产原则。心电遥测监护仪项目建设将紧密结合地方特色经济发展，与社会经济发展规划和区域环境保护规划方案相协调一致。通过与当地区域自然生态系统的结合，心电遥测监护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心电遥测监护仪项目产品具有多样化的客户需求和个性化的特点。因此，心电遥测监护仪项目产品规格品种多样，且单批生产数量较小。为满足这一特点，心电遥测监护仪项目承办单位将建设先进的柔性制造生产线。通过广泛应用柔性制造技术，心电遥测监护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心电遥测监护仪项目采用的技术具有较高的技术含量和自动化水平，处于国内先进水平。这一技术选用不仅体现了对生产效率、质量和环境友好性的高标准要求，同时为心电遥测监护仪项目的可持续发展奠定了坚实的基础。</w:t>
      </w:r>
    </w:p>
    <w:p>
      <w:pPr>
        <w:pStyle w:val="Heading2"/>
        <w:ind w:firstLine="560" w:firstLineChars="200"/>
        <w:rPr>
          <w:rFonts w:ascii="仿宋" w:eastAsia="仿宋" w:hAnsi="仿宋" w:cs="仿宋" w:hint="eastAsia"/>
          <w:sz w:val="28"/>
          <w:lang w:eastAsia="zh-CN"/>
        </w:rPr>
      </w:pPr>
      <w:bookmarkStart w:id="14" w:name="_Toc2138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为确保心电遥测监护仪项目的高效生产和技术实施，我们制定了一套精心设计的设备选型方案，以满足心电遥测监护仪项目生产、质量和环保的要求。该方案的主要特点如下：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心电遥测监护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针对心电遥测监护仪项目产品的多样性和小批量生产的特点，我们将建设柔性制造生产线。通过在设备选型中考虑柔性制造技术，可以灵活应对不同产品规格和生产需求，实现生产线的高度灵活性和适应性。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5485"/>
      <w:r>
        <w:rPr>
          <w:rFonts w:ascii="仿宋" w:eastAsia="仿宋" w:hAnsi="仿宋" w:cs="仿宋" w:hint="eastAsia"/>
          <w:sz w:val="28"/>
          <w:lang w:eastAsia="zh-CN"/>
        </w:rPr>
        <w:t>四、心电遥测监护仪项目绩效评估</w:t>
      </w:r>
      <w:bookmarkEnd w:id="15"/>
    </w:p>
    <w:p>
      <w:pPr>
        <w:pStyle w:val="Heading2"/>
        <w:rPr>
          <w:rFonts w:ascii="仿宋" w:eastAsia="仿宋" w:hAnsi="仿宋" w:cs="仿宋" w:hint="eastAsia"/>
          <w:lang w:eastAsia="zh-CN"/>
        </w:rPr>
      </w:pPr>
      <w:bookmarkStart w:id="16" w:name="_Toc387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心电遥测监护仪项目中，我们设计了一套全面的绩效评估指标，以确保心电遥测监护仪项目的可控和成功交付。这些指标跨足心电遥测监护仪项目目标、成本、进度和质量等多个维度，为我们提供了全面洞察心电遥测监护仪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目标达成率是我们关注的首要指标。我们设定了明确的目标，并通过定期监测和评估，迅速发现并应对潜在的目标偏差。这为心电遥测监护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成本绩效是另一个核心关注点。通过实际成本与预算成本的对比分析，我们深入了解成本差异的原因，及时调整资源分配，保持心电遥测监护仪项目在经济效益方面的合理水平。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进度作为关键的绩效指标之一，得到了精心的关注。我们制定了详细的心电遥测监护仪项目进度计划，并设立了进度符合度指标，确保实际进度与计划进度保持一致。这使我们能够快速发现和解决潜在的进度问题，保持心电遥测监护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心电遥测监护仪项目绩效的不可或缺的一环。我们引入了一系列的质量标准和客户满意度指标，以确保心电遥测监护仪项目交付的成果在质量上达到或超越预期水平。通过持续监测这些指标，我们努力提升心电遥测监护仪项目整体质量水平，为心电遥测监护仪项目的成功交付提供有力保障。通过这些科学且全面的绩效评估，我们能够更好地引导心电遥测监护仪项目的持续改进，确保心电遥测监护仪项目目标的顺利达成。</w:t>
      </w:r>
    </w:p>
    <w:p>
      <w:pPr>
        <w:pStyle w:val="Heading2"/>
        <w:ind w:firstLine="560" w:firstLineChars="200"/>
        <w:rPr>
          <w:rFonts w:ascii="仿宋" w:eastAsia="仿宋" w:hAnsi="仿宋" w:cs="仿宋" w:hint="eastAsia"/>
          <w:sz w:val="28"/>
          <w:lang w:eastAsia="zh-CN"/>
        </w:rPr>
      </w:pPr>
      <w:bookmarkStart w:id="17" w:name="_Toc1960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绩效评估是心电遥测监护仪项目中的关键环节，为确保心电遥测监护仪项目达到预期目标，我们采用了多层次、多维度的绩效评估方法。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https://d.book118.com/516041030233010044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A340FE"/>
    <w:rsid w:val="03A340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04103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2024-02-07T09:58:00Z</dcterms:created>
  <dcterms:modified xsi:type="dcterms:W3CDTF">2024-02-07T09:59:13Z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1E69D09848384B3F881122346D9B5A86_11</vt:lpwstr>
  </property>
  <property fmtid="{D5CDD505-2E9C-101B-9397-08002B2CF9AE}" pid="3" name="KSOProductBuildVer">
    <vt:lpwstr>2052-12.1.0.16250</vt:lpwstr>
  </property>
</Properties>
</file>